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C1BC" w14:textId="148E50B5" w:rsidR="00730196" w:rsidRDefault="00730196">
      <w:pPr>
        <w:jc w:val="center"/>
        <w:rPr>
          <w:sz w:val="40"/>
        </w:rPr>
      </w:pPr>
    </w:p>
    <w:p w14:paraId="4C1F31F9" w14:textId="77777777" w:rsidR="00730196" w:rsidRDefault="00730196" w:rsidP="00730196">
      <w:pPr>
        <w:spacing w:line="360" w:lineRule="auto"/>
        <w:rPr>
          <w:sz w:val="40"/>
        </w:rPr>
      </w:pPr>
      <w:r>
        <w:rPr>
          <w:noProof/>
          <w:lang w:bidi="ar-SA"/>
        </w:rPr>
        <mc:AlternateContent>
          <mc:Choice Requires="wps">
            <w:drawing>
              <wp:anchor distT="0" distB="0" distL="114300" distR="114300" simplePos="0" relativeHeight="251669504" behindDoc="0" locked="0" layoutInCell="1" allowOverlap="1" wp14:anchorId="42856F7B" wp14:editId="6D0CB11B">
                <wp:simplePos x="0" y="0"/>
                <wp:positionH relativeFrom="margin">
                  <wp:posOffset>236855</wp:posOffset>
                </wp:positionH>
                <wp:positionV relativeFrom="paragraph">
                  <wp:posOffset>395605</wp:posOffset>
                </wp:positionV>
                <wp:extent cx="6286500" cy="6337300"/>
                <wp:effectExtent l="0" t="0" r="0" b="63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6500" cy="63373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D2E8FD4" w14:textId="78E1DC95" w:rsidR="00C5304D" w:rsidRDefault="00C5304D" w:rsidP="00234493">
                            <w:pPr>
                              <w:rPr>
                                <w:b/>
                                <w:sz w:val="40"/>
                                <w:szCs w:val="40"/>
                              </w:rPr>
                            </w:pPr>
                          </w:p>
                          <w:p w14:paraId="2E50AD81" w14:textId="7749B0DD" w:rsidR="00C5304D" w:rsidRDefault="00C5304D" w:rsidP="00730196">
                            <w:pPr>
                              <w:jc w:val="center"/>
                              <w:rPr>
                                <w:b/>
                                <w:sz w:val="40"/>
                                <w:szCs w:val="40"/>
                              </w:rPr>
                            </w:pPr>
                            <w:r>
                              <w:rPr>
                                <w:noProof/>
                                <w:sz w:val="40"/>
                                <w:lang w:bidi="ar-SA"/>
                              </w:rPr>
                              <w:drawing>
                                <wp:inline distT="0" distB="0" distL="0" distR="0" wp14:anchorId="611306FE" wp14:editId="0F48DF75">
                                  <wp:extent cx="6103620" cy="2163903"/>
                                  <wp:effectExtent l="0" t="0" r="0" b="8255"/>
                                  <wp:docPr id="7" name="Picture 7" descr="C:\Users\118468\AppData\Local\Microsoft\Windows\INetCache\Content.Outlook\9GPSOBW3\2f8d02ec58089b96d870812028d1e47a1f04a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8468\AppData\Local\Microsoft\Windows\INetCache\Content.Outlook\9GPSOBW3\2f8d02ec58089b96d870812028d1e47a1f04a43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3620" cy="2163903"/>
                                          </a:xfrm>
                                          <a:prstGeom prst="rect">
                                            <a:avLst/>
                                          </a:prstGeom>
                                          <a:noFill/>
                                          <a:ln>
                                            <a:noFill/>
                                          </a:ln>
                                        </pic:spPr>
                                      </pic:pic>
                                    </a:graphicData>
                                  </a:graphic>
                                </wp:inline>
                              </w:drawing>
                            </w:r>
                          </w:p>
                          <w:p w14:paraId="681D0082" w14:textId="2321F6C0" w:rsidR="00C5304D" w:rsidRDefault="00C5304D" w:rsidP="00730196">
                            <w:pPr>
                              <w:jc w:val="center"/>
                              <w:rPr>
                                <w:b/>
                                <w:sz w:val="40"/>
                                <w:szCs w:val="40"/>
                              </w:rPr>
                            </w:pPr>
                          </w:p>
                          <w:p w14:paraId="6903D7E6" w14:textId="1DE2918F" w:rsidR="00C5304D" w:rsidRDefault="00C5304D" w:rsidP="00730196">
                            <w:pPr>
                              <w:jc w:val="center"/>
                              <w:rPr>
                                <w:b/>
                                <w:sz w:val="40"/>
                                <w:szCs w:val="40"/>
                              </w:rPr>
                            </w:pPr>
                          </w:p>
                          <w:p w14:paraId="17F6ED60" w14:textId="77777777" w:rsidR="00C5304D" w:rsidRPr="00ED0070" w:rsidRDefault="00C5304D" w:rsidP="00730196">
                            <w:pPr>
                              <w:jc w:val="center"/>
                              <w:rPr>
                                <w:b/>
                                <w:sz w:val="40"/>
                                <w:szCs w:val="40"/>
                              </w:rPr>
                            </w:pPr>
                          </w:p>
                          <w:p w14:paraId="3BA9627A" w14:textId="4C55EF71" w:rsidR="00C5304D" w:rsidRDefault="00C5304D" w:rsidP="00730196">
                            <w:pPr>
                              <w:jc w:val="center"/>
                              <w:rPr>
                                <w:b/>
                                <w:sz w:val="52"/>
                                <w:szCs w:val="52"/>
                              </w:rPr>
                            </w:pPr>
                            <w:r>
                              <w:rPr>
                                <w:b/>
                                <w:bCs/>
                                <w:sz w:val="52"/>
                                <w:szCs w:val="52"/>
                                <w:lang w:val="cy"/>
                              </w:rPr>
                              <w:t xml:space="preserve">Partneriaeth </w:t>
                            </w:r>
                          </w:p>
                          <w:p w14:paraId="6C33C7B2" w14:textId="77777777" w:rsidR="00C5304D" w:rsidRPr="00091245" w:rsidRDefault="00C5304D" w:rsidP="00730196">
                            <w:pPr>
                              <w:jc w:val="center"/>
                              <w:rPr>
                                <w:b/>
                                <w:sz w:val="36"/>
                                <w:szCs w:val="36"/>
                              </w:rPr>
                            </w:pPr>
                            <w:r>
                              <w:rPr>
                                <w:b/>
                                <w:bCs/>
                                <w:sz w:val="36"/>
                                <w:szCs w:val="36"/>
                                <w:lang w:val="cy"/>
                              </w:rPr>
                              <w:t xml:space="preserve"> </w:t>
                            </w:r>
                          </w:p>
                          <w:p w14:paraId="1980EEA7" w14:textId="6EB3E460" w:rsidR="00C5304D" w:rsidRPr="00091245" w:rsidRDefault="00C5304D" w:rsidP="00730196">
                            <w:pPr>
                              <w:jc w:val="center"/>
                              <w:rPr>
                                <w:b/>
                                <w:sz w:val="36"/>
                                <w:szCs w:val="36"/>
                              </w:rPr>
                            </w:pPr>
                            <w:r>
                              <w:rPr>
                                <w:b/>
                                <w:bCs/>
                                <w:sz w:val="36"/>
                                <w:szCs w:val="36"/>
                                <w:lang w:val="cy"/>
                              </w:rPr>
                              <w:t xml:space="preserve"> Consortiwm De-orllewin Cymru</w:t>
                            </w:r>
                          </w:p>
                          <w:p w14:paraId="0250413B" w14:textId="651F5037" w:rsidR="00C5304D" w:rsidRDefault="00C5304D" w:rsidP="00730196">
                            <w:pPr>
                              <w:jc w:val="center"/>
                              <w:rPr>
                                <w:b/>
                                <w:sz w:val="52"/>
                                <w:szCs w:val="52"/>
                              </w:rPr>
                            </w:pPr>
                            <w:r>
                              <w:rPr>
                                <w:sz w:val="52"/>
                                <w:szCs w:val="52"/>
                                <w:lang w:val="cy"/>
                              </w:rPr>
                              <w:br/>
                            </w:r>
                            <w:r>
                              <w:rPr>
                                <w:b/>
                                <w:bCs/>
                                <w:sz w:val="52"/>
                                <w:szCs w:val="52"/>
                                <w:lang w:val="cy"/>
                              </w:rPr>
                              <w:t>Datganiad o Gyfrifon</w:t>
                            </w:r>
                          </w:p>
                          <w:p w14:paraId="22DA908E" w14:textId="77777777" w:rsidR="00C5304D" w:rsidRDefault="00C5304D" w:rsidP="00730196">
                            <w:pPr>
                              <w:jc w:val="center"/>
                              <w:rPr>
                                <w:b/>
                                <w:sz w:val="52"/>
                                <w:szCs w:val="52"/>
                              </w:rPr>
                            </w:pPr>
                          </w:p>
                          <w:p w14:paraId="5BE32FA0" w14:textId="2EE1ADF0" w:rsidR="00C5304D" w:rsidRPr="00DC0A9F" w:rsidRDefault="00C5304D" w:rsidP="00730196">
                            <w:pPr>
                              <w:jc w:val="center"/>
                              <w:rPr>
                                <w:b/>
                                <w:sz w:val="52"/>
                                <w:szCs w:val="52"/>
                              </w:rPr>
                            </w:pPr>
                            <w:r>
                              <w:rPr>
                                <w:b/>
                                <w:bCs/>
                                <w:sz w:val="52"/>
                                <w:szCs w:val="52"/>
                                <w:lang w:val="cy"/>
                              </w:rPr>
                              <w:t>2023-24</w:t>
                            </w:r>
                          </w:p>
                          <w:p w14:paraId="1A93BA94" w14:textId="2FF1840B" w:rsidR="00C5304D" w:rsidRPr="00DC0A9F" w:rsidRDefault="00C5304D" w:rsidP="00730196">
                            <w:pPr>
                              <w:jc w:val="center"/>
                              <w:rPr>
                                <w:b/>
                                <w:sz w:val="44"/>
                                <w:szCs w:val="44"/>
                              </w:rPr>
                            </w:pPr>
                            <w:r>
                              <w:rPr>
                                <w:b/>
                                <w:bCs/>
                                <w:sz w:val="44"/>
                                <w:szCs w:val="44"/>
                                <w:lang w:val="cy"/>
                              </w:rPr>
                              <w:t>16 Awst 2024</w:t>
                            </w:r>
                          </w:p>
                          <w:p w14:paraId="4856E709" w14:textId="700E937B" w:rsidR="00C5304D" w:rsidRPr="009F321E" w:rsidRDefault="00C5304D" w:rsidP="00730196">
                            <w:pPr>
                              <w:jc w:val="center"/>
                              <w:rPr>
                                <w:b/>
                                <w:i/>
                                <w:color w:val="FF0000"/>
                                <w:sz w:val="52"/>
                                <w:szCs w:val="52"/>
                              </w:rPr>
                            </w:pPr>
                          </w:p>
                          <w:p w14:paraId="35A6FA00" w14:textId="77777777" w:rsidR="00C5304D" w:rsidRPr="00ED0070" w:rsidRDefault="00C5304D" w:rsidP="00730196">
                            <w:pPr>
                              <w:jc w:val="center"/>
                              <w:rPr>
                                <w:b/>
                                <w:i/>
                                <w:sz w:val="52"/>
                                <w:szCs w:val="52"/>
                              </w:rPr>
                            </w:pPr>
                            <w:r>
                              <w:rPr>
                                <w:b/>
                                <w:bCs/>
                                <w:i/>
                                <w:iCs/>
                                <w:sz w:val="52"/>
                                <w:szCs w:val="52"/>
                                <w:lang w:val="cy"/>
                              </w:rPr>
                              <w:br/>
                            </w:r>
                            <w:r>
                              <w:rPr>
                                <w:b/>
                                <w:bCs/>
                                <w:i/>
                                <w:iCs/>
                                <w:sz w:val="52"/>
                                <w:szCs w:val="52"/>
                                <w:lang w:val="cy"/>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856F7B" id="_x0000_t202" coordsize="21600,21600" o:spt="202" path="m,l,21600r21600,l21600,xe">
                <v:stroke joinstyle="miter"/>
                <v:path gradientshapeok="t" o:connecttype="rect"/>
              </v:shapetype>
              <v:shape id="Text Box 1" o:spid="_x0000_s1026" type="#_x0000_t202" style="position:absolute;margin-left:18.65pt;margin-top:31.15pt;width:495pt;height:49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" filled="f" stroked="f">
                <v:path arrowok="t"/>
                <v:textbox>
                  <w:txbxContent>
                    <w:p w14:paraId="6D2E8FD4" w14:textId="78E1DC95" w:rsidR="00C5304D" w:rsidRDefault="00C5304D" w:rsidP="00234493">
                      <w:pPr>
                        <w:rPr>
                          <w:b/>
                          <w:sz w:val="40"/>
                          <w:szCs w:val="40"/>
                        </w:rPr>
                      </w:pPr>
                    </w:p>
                    <w:p w14:paraId="2E50AD81" w14:textId="7749B0DD" w:rsidR="00C5304D" w:rsidRDefault="00C5304D" w:rsidP="00730196">
                      <w:pPr>
                        <w:jc w:val="center"/>
                        <w:rPr>
                          <w:b/>
                          <w:sz w:val="40"/>
                          <w:szCs w:val="40"/>
                        </w:rPr>
                      </w:pPr>
                      <w:r>
                        <w:rPr>
                          <w:noProof/>
                          <w:sz w:val="40"/>
                          <w:lang w:bidi="ar-SA"/>
                        </w:rPr>
                        <w:drawing>
                          <wp:inline distT="0" distB="0" distL="0" distR="0" wp14:anchorId="611306FE" wp14:editId="0F48DF75">
                            <wp:extent cx="6103620" cy="2163903"/>
                            <wp:effectExtent l="0" t="0" r="0" b="8255"/>
                            <wp:docPr id="7" name="Picture 7" descr="C:\Users\118468\AppData\Local\Microsoft\Windows\INetCache\Content.Outlook\9GPSOBW3\2f8d02ec58089b96d870812028d1e47a1f04a4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8468\AppData\Local\Microsoft\Windows\INetCache\Content.Outlook\9GPSOBW3\2f8d02ec58089b96d870812028d1e47a1f04a43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3620" cy="2163903"/>
                                    </a:xfrm>
                                    <a:prstGeom prst="rect">
                                      <a:avLst/>
                                    </a:prstGeom>
                                    <a:noFill/>
                                    <a:ln>
                                      <a:noFill/>
                                    </a:ln>
                                  </pic:spPr>
                                </pic:pic>
                              </a:graphicData>
                            </a:graphic>
                          </wp:inline>
                        </w:drawing>
                      </w:r>
                    </w:p>
                    <w:p w14:paraId="681D0082" w14:textId="2321F6C0" w:rsidR="00C5304D" w:rsidRDefault="00C5304D" w:rsidP="00730196">
                      <w:pPr>
                        <w:jc w:val="center"/>
                        <w:rPr>
                          <w:b/>
                          <w:sz w:val="40"/>
                          <w:szCs w:val="40"/>
                        </w:rPr>
                      </w:pPr>
                    </w:p>
                    <w:p w14:paraId="6903D7E6" w14:textId="1DE2918F" w:rsidR="00C5304D" w:rsidRDefault="00C5304D" w:rsidP="00730196">
                      <w:pPr>
                        <w:jc w:val="center"/>
                        <w:rPr>
                          <w:b/>
                          <w:sz w:val="40"/>
                          <w:szCs w:val="40"/>
                        </w:rPr>
                      </w:pPr>
                    </w:p>
                    <w:p w14:paraId="17F6ED60" w14:textId="77777777" w:rsidR="00C5304D" w:rsidRPr="00ED0070" w:rsidRDefault="00C5304D" w:rsidP="00730196">
                      <w:pPr>
                        <w:jc w:val="center"/>
                        <w:rPr>
                          <w:b/>
                          <w:sz w:val="40"/>
                          <w:szCs w:val="40"/>
                        </w:rPr>
                      </w:pPr>
                    </w:p>
                    <w:p w14:paraId="3BA9627A" w14:textId="4C55EF71" w:rsidR="00C5304D" w:rsidRDefault="00C5304D" w:rsidP="00730196">
                      <w:pPr>
                        <w:jc w:val="center"/>
                        <w:rPr>
                          <w:b/>
                          <w:sz w:val="52"/>
                          <w:szCs w:val="52"/>
                        </w:rPr>
                      </w:pPr>
                      <w:r>
                        <w:rPr>
                          <w:b/>
                          <w:bCs/>
                          <w:sz w:val="52"/>
                          <w:szCs w:val="52"/>
                          <w:lang w:val="cy"/>
                        </w:rPr>
                        <w:t xml:space="preserve">Partneriaeth </w:t>
                      </w:r>
                    </w:p>
                    <w:p w14:paraId="6C33C7B2" w14:textId="77777777" w:rsidR="00C5304D" w:rsidRPr="00091245" w:rsidRDefault="00C5304D" w:rsidP="00730196">
                      <w:pPr>
                        <w:jc w:val="center"/>
                        <w:rPr>
                          <w:b/>
                          <w:sz w:val="36"/>
                          <w:szCs w:val="36"/>
                        </w:rPr>
                      </w:pPr>
                      <w:r>
                        <w:rPr>
                          <w:b/>
                          <w:bCs/>
                          <w:sz w:val="36"/>
                          <w:szCs w:val="36"/>
                          <w:lang w:val="cy"/>
                        </w:rPr>
                        <w:t xml:space="preserve"> </w:t>
                      </w:r>
                    </w:p>
                    <w:p w14:paraId="1980EEA7" w14:textId="6EB3E460" w:rsidR="00C5304D" w:rsidRPr="00091245" w:rsidRDefault="00C5304D" w:rsidP="00730196">
                      <w:pPr>
                        <w:jc w:val="center"/>
                        <w:rPr>
                          <w:b/>
                          <w:sz w:val="36"/>
                          <w:szCs w:val="36"/>
                        </w:rPr>
                      </w:pPr>
                      <w:r>
                        <w:rPr>
                          <w:b/>
                          <w:bCs/>
                          <w:sz w:val="36"/>
                          <w:szCs w:val="36"/>
                          <w:lang w:val="cy"/>
                        </w:rPr>
                        <w:t xml:space="preserve"> Consortiwm De-orllewin Cymru</w:t>
                      </w:r>
                    </w:p>
                    <w:p w14:paraId="0250413B" w14:textId="651F5037" w:rsidR="00C5304D" w:rsidRDefault="00C5304D" w:rsidP="00730196">
                      <w:pPr>
                        <w:jc w:val="center"/>
                        <w:rPr>
                          <w:b/>
                          <w:sz w:val="52"/>
                          <w:szCs w:val="52"/>
                        </w:rPr>
                      </w:pPr>
                      <w:r>
                        <w:rPr>
                          <w:sz w:val="52"/>
                          <w:szCs w:val="52"/>
                          <w:lang w:val="cy"/>
                        </w:rPr>
                        <w:br/>
                      </w:r>
                      <w:r>
                        <w:rPr>
                          <w:b/>
                          <w:bCs/>
                          <w:sz w:val="52"/>
                          <w:szCs w:val="52"/>
                          <w:lang w:val="cy"/>
                        </w:rPr>
                        <w:t>Datganiad o Gyfrifon</w:t>
                      </w:r>
                    </w:p>
                    <w:p w14:paraId="22DA908E" w14:textId="77777777" w:rsidR="00C5304D" w:rsidRDefault="00C5304D" w:rsidP="00730196">
                      <w:pPr>
                        <w:jc w:val="center"/>
                        <w:rPr>
                          <w:b/>
                          <w:sz w:val="52"/>
                          <w:szCs w:val="52"/>
                        </w:rPr>
                      </w:pPr>
                    </w:p>
                    <w:p w14:paraId="5BE32FA0" w14:textId="2EE1ADF0" w:rsidR="00C5304D" w:rsidRPr="00DC0A9F" w:rsidRDefault="00C5304D" w:rsidP="00730196">
                      <w:pPr>
                        <w:jc w:val="center"/>
                        <w:rPr>
                          <w:b/>
                          <w:sz w:val="52"/>
                          <w:szCs w:val="52"/>
                        </w:rPr>
                      </w:pPr>
                      <w:r>
                        <w:rPr>
                          <w:b/>
                          <w:bCs/>
                          <w:sz w:val="52"/>
                          <w:szCs w:val="52"/>
                          <w:lang w:val="cy"/>
                        </w:rPr>
                        <w:t>2023-24</w:t>
                      </w:r>
                    </w:p>
                    <w:p w14:paraId="1A93BA94" w14:textId="2FF1840B" w:rsidR="00C5304D" w:rsidRPr="00DC0A9F" w:rsidRDefault="00C5304D" w:rsidP="00730196">
                      <w:pPr>
                        <w:jc w:val="center"/>
                        <w:rPr>
                          <w:b/>
                          <w:sz w:val="44"/>
                          <w:szCs w:val="44"/>
                        </w:rPr>
                      </w:pPr>
                      <w:r>
                        <w:rPr>
                          <w:b/>
                          <w:bCs/>
                          <w:sz w:val="44"/>
                          <w:szCs w:val="44"/>
                          <w:lang w:val="cy"/>
                        </w:rPr>
                        <w:t>16 Awst 2024</w:t>
                      </w:r>
                    </w:p>
                    <w:p w14:paraId="4856E709" w14:textId="700E937B" w:rsidR="00C5304D" w:rsidRPr="009F321E" w:rsidRDefault="00C5304D" w:rsidP="00730196">
                      <w:pPr>
                        <w:jc w:val="center"/>
                        <w:rPr>
                          <w:b/>
                          <w:i/>
                          <w:color w:val="FF0000"/>
                          <w:sz w:val="52"/>
                          <w:szCs w:val="52"/>
                        </w:rPr>
                      </w:pPr>
                    </w:p>
                    <w:p w14:paraId="35A6FA00" w14:textId="77777777" w:rsidR="00C5304D" w:rsidRPr="00ED0070" w:rsidRDefault="00C5304D" w:rsidP="00730196">
                      <w:pPr>
                        <w:jc w:val="center"/>
                        <w:rPr>
                          <w:b/>
                          <w:i/>
                          <w:sz w:val="52"/>
                          <w:szCs w:val="52"/>
                        </w:rPr>
                      </w:pPr>
                      <w:r>
                        <w:rPr>
                          <w:b/>
                          <w:bCs/>
                          <w:i/>
                          <w:iCs/>
                          <w:sz w:val="52"/>
                          <w:szCs w:val="52"/>
                          <w:lang w:val="cy"/>
                        </w:rPr>
                        <w:br/>
                      </w:r>
                      <w:r>
                        <w:rPr>
                          <w:b/>
                          <w:bCs/>
                          <w:i/>
                          <w:iCs/>
                          <w:sz w:val="52"/>
                          <w:szCs w:val="52"/>
                          <w:lang w:val="cy"/>
                        </w:rPr>
                        <w:br/>
                      </w:r>
                    </w:p>
                  </w:txbxContent>
                </v:textbox>
                <w10:wrap type="square" anchorx="margin"/>
              </v:shape>
            </w:pict>
          </mc:Fallback>
        </mc:AlternateContent>
      </w:r>
      <w:r>
        <w:rPr>
          <w:lang w:val="cy"/>
        </w:rPr>
        <w:tab/>
      </w:r>
    </w:p>
    <w:p w14:paraId="63CCEDC7" w14:textId="77777777" w:rsidR="00730196" w:rsidRDefault="00730196" w:rsidP="00730196">
      <w:pPr>
        <w:spacing w:line="360" w:lineRule="auto"/>
        <w:rPr>
          <w:sz w:val="40"/>
        </w:rPr>
      </w:pPr>
    </w:p>
    <w:p w14:paraId="47CAE0B5" w14:textId="77777777" w:rsidR="00730196" w:rsidRDefault="00730196" w:rsidP="00730196">
      <w:pPr>
        <w:spacing w:line="360" w:lineRule="auto"/>
      </w:pPr>
    </w:p>
    <w:p w14:paraId="4D1B4B6E" w14:textId="56F52F73" w:rsidR="00730196" w:rsidRPr="008B0C5F" w:rsidRDefault="00730196" w:rsidP="00730196">
      <w:pPr>
        <w:spacing w:line="360" w:lineRule="auto"/>
        <w:jc w:val="center"/>
        <w:rPr>
          <w:b/>
          <w:sz w:val="18"/>
          <w:szCs w:val="18"/>
        </w:rPr>
      </w:pPr>
      <w:r>
        <w:rPr>
          <w:b/>
          <w:bCs/>
          <w:sz w:val="18"/>
          <w:szCs w:val="18"/>
          <w:lang w:val="cy"/>
        </w:rPr>
        <w:t>Cynghrair o dri awdurdod lleol yw Partneriaeth a reolir gan gyd-bwyllgor cyfansoddiadol cyfreithiol.</w:t>
      </w:r>
    </w:p>
    <w:p w14:paraId="77DEEFE1" w14:textId="17B4CB9E" w:rsidR="00730196" w:rsidRPr="008B0C5F" w:rsidRDefault="00234493" w:rsidP="00730196">
      <w:pPr>
        <w:spacing w:line="360" w:lineRule="auto"/>
        <w:jc w:val="center"/>
        <w:rPr>
          <w:sz w:val="18"/>
          <w:szCs w:val="18"/>
        </w:rPr>
      </w:pPr>
      <w:r>
        <w:rPr>
          <w:sz w:val="18"/>
          <w:szCs w:val="18"/>
          <w:lang w:val="cy"/>
        </w:rPr>
        <w:t>Partneriaeth is an alliance of 3 local authorities governed by a legally constituted joint committee.</w:t>
      </w:r>
    </w:p>
    <w:p w14:paraId="6EF59B20" w14:textId="77777777" w:rsidR="00730196" w:rsidRPr="00A4016C" w:rsidRDefault="00730196" w:rsidP="00730196">
      <w:pPr>
        <w:tabs>
          <w:tab w:val="left" w:pos="2196"/>
        </w:tabs>
        <w:rPr>
          <w:sz w:val="40"/>
          <w:highlight w:val="cyan"/>
        </w:rPr>
      </w:pPr>
    </w:p>
    <w:p w14:paraId="5F4D0146" w14:textId="5E106C39" w:rsidR="00730196" w:rsidRPr="004467E1" w:rsidRDefault="008B0C5F" w:rsidP="00730196">
      <w:pPr>
        <w:rPr>
          <w:sz w:val="40"/>
        </w:rPr>
      </w:pPr>
      <w:r>
        <w:rPr>
          <w:noProof/>
          <w:sz w:val="40"/>
          <w:lang w:val="cy"/>
        </w:rPr>
        <w:t xml:space="preserve">                    </w:t>
      </w:r>
    </w:p>
    <w:p w14:paraId="2836D4F0" w14:textId="77777777" w:rsidR="00730196" w:rsidRPr="004467E1" w:rsidRDefault="00730196" w:rsidP="00730196">
      <w:pPr>
        <w:rPr>
          <w:sz w:val="40"/>
        </w:rPr>
      </w:pPr>
    </w:p>
    <w:p w14:paraId="74466060" w14:textId="081321E5" w:rsidR="003416DB" w:rsidRPr="004467E1" w:rsidRDefault="003416DB" w:rsidP="00730196">
      <w:pPr>
        <w:rPr>
          <w:sz w:val="40"/>
        </w:rPr>
        <w:sectPr w:rsidR="003416DB" w:rsidRPr="004467E1" w:rsidSect="00306F10">
          <w:type w:val="continuous"/>
          <w:pgSz w:w="11910" w:h="16840"/>
          <w:pgMar w:top="1580" w:right="1040" w:bottom="280" w:left="600" w:header="720" w:footer="720" w:gutter="0"/>
          <w:cols w:space="720"/>
        </w:sectPr>
      </w:pPr>
    </w:p>
    <w:p w14:paraId="4AEC415B" w14:textId="77777777" w:rsidR="003416DB" w:rsidRPr="00413C5D" w:rsidRDefault="003416DB">
      <w:pPr>
        <w:pStyle w:val="BodyText"/>
        <w:spacing w:before="2"/>
        <w:rPr>
          <w:sz w:val="22"/>
          <w:szCs w:val="22"/>
        </w:rPr>
      </w:pPr>
    </w:p>
    <w:tbl>
      <w:tblPr>
        <w:tblW w:w="7840" w:type="dxa"/>
        <w:jc w:val="center"/>
        <w:tblLook w:val="04A0" w:firstRow="1" w:lastRow="0" w:firstColumn="1" w:lastColumn="0" w:noHBand="0" w:noVBand="1"/>
      </w:tblPr>
      <w:tblGrid>
        <w:gridCol w:w="6572"/>
        <w:gridCol w:w="1268"/>
      </w:tblGrid>
      <w:tr w:rsidR="00460CBE" w:rsidRPr="00400302" w14:paraId="42162CFF" w14:textId="77777777" w:rsidTr="00355C32">
        <w:trPr>
          <w:trHeight w:val="288"/>
          <w:jc w:val="center"/>
        </w:trPr>
        <w:tc>
          <w:tcPr>
            <w:tcW w:w="6880" w:type="dxa"/>
            <w:tcBorders>
              <w:top w:val="single" w:sz="8" w:space="0" w:color="000000"/>
              <w:left w:val="single" w:sz="8" w:space="0" w:color="000000"/>
              <w:bottom w:val="single" w:sz="8" w:space="0" w:color="000000"/>
              <w:right w:val="single" w:sz="8" w:space="0" w:color="000000"/>
            </w:tcBorders>
            <w:shd w:val="clear" w:color="000000" w:fill="DFDFDF"/>
            <w:vAlign w:val="center"/>
            <w:hideMark/>
          </w:tcPr>
          <w:p w14:paraId="45956A28" w14:textId="77777777" w:rsidR="00460CBE" w:rsidRPr="00400302" w:rsidRDefault="00460CBE" w:rsidP="00355C32">
            <w:pPr>
              <w:widowControl/>
              <w:autoSpaceDE/>
              <w:autoSpaceDN/>
              <w:rPr>
                <w:rFonts w:eastAsia="Times New Roman"/>
                <w:b/>
                <w:bCs/>
              </w:rPr>
            </w:pPr>
            <w:r>
              <w:rPr>
                <w:rFonts w:eastAsia="Times New Roman"/>
                <w:b/>
                <w:bCs/>
                <w:lang w:val="cy"/>
              </w:rPr>
              <w:t>MYNEGAI</w:t>
            </w:r>
          </w:p>
        </w:tc>
        <w:tc>
          <w:tcPr>
            <w:tcW w:w="960" w:type="dxa"/>
            <w:tcBorders>
              <w:top w:val="single" w:sz="8" w:space="0" w:color="000000"/>
              <w:left w:val="nil"/>
              <w:bottom w:val="single" w:sz="8" w:space="0" w:color="000000"/>
              <w:right w:val="single" w:sz="8" w:space="0" w:color="000000"/>
            </w:tcBorders>
            <w:shd w:val="clear" w:color="000000" w:fill="DFDFDF"/>
            <w:vAlign w:val="center"/>
            <w:hideMark/>
          </w:tcPr>
          <w:p w14:paraId="101649B4" w14:textId="77777777" w:rsidR="00460CBE" w:rsidRPr="00400302" w:rsidRDefault="00460CBE" w:rsidP="00355C32">
            <w:pPr>
              <w:widowControl/>
              <w:autoSpaceDE/>
              <w:autoSpaceDN/>
              <w:jc w:val="center"/>
              <w:rPr>
                <w:rFonts w:eastAsia="Times New Roman"/>
                <w:b/>
                <w:bCs/>
              </w:rPr>
            </w:pPr>
            <w:r>
              <w:rPr>
                <w:rFonts w:eastAsia="Times New Roman"/>
                <w:b/>
                <w:bCs/>
                <w:lang w:val="cy"/>
              </w:rPr>
              <w:t>TUDALEN</w:t>
            </w:r>
          </w:p>
        </w:tc>
      </w:tr>
      <w:tr w:rsidR="00460CBE" w:rsidRPr="00400302" w14:paraId="232B47C2"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67C90BB9" w14:textId="77777777" w:rsidR="00460CBE" w:rsidRPr="00400302" w:rsidRDefault="00460CBE" w:rsidP="00355C32">
            <w:pPr>
              <w:widowControl/>
              <w:autoSpaceDE/>
              <w:autoSpaceDN/>
              <w:rPr>
                <w:rFonts w:eastAsia="Times New Roman"/>
              </w:rPr>
            </w:pPr>
            <w:r>
              <w:rPr>
                <w:rFonts w:eastAsia="Times New Roman"/>
                <w:lang w:val="cy"/>
              </w:rPr>
              <w:t> </w:t>
            </w:r>
          </w:p>
        </w:tc>
        <w:tc>
          <w:tcPr>
            <w:tcW w:w="960" w:type="dxa"/>
            <w:tcBorders>
              <w:top w:val="nil"/>
              <w:left w:val="nil"/>
              <w:bottom w:val="nil"/>
              <w:right w:val="single" w:sz="8" w:space="0" w:color="000000"/>
            </w:tcBorders>
            <w:vAlign w:val="center"/>
            <w:hideMark/>
          </w:tcPr>
          <w:p w14:paraId="26D3B74A" w14:textId="77777777" w:rsidR="00460CBE" w:rsidRPr="00400302" w:rsidRDefault="00460CBE" w:rsidP="00355C32">
            <w:pPr>
              <w:widowControl/>
              <w:autoSpaceDE/>
              <w:autoSpaceDN/>
              <w:rPr>
                <w:rFonts w:eastAsia="Times New Roman"/>
              </w:rPr>
            </w:pPr>
            <w:r>
              <w:rPr>
                <w:rFonts w:eastAsia="Times New Roman"/>
                <w:lang w:val="cy"/>
              </w:rPr>
              <w:t> </w:t>
            </w:r>
          </w:p>
        </w:tc>
      </w:tr>
      <w:tr w:rsidR="00460CBE" w:rsidRPr="00400302" w14:paraId="38937CE3" w14:textId="77777777" w:rsidTr="00355C32">
        <w:trPr>
          <w:trHeight w:val="564"/>
          <w:jc w:val="center"/>
        </w:trPr>
        <w:tc>
          <w:tcPr>
            <w:tcW w:w="6880" w:type="dxa"/>
            <w:tcBorders>
              <w:top w:val="nil"/>
              <w:left w:val="single" w:sz="8" w:space="0" w:color="000000"/>
              <w:bottom w:val="single" w:sz="8" w:space="0" w:color="000000"/>
              <w:right w:val="single" w:sz="8" w:space="0" w:color="000000"/>
            </w:tcBorders>
            <w:vAlign w:val="center"/>
            <w:hideMark/>
          </w:tcPr>
          <w:p w14:paraId="4E6CA7F4" w14:textId="77777777" w:rsidR="00460CBE" w:rsidRPr="00400302" w:rsidRDefault="00460CBE" w:rsidP="00355C32">
            <w:pPr>
              <w:widowControl/>
              <w:autoSpaceDE/>
              <w:autoSpaceDN/>
              <w:rPr>
                <w:rFonts w:eastAsia="Times New Roman"/>
                <w:b/>
                <w:bCs/>
              </w:rPr>
            </w:pPr>
            <w:r>
              <w:rPr>
                <w:rFonts w:eastAsia="Times New Roman"/>
                <w:b/>
                <w:bCs/>
                <w:lang w:val="cy"/>
              </w:rPr>
              <w:t>1-8 ADRODDIAD NARATIF – CRYNODEB O BERFFORMIAD ARIANNOL</w:t>
            </w:r>
          </w:p>
        </w:tc>
        <w:tc>
          <w:tcPr>
            <w:tcW w:w="960" w:type="dxa"/>
            <w:tcBorders>
              <w:top w:val="nil"/>
              <w:left w:val="nil"/>
              <w:bottom w:val="single" w:sz="8" w:space="0" w:color="000000"/>
              <w:right w:val="single" w:sz="8" w:space="0" w:color="000000"/>
            </w:tcBorders>
            <w:vAlign w:val="center"/>
            <w:hideMark/>
          </w:tcPr>
          <w:p w14:paraId="39742A9C" w14:textId="77777777" w:rsidR="00460CBE" w:rsidRPr="00400302" w:rsidRDefault="00460CBE" w:rsidP="00355C32">
            <w:pPr>
              <w:widowControl/>
              <w:autoSpaceDE/>
              <w:autoSpaceDN/>
              <w:jc w:val="center"/>
              <w:rPr>
                <w:rFonts w:eastAsia="Times New Roman"/>
              </w:rPr>
            </w:pPr>
            <w:r>
              <w:rPr>
                <w:rFonts w:eastAsia="Times New Roman"/>
                <w:lang w:val="cy"/>
              </w:rPr>
              <w:t>3-10</w:t>
            </w:r>
          </w:p>
        </w:tc>
      </w:tr>
      <w:tr w:rsidR="00460CBE" w:rsidRPr="00400302" w14:paraId="40AB182F" w14:textId="77777777" w:rsidTr="00355C32">
        <w:trPr>
          <w:trHeight w:val="288"/>
          <w:jc w:val="center"/>
        </w:trPr>
        <w:tc>
          <w:tcPr>
            <w:tcW w:w="7840" w:type="dxa"/>
            <w:gridSpan w:val="2"/>
            <w:tcBorders>
              <w:top w:val="single" w:sz="8" w:space="0" w:color="000000"/>
              <w:left w:val="single" w:sz="8" w:space="0" w:color="000000"/>
              <w:bottom w:val="single" w:sz="8" w:space="0" w:color="000000"/>
              <w:right w:val="single" w:sz="8" w:space="0" w:color="000000"/>
            </w:tcBorders>
            <w:shd w:val="clear" w:color="000000" w:fill="DFDFDF"/>
            <w:vAlign w:val="center"/>
            <w:hideMark/>
          </w:tcPr>
          <w:p w14:paraId="0D2ADE9E" w14:textId="77777777" w:rsidR="00460CBE" w:rsidRPr="00400302" w:rsidRDefault="00460CBE" w:rsidP="00355C32">
            <w:pPr>
              <w:widowControl/>
              <w:autoSpaceDE/>
              <w:autoSpaceDN/>
              <w:rPr>
                <w:rFonts w:eastAsia="Times New Roman"/>
              </w:rPr>
            </w:pPr>
            <w:r>
              <w:rPr>
                <w:rFonts w:eastAsia="Times New Roman"/>
                <w:lang w:val="cy"/>
              </w:rPr>
              <w:t> </w:t>
            </w:r>
          </w:p>
        </w:tc>
      </w:tr>
      <w:tr w:rsidR="00460CBE" w:rsidRPr="00400302" w14:paraId="5B5FBCD0"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7ECB932B" w14:textId="77777777" w:rsidR="00460CBE" w:rsidRPr="00400302" w:rsidRDefault="00460CBE" w:rsidP="00355C32">
            <w:pPr>
              <w:widowControl/>
              <w:autoSpaceDE/>
              <w:autoSpaceDN/>
              <w:rPr>
                <w:rFonts w:eastAsia="Times New Roman"/>
              </w:rPr>
            </w:pPr>
            <w:r>
              <w:rPr>
                <w:rFonts w:eastAsia="Times New Roman"/>
                <w:lang w:val="cy"/>
              </w:rPr>
              <w:t> </w:t>
            </w:r>
          </w:p>
        </w:tc>
        <w:tc>
          <w:tcPr>
            <w:tcW w:w="960" w:type="dxa"/>
            <w:tcBorders>
              <w:top w:val="nil"/>
              <w:left w:val="nil"/>
              <w:bottom w:val="nil"/>
              <w:right w:val="single" w:sz="8" w:space="0" w:color="000000"/>
            </w:tcBorders>
            <w:vAlign w:val="center"/>
            <w:hideMark/>
          </w:tcPr>
          <w:p w14:paraId="62D9DF7D" w14:textId="77777777" w:rsidR="00460CBE" w:rsidRPr="00400302" w:rsidRDefault="00460CBE" w:rsidP="00355C32">
            <w:pPr>
              <w:widowControl/>
              <w:autoSpaceDE/>
              <w:autoSpaceDN/>
              <w:rPr>
                <w:rFonts w:eastAsia="Times New Roman"/>
              </w:rPr>
            </w:pPr>
            <w:r>
              <w:rPr>
                <w:rFonts w:eastAsia="Times New Roman"/>
                <w:lang w:val="cy"/>
              </w:rPr>
              <w:t> </w:t>
            </w:r>
          </w:p>
        </w:tc>
      </w:tr>
      <w:tr w:rsidR="00460CBE" w:rsidRPr="00400302" w14:paraId="143617CE" w14:textId="77777777" w:rsidTr="00355C32">
        <w:trPr>
          <w:trHeight w:val="288"/>
          <w:jc w:val="center"/>
        </w:trPr>
        <w:tc>
          <w:tcPr>
            <w:tcW w:w="6880" w:type="dxa"/>
            <w:tcBorders>
              <w:top w:val="nil"/>
              <w:left w:val="single" w:sz="8" w:space="0" w:color="000000"/>
              <w:bottom w:val="single" w:sz="8" w:space="0" w:color="000000"/>
              <w:right w:val="single" w:sz="8" w:space="0" w:color="000000"/>
            </w:tcBorders>
            <w:vAlign w:val="center"/>
            <w:hideMark/>
          </w:tcPr>
          <w:p w14:paraId="02DB61D1" w14:textId="77777777" w:rsidR="00460CBE" w:rsidRPr="00400302" w:rsidRDefault="00460CBE" w:rsidP="00355C32">
            <w:pPr>
              <w:widowControl/>
              <w:autoSpaceDE/>
              <w:autoSpaceDN/>
              <w:rPr>
                <w:rFonts w:eastAsia="Times New Roman"/>
                <w:b/>
                <w:bCs/>
              </w:rPr>
            </w:pPr>
            <w:r>
              <w:rPr>
                <w:rFonts w:eastAsia="Times New Roman"/>
                <w:b/>
                <w:bCs/>
                <w:lang w:val="cy"/>
              </w:rPr>
              <w:t>9 TYSTYSGRIF ARCHWILYDD</w:t>
            </w:r>
          </w:p>
        </w:tc>
        <w:tc>
          <w:tcPr>
            <w:tcW w:w="960" w:type="dxa"/>
            <w:tcBorders>
              <w:top w:val="nil"/>
              <w:left w:val="nil"/>
              <w:bottom w:val="single" w:sz="8" w:space="0" w:color="000000"/>
              <w:right w:val="single" w:sz="8" w:space="0" w:color="000000"/>
            </w:tcBorders>
            <w:vAlign w:val="center"/>
            <w:hideMark/>
          </w:tcPr>
          <w:p w14:paraId="354431C5" w14:textId="77777777" w:rsidR="00460CBE" w:rsidRPr="00400302" w:rsidRDefault="00460CBE" w:rsidP="00355C32">
            <w:pPr>
              <w:widowControl/>
              <w:autoSpaceDE/>
              <w:autoSpaceDN/>
              <w:jc w:val="center"/>
              <w:rPr>
                <w:rFonts w:eastAsia="Times New Roman"/>
              </w:rPr>
            </w:pPr>
            <w:r>
              <w:rPr>
                <w:rFonts w:eastAsia="Times New Roman"/>
                <w:lang w:val="cy"/>
              </w:rPr>
              <w:t>11-13</w:t>
            </w:r>
          </w:p>
        </w:tc>
      </w:tr>
      <w:tr w:rsidR="00460CBE" w:rsidRPr="00400302" w14:paraId="3B1C2E61" w14:textId="77777777" w:rsidTr="00355C32">
        <w:trPr>
          <w:trHeight w:val="288"/>
          <w:jc w:val="center"/>
        </w:trPr>
        <w:tc>
          <w:tcPr>
            <w:tcW w:w="6880" w:type="dxa"/>
            <w:tcBorders>
              <w:top w:val="nil"/>
              <w:left w:val="single" w:sz="8" w:space="0" w:color="000000"/>
              <w:bottom w:val="single" w:sz="8" w:space="0" w:color="000000"/>
              <w:right w:val="single" w:sz="8" w:space="0" w:color="000000"/>
            </w:tcBorders>
            <w:shd w:val="clear" w:color="000000" w:fill="DFDFDF"/>
            <w:vAlign w:val="center"/>
            <w:hideMark/>
          </w:tcPr>
          <w:p w14:paraId="7A3BFE04" w14:textId="77777777" w:rsidR="00460CBE" w:rsidRPr="00400302" w:rsidRDefault="00460CBE" w:rsidP="00355C32">
            <w:pPr>
              <w:widowControl/>
              <w:autoSpaceDE/>
              <w:autoSpaceDN/>
              <w:rPr>
                <w:rFonts w:eastAsia="Times New Roman"/>
              </w:rPr>
            </w:pPr>
            <w:r>
              <w:rPr>
                <w:rFonts w:eastAsia="Times New Roman"/>
                <w:lang w:val="cy"/>
              </w:rPr>
              <w:t> </w:t>
            </w:r>
          </w:p>
        </w:tc>
        <w:tc>
          <w:tcPr>
            <w:tcW w:w="960" w:type="dxa"/>
            <w:tcBorders>
              <w:top w:val="nil"/>
              <w:left w:val="nil"/>
              <w:bottom w:val="single" w:sz="8" w:space="0" w:color="000000"/>
              <w:right w:val="single" w:sz="8" w:space="0" w:color="000000"/>
            </w:tcBorders>
            <w:shd w:val="clear" w:color="000000" w:fill="DFDFDF"/>
            <w:vAlign w:val="center"/>
            <w:hideMark/>
          </w:tcPr>
          <w:p w14:paraId="6A8CEAE4" w14:textId="77777777" w:rsidR="00460CBE" w:rsidRPr="00400302" w:rsidRDefault="00460CBE" w:rsidP="00355C32">
            <w:pPr>
              <w:widowControl/>
              <w:autoSpaceDE/>
              <w:autoSpaceDN/>
              <w:rPr>
                <w:rFonts w:eastAsia="Times New Roman"/>
              </w:rPr>
            </w:pPr>
            <w:r>
              <w:rPr>
                <w:rFonts w:eastAsia="Times New Roman"/>
                <w:lang w:val="cy"/>
              </w:rPr>
              <w:t> </w:t>
            </w:r>
          </w:p>
        </w:tc>
      </w:tr>
      <w:tr w:rsidR="00460CBE" w:rsidRPr="00400302" w14:paraId="39DE0068"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432C1B40" w14:textId="77777777" w:rsidR="00460CBE" w:rsidRPr="00400302" w:rsidRDefault="00460CBE" w:rsidP="00355C32">
            <w:pPr>
              <w:widowControl/>
              <w:autoSpaceDE/>
              <w:autoSpaceDN/>
              <w:rPr>
                <w:rFonts w:eastAsia="Times New Roman"/>
              </w:rPr>
            </w:pPr>
            <w:r>
              <w:rPr>
                <w:rFonts w:eastAsia="Times New Roman"/>
                <w:lang w:val="cy"/>
              </w:rPr>
              <w:t> </w:t>
            </w:r>
          </w:p>
        </w:tc>
        <w:tc>
          <w:tcPr>
            <w:tcW w:w="960" w:type="dxa"/>
            <w:vMerge w:val="restart"/>
            <w:tcBorders>
              <w:top w:val="nil"/>
              <w:left w:val="single" w:sz="8" w:space="0" w:color="000000"/>
              <w:bottom w:val="nil"/>
              <w:right w:val="single" w:sz="8" w:space="0" w:color="000000"/>
            </w:tcBorders>
            <w:vAlign w:val="center"/>
            <w:hideMark/>
          </w:tcPr>
          <w:p w14:paraId="0E1E4231" w14:textId="77777777" w:rsidR="00460CBE" w:rsidRPr="00400302" w:rsidRDefault="00460CBE" w:rsidP="00355C32">
            <w:pPr>
              <w:widowControl/>
              <w:autoSpaceDE/>
              <w:autoSpaceDN/>
              <w:rPr>
                <w:rFonts w:eastAsia="Times New Roman"/>
              </w:rPr>
            </w:pPr>
            <w:r>
              <w:rPr>
                <w:rFonts w:eastAsia="Times New Roman"/>
                <w:lang w:val="cy"/>
              </w:rPr>
              <w:t> </w:t>
            </w:r>
          </w:p>
        </w:tc>
      </w:tr>
      <w:tr w:rsidR="00460CBE" w:rsidRPr="00400302" w14:paraId="42C770CF"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14C26EE0" w14:textId="77777777" w:rsidR="00460CBE" w:rsidRPr="00400302" w:rsidRDefault="00460CBE" w:rsidP="00355C32">
            <w:pPr>
              <w:widowControl/>
              <w:autoSpaceDE/>
              <w:autoSpaceDN/>
              <w:rPr>
                <w:rFonts w:eastAsia="Times New Roman"/>
                <w:b/>
                <w:bCs/>
              </w:rPr>
            </w:pPr>
            <w:r>
              <w:rPr>
                <w:rFonts w:eastAsia="Times New Roman"/>
                <w:b/>
                <w:bCs/>
                <w:lang w:val="cy"/>
              </w:rPr>
              <w:t>DATGANIAD O GYFRIFON</w:t>
            </w:r>
          </w:p>
        </w:tc>
        <w:tc>
          <w:tcPr>
            <w:tcW w:w="960" w:type="dxa"/>
            <w:vMerge/>
            <w:tcBorders>
              <w:top w:val="nil"/>
              <w:left w:val="single" w:sz="8" w:space="0" w:color="000000"/>
              <w:bottom w:val="nil"/>
              <w:right w:val="single" w:sz="8" w:space="0" w:color="000000"/>
            </w:tcBorders>
            <w:vAlign w:val="center"/>
            <w:hideMark/>
          </w:tcPr>
          <w:p w14:paraId="022439BB" w14:textId="77777777" w:rsidR="00460CBE" w:rsidRPr="00400302" w:rsidRDefault="00460CBE" w:rsidP="00355C32">
            <w:pPr>
              <w:widowControl/>
              <w:autoSpaceDE/>
              <w:autoSpaceDN/>
              <w:rPr>
                <w:rFonts w:eastAsia="Times New Roman"/>
              </w:rPr>
            </w:pPr>
          </w:p>
        </w:tc>
      </w:tr>
      <w:tr w:rsidR="00460CBE" w:rsidRPr="00400302" w14:paraId="4BDBEA70"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783F7FAD" w14:textId="77777777" w:rsidR="00460CBE" w:rsidRPr="00400302" w:rsidRDefault="00460CBE" w:rsidP="00355C32">
            <w:pPr>
              <w:widowControl/>
              <w:autoSpaceDE/>
              <w:autoSpaceDN/>
              <w:ind w:firstLineChars="200" w:firstLine="442"/>
              <w:rPr>
                <w:rFonts w:eastAsia="Times New Roman"/>
                <w:b/>
                <w:bCs/>
              </w:rPr>
            </w:pPr>
            <w:r>
              <w:rPr>
                <w:rFonts w:eastAsia="Times New Roman"/>
                <w:b/>
                <w:bCs/>
                <w:lang w:val="cy"/>
              </w:rPr>
              <w:t>Datganiad o Gyfrifoldebau ar gyfer y Datganiad o Gyfrifon</w:t>
            </w:r>
          </w:p>
        </w:tc>
        <w:tc>
          <w:tcPr>
            <w:tcW w:w="960" w:type="dxa"/>
            <w:tcBorders>
              <w:top w:val="nil"/>
              <w:left w:val="nil"/>
              <w:bottom w:val="nil"/>
              <w:right w:val="single" w:sz="8" w:space="0" w:color="000000"/>
            </w:tcBorders>
            <w:vAlign w:val="center"/>
            <w:hideMark/>
          </w:tcPr>
          <w:p w14:paraId="371215D2" w14:textId="77777777" w:rsidR="00460CBE" w:rsidRPr="00400302" w:rsidRDefault="00460CBE" w:rsidP="00355C32">
            <w:pPr>
              <w:widowControl/>
              <w:autoSpaceDE/>
              <w:autoSpaceDN/>
              <w:jc w:val="center"/>
              <w:rPr>
                <w:rFonts w:eastAsia="Times New Roman"/>
              </w:rPr>
            </w:pPr>
            <w:r>
              <w:rPr>
                <w:rFonts w:eastAsia="Times New Roman"/>
                <w:lang w:val="cy"/>
              </w:rPr>
              <w:t>14-15</w:t>
            </w:r>
          </w:p>
        </w:tc>
      </w:tr>
      <w:tr w:rsidR="00460CBE" w:rsidRPr="00400302" w14:paraId="19096BBA"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4EBD99A9" w14:textId="77777777" w:rsidR="00460CBE" w:rsidRPr="00400302" w:rsidRDefault="00460CBE" w:rsidP="00355C32">
            <w:pPr>
              <w:widowControl/>
              <w:autoSpaceDE/>
              <w:autoSpaceDN/>
              <w:rPr>
                <w:rFonts w:eastAsia="Times New Roman"/>
                <w:b/>
                <w:bCs/>
              </w:rPr>
            </w:pPr>
            <w:r>
              <w:rPr>
                <w:rFonts w:eastAsia="Times New Roman"/>
                <w:b/>
                <w:bCs/>
                <w:lang w:val="cy"/>
              </w:rPr>
              <w:t>10. Datganiadau Ariannol Craidd – Egwyddorion Sylfaenol</w:t>
            </w:r>
          </w:p>
        </w:tc>
        <w:tc>
          <w:tcPr>
            <w:tcW w:w="960" w:type="dxa"/>
            <w:tcBorders>
              <w:top w:val="nil"/>
              <w:left w:val="nil"/>
              <w:bottom w:val="nil"/>
              <w:right w:val="single" w:sz="8" w:space="0" w:color="000000"/>
            </w:tcBorders>
            <w:vAlign w:val="center"/>
            <w:hideMark/>
          </w:tcPr>
          <w:p w14:paraId="5ABCD377" w14:textId="77777777" w:rsidR="00460CBE" w:rsidRPr="00400302" w:rsidRDefault="00460CBE" w:rsidP="00355C32">
            <w:pPr>
              <w:widowControl/>
              <w:autoSpaceDE/>
              <w:autoSpaceDN/>
              <w:rPr>
                <w:rFonts w:eastAsia="Times New Roman"/>
              </w:rPr>
            </w:pPr>
            <w:r>
              <w:rPr>
                <w:rFonts w:eastAsia="Times New Roman"/>
                <w:lang w:val="cy"/>
              </w:rPr>
              <w:t> </w:t>
            </w:r>
          </w:p>
        </w:tc>
      </w:tr>
      <w:tr w:rsidR="00460CBE" w:rsidRPr="00400302" w14:paraId="2096848E"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19767CD7"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10.1 Safonau Adrodd Ariannol</w:t>
            </w:r>
          </w:p>
        </w:tc>
        <w:tc>
          <w:tcPr>
            <w:tcW w:w="960" w:type="dxa"/>
            <w:tcBorders>
              <w:top w:val="nil"/>
              <w:left w:val="nil"/>
              <w:bottom w:val="nil"/>
              <w:right w:val="single" w:sz="8" w:space="0" w:color="000000"/>
            </w:tcBorders>
            <w:vAlign w:val="center"/>
            <w:hideMark/>
          </w:tcPr>
          <w:p w14:paraId="719FF568" w14:textId="77777777" w:rsidR="00460CBE" w:rsidRPr="00400302" w:rsidRDefault="00460CBE" w:rsidP="00355C32">
            <w:pPr>
              <w:widowControl/>
              <w:autoSpaceDE/>
              <w:autoSpaceDN/>
              <w:jc w:val="center"/>
              <w:rPr>
                <w:rFonts w:eastAsia="Times New Roman"/>
              </w:rPr>
            </w:pPr>
            <w:r>
              <w:rPr>
                <w:rFonts w:eastAsia="Times New Roman"/>
                <w:lang w:val="cy"/>
              </w:rPr>
              <w:t>16</w:t>
            </w:r>
          </w:p>
        </w:tc>
      </w:tr>
      <w:tr w:rsidR="00460CBE" w:rsidRPr="00400302" w14:paraId="23B86689"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4967F31C"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10.2 Cysyniadau Cyfrifyddu</w:t>
            </w:r>
          </w:p>
        </w:tc>
        <w:tc>
          <w:tcPr>
            <w:tcW w:w="960" w:type="dxa"/>
            <w:tcBorders>
              <w:top w:val="nil"/>
              <w:left w:val="nil"/>
              <w:bottom w:val="nil"/>
              <w:right w:val="single" w:sz="8" w:space="0" w:color="000000"/>
            </w:tcBorders>
            <w:vAlign w:val="center"/>
            <w:hideMark/>
          </w:tcPr>
          <w:p w14:paraId="33E64380" w14:textId="77777777" w:rsidR="00460CBE" w:rsidRPr="00400302" w:rsidRDefault="00460CBE" w:rsidP="00355C32">
            <w:pPr>
              <w:widowControl/>
              <w:autoSpaceDE/>
              <w:autoSpaceDN/>
              <w:jc w:val="center"/>
              <w:rPr>
                <w:rFonts w:eastAsia="Times New Roman"/>
              </w:rPr>
            </w:pPr>
            <w:r>
              <w:rPr>
                <w:rFonts w:eastAsia="Times New Roman"/>
                <w:lang w:val="cy"/>
              </w:rPr>
              <w:t>16</w:t>
            </w:r>
          </w:p>
        </w:tc>
      </w:tr>
      <w:tr w:rsidR="00460CBE" w:rsidRPr="00400302" w14:paraId="789623D6" w14:textId="77777777" w:rsidTr="00355C32">
        <w:trPr>
          <w:trHeight w:val="552"/>
          <w:jc w:val="center"/>
        </w:trPr>
        <w:tc>
          <w:tcPr>
            <w:tcW w:w="6880" w:type="dxa"/>
            <w:tcBorders>
              <w:top w:val="nil"/>
              <w:left w:val="single" w:sz="8" w:space="0" w:color="000000"/>
              <w:bottom w:val="nil"/>
              <w:right w:val="single" w:sz="8" w:space="0" w:color="000000"/>
            </w:tcBorders>
            <w:vAlign w:val="center"/>
            <w:hideMark/>
          </w:tcPr>
          <w:p w14:paraId="744251DC"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10.3 Dyfarniadau Pwysig Wrth Gymhwyso Polisïau Cyfrifyddu a Risg Amcangyfrif</w:t>
            </w:r>
          </w:p>
        </w:tc>
        <w:tc>
          <w:tcPr>
            <w:tcW w:w="960" w:type="dxa"/>
            <w:tcBorders>
              <w:top w:val="nil"/>
              <w:left w:val="nil"/>
              <w:bottom w:val="nil"/>
              <w:right w:val="single" w:sz="8" w:space="0" w:color="000000"/>
            </w:tcBorders>
            <w:vAlign w:val="center"/>
            <w:hideMark/>
          </w:tcPr>
          <w:p w14:paraId="2F4B58B0" w14:textId="77777777" w:rsidR="00460CBE" w:rsidRPr="00400302" w:rsidRDefault="00460CBE" w:rsidP="00355C32">
            <w:pPr>
              <w:widowControl/>
              <w:autoSpaceDE/>
              <w:autoSpaceDN/>
              <w:jc w:val="center"/>
              <w:rPr>
                <w:rFonts w:eastAsia="Times New Roman"/>
              </w:rPr>
            </w:pPr>
            <w:r>
              <w:rPr>
                <w:rFonts w:eastAsia="Times New Roman"/>
                <w:lang w:val="cy"/>
              </w:rPr>
              <w:t>17-18</w:t>
            </w:r>
          </w:p>
        </w:tc>
      </w:tr>
      <w:tr w:rsidR="00460CBE" w:rsidRPr="00400302" w14:paraId="7D9266C5"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32E9C905"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10.4 Datganiad o Bolisïau Cyfrifyddu</w:t>
            </w:r>
          </w:p>
        </w:tc>
        <w:tc>
          <w:tcPr>
            <w:tcW w:w="960" w:type="dxa"/>
            <w:tcBorders>
              <w:top w:val="nil"/>
              <w:left w:val="nil"/>
              <w:bottom w:val="nil"/>
              <w:right w:val="single" w:sz="8" w:space="0" w:color="000000"/>
            </w:tcBorders>
            <w:vAlign w:val="center"/>
            <w:hideMark/>
          </w:tcPr>
          <w:p w14:paraId="4DD19D75" w14:textId="77777777" w:rsidR="00460CBE" w:rsidRPr="00400302" w:rsidRDefault="00460CBE" w:rsidP="00355C32">
            <w:pPr>
              <w:widowControl/>
              <w:autoSpaceDE/>
              <w:autoSpaceDN/>
              <w:jc w:val="center"/>
              <w:rPr>
                <w:rFonts w:eastAsia="Times New Roman"/>
              </w:rPr>
            </w:pPr>
            <w:r>
              <w:rPr>
                <w:rFonts w:eastAsia="Times New Roman"/>
                <w:lang w:val="cy"/>
              </w:rPr>
              <w:t>18-23</w:t>
            </w:r>
          </w:p>
        </w:tc>
      </w:tr>
      <w:tr w:rsidR="00460CBE" w:rsidRPr="00400302" w14:paraId="7E41D7E4"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747D8887" w14:textId="77777777" w:rsidR="00460CBE" w:rsidRPr="00400302" w:rsidRDefault="00460CBE" w:rsidP="00355C32">
            <w:pPr>
              <w:widowControl/>
              <w:autoSpaceDE/>
              <w:autoSpaceDN/>
              <w:rPr>
                <w:rFonts w:eastAsia="Times New Roman"/>
                <w:b/>
                <w:bCs/>
              </w:rPr>
            </w:pPr>
            <w:r>
              <w:rPr>
                <w:rFonts w:eastAsia="Times New Roman"/>
                <w:b/>
                <w:bCs/>
                <w:lang w:val="cy"/>
              </w:rPr>
              <w:t>11. Datganiadau Ariannol Craidd – Cydrannau a Manylion</w:t>
            </w:r>
          </w:p>
        </w:tc>
        <w:tc>
          <w:tcPr>
            <w:tcW w:w="960" w:type="dxa"/>
            <w:tcBorders>
              <w:top w:val="nil"/>
              <w:left w:val="nil"/>
              <w:bottom w:val="nil"/>
              <w:right w:val="single" w:sz="8" w:space="0" w:color="000000"/>
            </w:tcBorders>
            <w:vAlign w:val="center"/>
            <w:hideMark/>
          </w:tcPr>
          <w:p w14:paraId="0EEB91B7" w14:textId="77777777" w:rsidR="00460CBE" w:rsidRPr="00400302" w:rsidRDefault="00460CBE" w:rsidP="00355C32">
            <w:pPr>
              <w:widowControl/>
              <w:autoSpaceDE/>
              <w:autoSpaceDN/>
              <w:jc w:val="center"/>
              <w:rPr>
                <w:rFonts w:eastAsia="Times New Roman"/>
              </w:rPr>
            </w:pPr>
          </w:p>
        </w:tc>
      </w:tr>
      <w:tr w:rsidR="00460CBE" w:rsidRPr="00400302" w14:paraId="010A61FE"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3F0451CB"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11.1 Datganiad o Incwm a Gwariant Cynhwysfawr</w:t>
            </w:r>
          </w:p>
        </w:tc>
        <w:tc>
          <w:tcPr>
            <w:tcW w:w="960" w:type="dxa"/>
            <w:tcBorders>
              <w:top w:val="nil"/>
              <w:left w:val="nil"/>
              <w:bottom w:val="nil"/>
              <w:right w:val="single" w:sz="8" w:space="0" w:color="000000"/>
            </w:tcBorders>
            <w:vAlign w:val="center"/>
            <w:hideMark/>
          </w:tcPr>
          <w:p w14:paraId="23C2BE47" w14:textId="77777777" w:rsidR="00460CBE" w:rsidRPr="00400302" w:rsidRDefault="00460CBE" w:rsidP="00355C32">
            <w:pPr>
              <w:widowControl/>
              <w:autoSpaceDE/>
              <w:autoSpaceDN/>
              <w:jc w:val="center"/>
              <w:rPr>
                <w:rFonts w:eastAsia="Times New Roman"/>
              </w:rPr>
            </w:pPr>
            <w:r>
              <w:rPr>
                <w:rFonts w:eastAsia="Times New Roman"/>
                <w:lang w:val="cy"/>
              </w:rPr>
              <w:t>23-24</w:t>
            </w:r>
          </w:p>
        </w:tc>
      </w:tr>
      <w:tr w:rsidR="00460CBE" w:rsidRPr="00400302" w14:paraId="5FE5BE38"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065E0998"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11.2 Datganiad o Symudiadau yn y Cronfeydd Arian Wrth Gefn</w:t>
            </w:r>
          </w:p>
        </w:tc>
        <w:tc>
          <w:tcPr>
            <w:tcW w:w="960" w:type="dxa"/>
            <w:tcBorders>
              <w:top w:val="nil"/>
              <w:left w:val="nil"/>
              <w:bottom w:val="nil"/>
              <w:right w:val="single" w:sz="8" w:space="0" w:color="000000"/>
            </w:tcBorders>
            <w:vAlign w:val="center"/>
            <w:hideMark/>
          </w:tcPr>
          <w:p w14:paraId="60A2C829" w14:textId="77777777" w:rsidR="00460CBE" w:rsidRPr="00400302" w:rsidRDefault="00460CBE" w:rsidP="00355C32">
            <w:pPr>
              <w:widowControl/>
              <w:autoSpaceDE/>
              <w:autoSpaceDN/>
              <w:jc w:val="center"/>
              <w:rPr>
                <w:rFonts w:eastAsia="Times New Roman"/>
              </w:rPr>
            </w:pPr>
            <w:r>
              <w:rPr>
                <w:rFonts w:eastAsia="Times New Roman"/>
                <w:lang w:val="cy"/>
              </w:rPr>
              <w:t>25</w:t>
            </w:r>
          </w:p>
        </w:tc>
      </w:tr>
      <w:tr w:rsidR="00460CBE" w:rsidRPr="00400302" w14:paraId="6115D0EA"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0BBF4576"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11.3 Mantolen</w:t>
            </w:r>
          </w:p>
        </w:tc>
        <w:tc>
          <w:tcPr>
            <w:tcW w:w="960" w:type="dxa"/>
            <w:tcBorders>
              <w:top w:val="nil"/>
              <w:left w:val="nil"/>
              <w:bottom w:val="nil"/>
              <w:right w:val="single" w:sz="8" w:space="0" w:color="000000"/>
            </w:tcBorders>
            <w:vAlign w:val="center"/>
            <w:hideMark/>
          </w:tcPr>
          <w:p w14:paraId="43D86E8C" w14:textId="77777777" w:rsidR="00460CBE" w:rsidRPr="00400302" w:rsidRDefault="00460CBE" w:rsidP="00355C32">
            <w:pPr>
              <w:widowControl/>
              <w:autoSpaceDE/>
              <w:autoSpaceDN/>
              <w:jc w:val="center"/>
              <w:rPr>
                <w:rFonts w:eastAsia="Times New Roman"/>
              </w:rPr>
            </w:pPr>
            <w:r>
              <w:rPr>
                <w:rFonts w:eastAsia="Times New Roman"/>
                <w:lang w:val="cy"/>
              </w:rPr>
              <w:t>26</w:t>
            </w:r>
          </w:p>
        </w:tc>
      </w:tr>
      <w:tr w:rsidR="00460CBE" w:rsidRPr="00400302" w14:paraId="493D09ED"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1CFC9BF8"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11.4 Datganiad Llif Arian</w:t>
            </w:r>
          </w:p>
        </w:tc>
        <w:tc>
          <w:tcPr>
            <w:tcW w:w="960" w:type="dxa"/>
            <w:tcBorders>
              <w:top w:val="nil"/>
              <w:left w:val="nil"/>
              <w:bottom w:val="nil"/>
              <w:right w:val="single" w:sz="8" w:space="0" w:color="000000"/>
            </w:tcBorders>
            <w:vAlign w:val="center"/>
            <w:hideMark/>
          </w:tcPr>
          <w:p w14:paraId="21F82F58" w14:textId="77777777" w:rsidR="00460CBE" w:rsidRPr="00400302" w:rsidRDefault="00460CBE" w:rsidP="00355C32">
            <w:pPr>
              <w:widowControl/>
              <w:autoSpaceDE/>
              <w:autoSpaceDN/>
              <w:jc w:val="center"/>
              <w:rPr>
                <w:rFonts w:eastAsia="Times New Roman"/>
              </w:rPr>
            </w:pPr>
            <w:r>
              <w:rPr>
                <w:rFonts w:eastAsia="Times New Roman"/>
                <w:lang w:val="cy"/>
              </w:rPr>
              <w:t>27</w:t>
            </w:r>
          </w:p>
        </w:tc>
      </w:tr>
      <w:tr w:rsidR="00460CBE" w:rsidRPr="00400302" w14:paraId="365E908C" w14:textId="77777777" w:rsidTr="00355C32">
        <w:trPr>
          <w:trHeight w:val="552"/>
          <w:jc w:val="center"/>
        </w:trPr>
        <w:tc>
          <w:tcPr>
            <w:tcW w:w="6880" w:type="dxa"/>
            <w:tcBorders>
              <w:top w:val="nil"/>
              <w:left w:val="single" w:sz="8" w:space="0" w:color="000000"/>
              <w:bottom w:val="nil"/>
              <w:right w:val="single" w:sz="8" w:space="0" w:color="000000"/>
            </w:tcBorders>
            <w:vAlign w:val="center"/>
            <w:hideMark/>
          </w:tcPr>
          <w:p w14:paraId="45B2A376" w14:textId="0A6EA462" w:rsidR="00460CBE" w:rsidRPr="00400302" w:rsidRDefault="00460CBE" w:rsidP="00355C32">
            <w:pPr>
              <w:widowControl/>
              <w:autoSpaceDE/>
              <w:autoSpaceDN/>
              <w:rPr>
                <w:rFonts w:eastAsia="Times New Roman"/>
                <w:b/>
                <w:bCs/>
              </w:rPr>
            </w:pPr>
            <w:r>
              <w:rPr>
                <w:rFonts w:eastAsia="Times New Roman"/>
                <w:b/>
                <w:bCs/>
                <w:lang w:val="cy"/>
              </w:rPr>
              <w:t>12. Nodiadau i</w:t>
            </w:r>
            <w:r w:rsidR="00453C54">
              <w:rPr>
                <w:rFonts w:eastAsia="Times New Roman"/>
                <w:b/>
                <w:bCs/>
                <w:lang w:val="cy"/>
              </w:rPr>
              <w:t>’</w:t>
            </w:r>
            <w:r>
              <w:rPr>
                <w:rFonts w:eastAsia="Times New Roman"/>
                <w:b/>
                <w:bCs/>
                <w:lang w:val="cy"/>
              </w:rPr>
              <w:t>r Cyfrif Incwm a Gwariant Cynhwysfawr</w:t>
            </w:r>
          </w:p>
        </w:tc>
        <w:tc>
          <w:tcPr>
            <w:tcW w:w="960" w:type="dxa"/>
            <w:tcBorders>
              <w:top w:val="nil"/>
              <w:left w:val="nil"/>
              <w:bottom w:val="nil"/>
              <w:right w:val="single" w:sz="8" w:space="0" w:color="000000"/>
            </w:tcBorders>
            <w:vAlign w:val="center"/>
            <w:hideMark/>
          </w:tcPr>
          <w:p w14:paraId="7135C1F4" w14:textId="77777777" w:rsidR="00460CBE" w:rsidRPr="00400302" w:rsidRDefault="00460CBE" w:rsidP="00355C32">
            <w:pPr>
              <w:widowControl/>
              <w:autoSpaceDE/>
              <w:autoSpaceDN/>
              <w:rPr>
                <w:rFonts w:eastAsia="Times New Roman"/>
              </w:rPr>
            </w:pPr>
            <w:r>
              <w:rPr>
                <w:rFonts w:eastAsia="Times New Roman"/>
                <w:lang w:val="cy"/>
              </w:rPr>
              <w:t> </w:t>
            </w:r>
          </w:p>
        </w:tc>
      </w:tr>
      <w:tr w:rsidR="00460CBE" w:rsidRPr="00400302" w14:paraId="3D50E18A"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64DC1BB5"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12.1 Grantiau Refeniw</w:t>
            </w:r>
          </w:p>
        </w:tc>
        <w:tc>
          <w:tcPr>
            <w:tcW w:w="960" w:type="dxa"/>
            <w:tcBorders>
              <w:top w:val="nil"/>
              <w:left w:val="nil"/>
              <w:bottom w:val="nil"/>
              <w:right w:val="single" w:sz="8" w:space="0" w:color="000000"/>
            </w:tcBorders>
            <w:vAlign w:val="center"/>
            <w:hideMark/>
          </w:tcPr>
          <w:p w14:paraId="6B1FC837" w14:textId="77777777" w:rsidR="00460CBE" w:rsidRPr="00400302" w:rsidRDefault="00460CBE" w:rsidP="00355C32">
            <w:pPr>
              <w:widowControl/>
              <w:autoSpaceDE/>
              <w:autoSpaceDN/>
              <w:jc w:val="center"/>
              <w:rPr>
                <w:rFonts w:eastAsia="Times New Roman"/>
              </w:rPr>
            </w:pPr>
            <w:r>
              <w:rPr>
                <w:rFonts w:eastAsia="Times New Roman"/>
                <w:lang w:val="cy"/>
              </w:rPr>
              <w:t>27-28</w:t>
            </w:r>
          </w:p>
        </w:tc>
      </w:tr>
      <w:tr w:rsidR="00460CBE" w:rsidRPr="00400302" w14:paraId="4B1E6FD6"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62E932D6"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12.2 Costau Eithriadol</w:t>
            </w:r>
          </w:p>
        </w:tc>
        <w:tc>
          <w:tcPr>
            <w:tcW w:w="960" w:type="dxa"/>
            <w:tcBorders>
              <w:top w:val="nil"/>
              <w:left w:val="nil"/>
              <w:bottom w:val="nil"/>
              <w:right w:val="single" w:sz="8" w:space="0" w:color="000000"/>
            </w:tcBorders>
            <w:vAlign w:val="center"/>
            <w:hideMark/>
          </w:tcPr>
          <w:p w14:paraId="2750356D" w14:textId="77777777" w:rsidR="00460CBE" w:rsidRPr="00400302" w:rsidRDefault="00460CBE" w:rsidP="00355C32">
            <w:pPr>
              <w:widowControl/>
              <w:autoSpaceDE/>
              <w:autoSpaceDN/>
              <w:jc w:val="center"/>
              <w:rPr>
                <w:rFonts w:eastAsia="Times New Roman"/>
              </w:rPr>
            </w:pPr>
            <w:r>
              <w:rPr>
                <w:rFonts w:eastAsia="Times New Roman"/>
                <w:lang w:val="cy"/>
              </w:rPr>
              <w:t>28</w:t>
            </w:r>
          </w:p>
        </w:tc>
      </w:tr>
      <w:tr w:rsidR="00460CBE" w:rsidRPr="00400302" w14:paraId="678A6C2A"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69B54B64"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12.3 Manylion Taliadau</w:t>
            </w:r>
          </w:p>
        </w:tc>
        <w:tc>
          <w:tcPr>
            <w:tcW w:w="960" w:type="dxa"/>
            <w:tcBorders>
              <w:top w:val="nil"/>
              <w:left w:val="nil"/>
              <w:bottom w:val="nil"/>
              <w:right w:val="single" w:sz="8" w:space="0" w:color="000000"/>
            </w:tcBorders>
            <w:vAlign w:val="center"/>
            <w:hideMark/>
          </w:tcPr>
          <w:p w14:paraId="6B1A35AF" w14:textId="77777777" w:rsidR="00460CBE" w:rsidRPr="00400302" w:rsidRDefault="00460CBE" w:rsidP="00355C32">
            <w:pPr>
              <w:widowControl/>
              <w:autoSpaceDE/>
              <w:autoSpaceDN/>
              <w:jc w:val="center"/>
              <w:rPr>
                <w:rFonts w:eastAsia="Times New Roman"/>
              </w:rPr>
            </w:pPr>
            <w:r>
              <w:rPr>
                <w:rFonts w:eastAsia="Times New Roman"/>
                <w:lang w:val="cy"/>
              </w:rPr>
              <w:t>29-30</w:t>
            </w:r>
          </w:p>
        </w:tc>
      </w:tr>
      <w:tr w:rsidR="00460CBE" w:rsidRPr="00400302" w14:paraId="0EB101F3"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44646F2F"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12.4 Ffioedd Archwilio</w:t>
            </w:r>
          </w:p>
        </w:tc>
        <w:tc>
          <w:tcPr>
            <w:tcW w:w="960" w:type="dxa"/>
            <w:tcBorders>
              <w:top w:val="nil"/>
              <w:left w:val="nil"/>
              <w:bottom w:val="nil"/>
              <w:right w:val="single" w:sz="8" w:space="0" w:color="000000"/>
            </w:tcBorders>
            <w:vAlign w:val="center"/>
            <w:hideMark/>
          </w:tcPr>
          <w:p w14:paraId="5C0A3570" w14:textId="77777777" w:rsidR="00460CBE" w:rsidRPr="00400302" w:rsidRDefault="00460CBE" w:rsidP="00355C32">
            <w:pPr>
              <w:widowControl/>
              <w:autoSpaceDE/>
              <w:autoSpaceDN/>
              <w:jc w:val="center"/>
              <w:rPr>
                <w:rFonts w:eastAsia="Times New Roman"/>
              </w:rPr>
            </w:pPr>
            <w:r>
              <w:rPr>
                <w:rFonts w:eastAsia="Times New Roman"/>
                <w:lang w:val="cy"/>
              </w:rPr>
              <w:t>30</w:t>
            </w:r>
          </w:p>
        </w:tc>
      </w:tr>
      <w:tr w:rsidR="00460CBE" w:rsidRPr="00400302" w14:paraId="68AF578F"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37A48F36"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12.5 Partïon Perthynol</w:t>
            </w:r>
          </w:p>
        </w:tc>
        <w:tc>
          <w:tcPr>
            <w:tcW w:w="960" w:type="dxa"/>
            <w:tcBorders>
              <w:top w:val="nil"/>
              <w:left w:val="nil"/>
              <w:bottom w:val="nil"/>
              <w:right w:val="single" w:sz="8" w:space="0" w:color="000000"/>
            </w:tcBorders>
            <w:vAlign w:val="center"/>
            <w:hideMark/>
          </w:tcPr>
          <w:p w14:paraId="3F16CC7B" w14:textId="77777777" w:rsidR="00460CBE" w:rsidRPr="00400302" w:rsidRDefault="00460CBE" w:rsidP="00355C32">
            <w:pPr>
              <w:widowControl/>
              <w:autoSpaceDE/>
              <w:autoSpaceDN/>
              <w:jc w:val="center"/>
              <w:rPr>
                <w:rFonts w:eastAsia="Times New Roman"/>
              </w:rPr>
            </w:pPr>
            <w:r>
              <w:rPr>
                <w:rFonts w:eastAsia="Times New Roman"/>
                <w:lang w:val="cy"/>
              </w:rPr>
              <w:t>30-31</w:t>
            </w:r>
          </w:p>
        </w:tc>
      </w:tr>
      <w:tr w:rsidR="00460CBE" w:rsidRPr="00400302" w14:paraId="5002AF23"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29BEF0BA" w14:textId="42709760" w:rsidR="00460CBE" w:rsidRPr="00400302" w:rsidRDefault="00460CBE" w:rsidP="00355C32">
            <w:pPr>
              <w:widowControl/>
              <w:autoSpaceDE/>
              <w:autoSpaceDN/>
              <w:rPr>
                <w:rFonts w:eastAsia="Times New Roman"/>
                <w:b/>
                <w:bCs/>
              </w:rPr>
            </w:pPr>
            <w:r>
              <w:rPr>
                <w:rFonts w:eastAsia="Times New Roman"/>
                <w:b/>
                <w:bCs/>
                <w:lang w:val="cy"/>
              </w:rPr>
              <w:t>13. Nodiadau i</w:t>
            </w:r>
            <w:r w:rsidR="00453C54">
              <w:rPr>
                <w:rFonts w:eastAsia="Times New Roman"/>
                <w:b/>
                <w:bCs/>
                <w:lang w:val="cy"/>
              </w:rPr>
              <w:t>’</w:t>
            </w:r>
            <w:r>
              <w:rPr>
                <w:rFonts w:eastAsia="Times New Roman"/>
                <w:b/>
                <w:bCs/>
                <w:lang w:val="cy"/>
              </w:rPr>
              <w:t>r Datganiad o Symudiadau yn y Cronfeydd Arian</w:t>
            </w:r>
            <w:r>
              <w:rPr>
                <w:rFonts w:eastAsia="Times New Roman"/>
                <w:lang w:val="cy"/>
              </w:rPr>
              <w:t xml:space="preserve"> </w:t>
            </w:r>
            <w:r>
              <w:rPr>
                <w:rFonts w:eastAsia="Times New Roman"/>
                <w:b/>
                <w:bCs/>
                <w:lang w:val="cy"/>
              </w:rPr>
              <w:t>Wrth Gefn</w:t>
            </w:r>
          </w:p>
        </w:tc>
        <w:tc>
          <w:tcPr>
            <w:tcW w:w="960" w:type="dxa"/>
            <w:tcBorders>
              <w:top w:val="nil"/>
              <w:left w:val="nil"/>
              <w:bottom w:val="nil"/>
              <w:right w:val="single" w:sz="8" w:space="0" w:color="000000"/>
            </w:tcBorders>
            <w:vAlign w:val="center"/>
            <w:hideMark/>
          </w:tcPr>
          <w:p w14:paraId="1D25D901" w14:textId="77777777" w:rsidR="00460CBE" w:rsidRPr="00400302" w:rsidRDefault="00460CBE" w:rsidP="00355C32">
            <w:pPr>
              <w:widowControl/>
              <w:autoSpaceDE/>
              <w:autoSpaceDN/>
              <w:rPr>
                <w:rFonts w:eastAsia="Times New Roman"/>
              </w:rPr>
            </w:pPr>
            <w:r>
              <w:rPr>
                <w:rFonts w:eastAsia="Times New Roman"/>
                <w:lang w:val="cy"/>
              </w:rPr>
              <w:t> </w:t>
            </w:r>
          </w:p>
        </w:tc>
      </w:tr>
      <w:tr w:rsidR="00460CBE" w:rsidRPr="00400302" w14:paraId="3B38DE9C"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1205BF43"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13.1 Cronfeydd Arian Wrth Gefn y Gellir eu Defnyddio</w:t>
            </w:r>
          </w:p>
        </w:tc>
        <w:tc>
          <w:tcPr>
            <w:tcW w:w="960" w:type="dxa"/>
            <w:tcBorders>
              <w:top w:val="nil"/>
              <w:left w:val="nil"/>
              <w:bottom w:val="nil"/>
              <w:right w:val="single" w:sz="8" w:space="0" w:color="000000"/>
            </w:tcBorders>
            <w:vAlign w:val="center"/>
            <w:hideMark/>
          </w:tcPr>
          <w:p w14:paraId="01873640" w14:textId="77777777" w:rsidR="00460CBE" w:rsidRPr="00400302" w:rsidRDefault="00460CBE" w:rsidP="00355C32">
            <w:pPr>
              <w:widowControl/>
              <w:autoSpaceDE/>
              <w:autoSpaceDN/>
              <w:jc w:val="center"/>
              <w:rPr>
                <w:rFonts w:eastAsia="Times New Roman"/>
              </w:rPr>
            </w:pPr>
            <w:r>
              <w:rPr>
                <w:rFonts w:eastAsia="Times New Roman"/>
                <w:lang w:val="cy"/>
              </w:rPr>
              <w:t>31</w:t>
            </w:r>
          </w:p>
        </w:tc>
      </w:tr>
      <w:tr w:rsidR="00460CBE" w:rsidRPr="00400302" w14:paraId="41E29813"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0FC0EAB5" w14:textId="714F7F3A" w:rsidR="00460CBE" w:rsidRPr="00400302" w:rsidRDefault="00460CBE" w:rsidP="00355C32">
            <w:pPr>
              <w:widowControl/>
              <w:autoSpaceDE/>
              <w:autoSpaceDN/>
              <w:rPr>
                <w:rFonts w:eastAsia="Times New Roman"/>
                <w:b/>
                <w:bCs/>
              </w:rPr>
            </w:pPr>
            <w:r>
              <w:rPr>
                <w:rFonts w:eastAsia="Times New Roman"/>
                <w:b/>
                <w:bCs/>
                <w:lang w:val="cy"/>
              </w:rPr>
              <w:t>14. Nodiadau i</w:t>
            </w:r>
            <w:r w:rsidR="00453C54">
              <w:rPr>
                <w:rFonts w:eastAsia="Times New Roman"/>
                <w:b/>
                <w:bCs/>
                <w:lang w:val="cy"/>
              </w:rPr>
              <w:t>’</w:t>
            </w:r>
            <w:r>
              <w:rPr>
                <w:rFonts w:eastAsia="Times New Roman"/>
                <w:b/>
                <w:bCs/>
                <w:lang w:val="cy"/>
              </w:rPr>
              <w:t>r Fantolen</w:t>
            </w:r>
          </w:p>
        </w:tc>
        <w:tc>
          <w:tcPr>
            <w:tcW w:w="960" w:type="dxa"/>
            <w:tcBorders>
              <w:top w:val="nil"/>
              <w:left w:val="nil"/>
              <w:bottom w:val="nil"/>
              <w:right w:val="single" w:sz="8" w:space="0" w:color="000000"/>
            </w:tcBorders>
            <w:vAlign w:val="center"/>
            <w:hideMark/>
          </w:tcPr>
          <w:p w14:paraId="76F8CD22" w14:textId="77777777" w:rsidR="00460CBE" w:rsidRPr="00400302" w:rsidRDefault="00460CBE" w:rsidP="00355C32">
            <w:pPr>
              <w:widowControl/>
              <w:autoSpaceDE/>
              <w:autoSpaceDN/>
              <w:rPr>
                <w:rFonts w:eastAsia="Times New Roman"/>
              </w:rPr>
            </w:pPr>
            <w:r>
              <w:rPr>
                <w:rFonts w:eastAsia="Times New Roman"/>
                <w:lang w:val="cy"/>
              </w:rPr>
              <w:t> </w:t>
            </w:r>
          </w:p>
        </w:tc>
      </w:tr>
      <w:tr w:rsidR="00460CBE" w:rsidRPr="00400302" w14:paraId="3CD718CC"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2CF0DB28"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14.1 Dyledwyr a Chredydwyr</w:t>
            </w:r>
          </w:p>
        </w:tc>
        <w:tc>
          <w:tcPr>
            <w:tcW w:w="960" w:type="dxa"/>
            <w:tcBorders>
              <w:top w:val="nil"/>
              <w:left w:val="nil"/>
              <w:bottom w:val="nil"/>
              <w:right w:val="single" w:sz="8" w:space="0" w:color="000000"/>
            </w:tcBorders>
            <w:vAlign w:val="center"/>
            <w:hideMark/>
          </w:tcPr>
          <w:p w14:paraId="2F146799" w14:textId="77777777" w:rsidR="00460CBE" w:rsidRPr="00400302" w:rsidRDefault="00460CBE" w:rsidP="00355C32">
            <w:pPr>
              <w:widowControl/>
              <w:autoSpaceDE/>
              <w:autoSpaceDN/>
              <w:jc w:val="center"/>
              <w:rPr>
                <w:rFonts w:eastAsia="Times New Roman"/>
              </w:rPr>
            </w:pPr>
            <w:r>
              <w:rPr>
                <w:rFonts w:eastAsia="Times New Roman"/>
                <w:lang w:val="cy"/>
              </w:rPr>
              <w:t>32-33</w:t>
            </w:r>
          </w:p>
        </w:tc>
      </w:tr>
      <w:tr w:rsidR="00460CBE" w:rsidRPr="00400302" w14:paraId="5CD6725D" w14:textId="77777777" w:rsidTr="00355C32">
        <w:trPr>
          <w:trHeight w:val="276"/>
          <w:jc w:val="center"/>
        </w:trPr>
        <w:tc>
          <w:tcPr>
            <w:tcW w:w="6880" w:type="dxa"/>
            <w:tcBorders>
              <w:top w:val="nil"/>
              <w:left w:val="single" w:sz="8" w:space="0" w:color="000000"/>
              <w:bottom w:val="nil"/>
              <w:right w:val="single" w:sz="8" w:space="0" w:color="000000"/>
            </w:tcBorders>
            <w:vAlign w:val="center"/>
            <w:hideMark/>
          </w:tcPr>
          <w:p w14:paraId="22DF1723" w14:textId="4306BEEA" w:rsidR="00460CBE" w:rsidRPr="00400302" w:rsidRDefault="00460CBE" w:rsidP="00355C32">
            <w:pPr>
              <w:widowControl/>
              <w:autoSpaceDE/>
              <w:autoSpaceDN/>
              <w:ind w:firstLineChars="300" w:firstLine="660"/>
              <w:rPr>
                <w:rFonts w:eastAsia="Times New Roman"/>
              </w:rPr>
            </w:pPr>
            <w:r>
              <w:rPr>
                <w:rFonts w:eastAsia="Times New Roman"/>
                <w:lang w:val="cy"/>
              </w:rPr>
              <w:t>14.2 Arian Parod a</w:t>
            </w:r>
            <w:r w:rsidR="00453C54">
              <w:rPr>
                <w:rFonts w:eastAsia="Times New Roman"/>
                <w:lang w:val="cy"/>
              </w:rPr>
              <w:t>’</w:t>
            </w:r>
            <w:r>
              <w:rPr>
                <w:rFonts w:eastAsia="Times New Roman"/>
                <w:lang w:val="cy"/>
              </w:rPr>
              <w:t>r Hyn sy</w:t>
            </w:r>
            <w:r w:rsidR="00453C54">
              <w:rPr>
                <w:rFonts w:eastAsia="Times New Roman"/>
                <w:lang w:val="cy"/>
              </w:rPr>
              <w:t>’</w:t>
            </w:r>
            <w:r>
              <w:rPr>
                <w:rFonts w:eastAsia="Times New Roman"/>
                <w:lang w:val="cy"/>
              </w:rPr>
              <w:t>n Cyfateb i Arian Parod</w:t>
            </w:r>
          </w:p>
        </w:tc>
        <w:tc>
          <w:tcPr>
            <w:tcW w:w="960" w:type="dxa"/>
            <w:tcBorders>
              <w:top w:val="nil"/>
              <w:left w:val="nil"/>
              <w:bottom w:val="nil"/>
              <w:right w:val="single" w:sz="8" w:space="0" w:color="000000"/>
            </w:tcBorders>
            <w:vAlign w:val="center"/>
            <w:hideMark/>
          </w:tcPr>
          <w:p w14:paraId="63876910" w14:textId="77777777" w:rsidR="00460CBE" w:rsidRPr="00400302" w:rsidRDefault="00460CBE" w:rsidP="00355C32">
            <w:pPr>
              <w:widowControl/>
              <w:autoSpaceDE/>
              <w:autoSpaceDN/>
              <w:jc w:val="center"/>
              <w:rPr>
                <w:rFonts w:eastAsia="Times New Roman"/>
              </w:rPr>
            </w:pPr>
            <w:r>
              <w:rPr>
                <w:rFonts w:eastAsia="Times New Roman"/>
                <w:lang w:val="cy"/>
              </w:rPr>
              <w:t>33</w:t>
            </w:r>
          </w:p>
        </w:tc>
      </w:tr>
      <w:tr w:rsidR="00460CBE" w:rsidRPr="00400302" w14:paraId="4A31FFF8" w14:textId="77777777" w:rsidTr="00355C32">
        <w:trPr>
          <w:trHeight w:val="288"/>
          <w:jc w:val="center"/>
        </w:trPr>
        <w:tc>
          <w:tcPr>
            <w:tcW w:w="6880" w:type="dxa"/>
            <w:tcBorders>
              <w:top w:val="nil"/>
              <w:left w:val="single" w:sz="8" w:space="0" w:color="000000"/>
              <w:bottom w:val="nil"/>
              <w:right w:val="single" w:sz="8" w:space="0" w:color="000000"/>
            </w:tcBorders>
            <w:vAlign w:val="center"/>
            <w:hideMark/>
          </w:tcPr>
          <w:p w14:paraId="29EE34AD" w14:textId="77777777" w:rsidR="00460CBE" w:rsidRPr="00400302" w:rsidRDefault="00460CBE" w:rsidP="00355C32">
            <w:pPr>
              <w:widowControl/>
              <w:autoSpaceDE/>
              <w:autoSpaceDN/>
              <w:ind w:firstLineChars="300" w:firstLine="660"/>
              <w:rPr>
                <w:rFonts w:eastAsia="Times New Roman"/>
              </w:rPr>
            </w:pPr>
            <w:r>
              <w:rPr>
                <w:rFonts w:eastAsia="Times New Roman"/>
                <w:lang w:val="cy"/>
              </w:rPr>
              <w:t>14.3 Rhwymedigaethau Digwyddiadol</w:t>
            </w:r>
          </w:p>
        </w:tc>
        <w:tc>
          <w:tcPr>
            <w:tcW w:w="960" w:type="dxa"/>
            <w:tcBorders>
              <w:top w:val="nil"/>
              <w:left w:val="nil"/>
              <w:bottom w:val="nil"/>
              <w:right w:val="single" w:sz="8" w:space="0" w:color="000000"/>
            </w:tcBorders>
            <w:vAlign w:val="center"/>
            <w:hideMark/>
          </w:tcPr>
          <w:p w14:paraId="326790FD" w14:textId="77777777" w:rsidR="00460CBE" w:rsidRPr="00400302" w:rsidRDefault="00460CBE" w:rsidP="00355C32">
            <w:pPr>
              <w:widowControl/>
              <w:autoSpaceDE/>
              <w:autoSpaceDN/>
              <w:jc w:val="center"/>
              <w:rPr>
                <w:rFonts w:eastAsia="Times New Roman"/>
              </w:rPr>
            </w:pPr>
            <w:r>
              <w:rPr>
                <w:rFonts w:eastAsia="Times New Roman"/>
                <w:lang w:val="cy"/>
              </w:rPr>
              <w:t>33</w:t>
            </w:r>
          </w:p>
        </w:tc>
      </w:tr>
      <w:tr w:rsidR="00460CBE" w:rsidRPr="00400302" w14:paraId="4922E8E5" w14:textId="77777777" w:rsidTr="00355C32">
        <w:trPr>
          <w:trHeight w:val="288"/>
          <w:jc w:val="center"/>
        </w:trPr>
        <w:tc>
          <w:tcPr>
            <w:tcW w:w="6880" w:type="dxa"/>
            <w:tcBorders>
              <w:top w:val="single" w:sz="8" w:space="0" w:color="000000"/>
              <w:left w:val="single" w:sz="8" w:space="0" w:color="000000"/>
              <w:bottom w:val="single" w:sz="8" w:space="0" w:color="000000"/>
              <w:right w:val="single" w:sz="8" w:space="0" w:color="000000"/>
            </w:tcBorders>
            <w:shd w:val="clear" w:color="000000" w:fill="DFDFDF"/>
            <w:vAlign w:val="center"/>
            <w:hideMark/>
          </w:tcPr>
          <w:p w14:paraId="7B35A090" w14:textId="77777777" w:rsidR="00460CBE" w:rsidRPr="00400302" w:rsidRDefault="00460CBE" w:rsidP="00355C32">
            <w:pPr>
              <w:widowControl/>
              <w:autoSpaceDE/>
              <w:autoSpaceDN/>
              <w:rPr>
                <w:rFonts w:eastAsia="Times New Roman"/>
              </w:rPr>
            </w:pPr>
            <w:r>
              <w:rPr>
                <w:rFonts w:eastAsia="Times New Roman"/>
                <w:lang w:val="cy"/>
              </w:rPr>
              <w:t> </w:t>
            </w:r>
          </w:p>
        </w:tc>
        <w:tc>
          <w:tcPr>
            <w:tcW w:w="960" w:type="dxa"/>
            <w:tcBorders>
              <w:top w:val="single" w:sz="8" w:space="0" w:color="000000"/>
              <w:left w:val="nil"/>
              <w:bottom w:val="single" w:sz="8" w:space="0" w:color="000000"/>
              <w:right w:val="single" w:sz="8" w:space="0" w:color="000000"/>
            </w:tcBorders>
            <w:shd w:val="clear" w:color="000000" w:fill="DFDFDF"/>
            <w:vAlign w:val="center"/>
            <w:hideMark/>
          </w:tcPr>
          <w:p w14:paraId="535D9B7D" w14:textId="77777777" w:rsidR="00460CBE" w:rsidRPr="00400302" w:rsidRDefault="00460CBE" w:rsidP="00355C32">
            <w:pPr>
              <w:widowControl/>
              <w:autoSpaceDE/>
              <w:autoSpaceDN/>
              <w:rPr>
                <w:rFonts w:eastAsia="Times New Roman"/>
              </w:rPr>
            </w:pPr>
            <w:r>
              <w:rPr>
                <w:rFonts w:eastAsia="Times New Roman"/>
                <w:lang w:val="cy"/>
              </w:rPr>
              <w:t> </w:t>
            </w:r>
          </w:p>
        </w:tc>
      </w:tr>
    </w:tbl>
    <w:p w14:paraId="7E6628A4" w14:textId="77777777" w:rsidR="003416DB" w:rsidRPr="00413C5D" w:rsidRDefault="003416DB">
      <w:pPr>
        <w:sectPr w:rsidR="003416DB" w:rsidRPr="00413C5D" w:rsidSect="00306F10">
          <w:footerReference w:type="default" r:id="rId13"/>
          <w:pgSz w:w="11910" w:h="16840"/>
          <w:pgMar w:top="1580" w:right="1040" w:bottom="1120" w:left="600" w:header="0" w:footer="930" w:gutter="0"/>
          <w:pgNumType w:start="2"/>
          <w:cols w:space="720"/>
        </w:sectPr>
      </w:pPr>
    </w:p>
    <w:p w14:paraId="30320A40" w14:textId="77777777" w:rsidR="000D3CA9" w:rsidRPr="00413C5D" w:rsidRDefault="000D3CA9" w:rsidP="00775826">
      <w:pPr>
        <w:pStyle w:val="Heading1"/>
        <w:numPr>
          <w:ilvl w:val="1"/>
          <w:numId w:val="14"/>
        </w:numPr>
        <w:tabs>
          <w:tab w:val="left" w:pos="839"/>
          <w:tab w:val="left" w:pos="840"/>
        </w:tabs>
        <w:spacing w:before="79"/>
        <w:jc w:val="both"/>
        <w:rPr>
          <w:sz w:val="22"/>
          <w:szCs w:val="22"/>
        </w:rPr>
      </w:pPr>
      <w:r>
        <w:rPr>
          <w:sz w:val="22"/>
          <w:szCs w:val="22"/>
          <w:lang w:val="cy"/>
        </w:rPr>
        <w:lastRenderedPageBreak/>
        <w:t>Adroddiad Naratif</w:t>
      </w:r>
    </w:p>
    <w:p w14:paraId="0ABFF7AB" w14:textId="77777777" w:rsidR="000D3CA9" w:rsidRPr="00413C5D" w:rsidRDefault="000D3CA9" w:rsidP="00622188">
      <w:pPr>
        <w:pStyle w:val="BodyText"/>
        <w:spacing w:before="9"/>
        <w:jc w:val="both"/>
        <w:rPr>
          <w:b/>
          <w:sz w:val="22"/>
          <w:szCs w:val="22"/>
        </w:rPr>
      </w:pPr>
    </w:p>
    <w:p w14:paraId="018D1A5D" w14:textId="77777777" w:rsidR="000D3CA9" w:rsidRPr="00413C5D" w:rsidRDefault="000D3CA9" w:rsidP="00775826">
      <w:pPr>
        <w:pStyle w:val="Heading3"/>
        <w:numPr>
          <w:ilvl w:val="1"/>
          <w:numId w:val="14"/>
        </w:numPr>
        <w:tabs>
          <w:tab w:val="left" w:pos="811"/>
          <w:tab w:val="left" w:pos="812"/>
        </w:tabs>
        <w:spacing w:before="1"/>
        <w:ind w:left="811" w:hanging="708"/>
        <w:jc w:val="both"/>
        <w:rPr>
          <w:sz w:val="22"/>
          <w:szCs w:val="22"/>
        </w:rPr>
      </w:pPr>
      <w:r>
        <w:rPr>
          <w:sz w:val="22"/>
          <w:szCs w:val="22"/>
          <w:lang w:val="cy"/>
        </w:rPr>
        <w:t>Cyflwyniad</w:t>
      </w:r>
    </w:p>
    <w:p w14:paraId="1D3920F4" w14:textId="77777777" w:rsidR="000D3CA9" w:rsidRPr="00413C5D" w:rsidRDefault="000D3CA9" w:rsidP="00622188">
      <w:pPr>
        <w:pStyle w:val="BodyText"/>
        <w:spacing w:before="3"/>
        <w:jc w:val="both"/>
        <w:rPr>
          <w:b/>
          <w:sz w:val="22"/>
          <w:szCs w:val="22"/>
        </w:rPr>
      </w:pPr>
    </w:p>
    <w:p w14:paraId="33B1E8D7" w14:textId="493AF32C" w:rsidR="000D3CA9" w:rsidRPr="00413C5D" w:rsidRDefault="00234493">
      <w:pPr>
        <w:pStyle w:val="BodyText"/>
        <w:ind w:left="811" w:right="234"/>
        <w:jc w:val="both"/>
        <w:rPr>
          <w:sz w:val="22"/>
          <w:szCs w:val="22"/>
        </w:rPr>
      </w:pPr>
      <w:r>
        <w:rPr>
          <w:sz w:val="22"/>
          <w:szCs w:val="22"/>
          <w:lang w:val="cy"/>
        </w:rPr>
        <w:t>Mae Datganiad o Gyfrifon Partneriaeth ar gyfer 2023-24 yn rhoi cofnod o</w:t>
      </w:r>
      <w:r w:rsidR="00453C54">
        <w:rPr>
          <w:sz w:val="22"/>
          <w:szCs w:val="22"/>
          <w:lang w:val="cy"/>
        </w:rPr>
        <w:t>’</w:t>
      </w:r>
      <w:r>
        <w:rPr>
          <w:sz w:val="22"/>
          <w:szCs w:val="22"/>
          <w:lang w:val="cy"/>
        </w:rPr>
        <w:t>r sefyllfa ariannol am y flwyddyn. Nod yr adran hon o</w:t>
      </w:r>
      <w:r w:rsidR="00453C54">
        <w:rPr>
          <w:sz w:val="22"/>
          <w:szCs w:val="22"/>
          <w:lang w:val="cy"/>
        </w:rPr>
        <w:t>’</w:t>
      </w:r>
      <w:r>
        <w:rPr>
          <w:sz w:val="22"/>
          <w:szCs w:val="22"/>
          <w:lang w:val="cy"/>
        </w:rPr>
        <w:t>r adroddiad yw cyfleu pwrpas Partneriaeth, sut y mae wedi perfformio yn unol â</w:t>
      </w:r>
      <w:r w:rsidR="00453C54">
        <w:rPr>
          <w:sz w:val="22"/>
          <w:szCs w:val="22"/>
          <w:lang w:val="cy"/>
        </w:rPr>
        <w:t>’</w:t>
      </w:r>
      <w:r>
        <w:rPr>
          <w:sz w:val="22"/>
          <w:szCs w:val="22"/>
          <w:lang w:val="cy"/>
        </w:rPr>
        <w:t>i strategaeth gyffredinol ac yn erbyn dangosyddion perfformiad dros y flwyddyn, a sut y mae wedi dyrannu ei hadnoddau yn unol â</w:t>
      </w:r>
      <w:r w:rsidR="00453C54">
        <w:rPr>
          <w:sz w:val="22"/>
          <w:szCs w:val="22"/>
          <w:lang w:val="cy"/>
        </w:rPr>
        <w:t>’</w:t>
      </w:r>
      <w:r>
        <w:rPr>
          <w:sz w:val="22"/>
          <w:szCs w:val="22"/>
          <w:lang w:val="cy"/>
        </w:rPr>
        <w:t>r canlyniadau a fwriadwyd. Mae</w:t>
      </w:r>
      <w:r w:rsidR="00453C54">
        <w:rPr>
          <w:sz w:val="22"/>
          <w:szCs w:val="22"/>
          <w:lang w:val="cy"/>
        </w:rPr>
        <w:t>’</w:t>
      </w:r>
      <w:r>
        <w:rPr>
          <w:sz w:val="22"/>
          <w:szCs w:val="22"/>
          <w:lang w:val="cy"/>
        </w:rPr>
        <w:t>n dangos perfformiad cyfunol dros y flwyddyn ac yn adrodd hanes Partneriaeth drwy ddarparu golwg gyfannol, glir a strwythuredig o</w:t>
      </w:r>
      <w:r w:rsidR="00453C54">
        <w:rPr>
          <w:sz w:val="22"/>
          <w:szCs w:val="22"/>
          <w:lang w:val="cy"/>
        </w:rPr>
        <w:t>’</w:t>
      </w:r>
      <w:r>
        <w:rPr>
          <w:sz w:val="22"/>
          <w:szCs w:val="22"/>
          <w:lang w:val="cy"/>
        </w:rPr>
        <w:t>i strategaeth, ei llywodraethu a</w:t>
      </w:r>
      <w:r w:rsidR="00453C54">
        <w:rPr>
          <w:sz w:val="22"/>
          <w:szCs w:val="22"/>
          <w:lang w:val="cy"/>
        </w:rPr>
        <w:t>’</w:t>
      </w:r>
      <w:r>
        <w:rPr>
          <w:sz w:val="22"/>
          <w:szCs w:val="22"/>
          <w:lang w:val="cy"/>
        </w:rPr>
        <w:t>i pherfformiad.</w:t>
      </w:r>
    </w:p>
    <w:p w14:paraId="4B3E47ED" w14:textId="77777777" w:rsidR="000D3CA9" w:rsidRPr="00413C5D" w:rsidRDefault="000D3CA9" w:rsidP="00622188">
      <w:pPr>
        <w:pStyle w:val="BodyText"/>
        <w:spacing w:before="9"/>
        <w:jc w:val="both"/>
        <w:rPr>
          <w:sz w:val="22"/>
          <w:szCs w:val="22"/>
        </w:rPr>
      </w:pPr>
    </w:p>
    <w:p w14:paraId="2F5A19B1" w14:textId="77777777" w:rsidR="000D3CA9" w:rsidRPr="00413C5D" w:rsidRDefault="000D3CA9" w:rsidP="00775826">
      <w:pPr>
        <w:pStyle w:val="Heading1"/>
        <w:numPr>
          <w:ilvl w:val="1"/>
          <w:numId w:val="13"/>
        </w:numPr>
        <w:tabs>
          <w:tab w:val="left" w:pos="839"/>
          <w:tab w:val="left" w:pos="840"/>
        </w:tabs>
        <w:jc w:val="both"/>
        <w:rPr>
          <w:sz w:val="22"/>
          <w:szCs w:val="22"/>
        </w:rPr>
      </w:pPr>
      <w:r>
        <w:rPr>
          <w:sz w:val="22"/>
          <w:szCs w:val="22"/>
          <w:lang w:val="cy"/>
        </w:rPr>
        <w:t>Trosolwg Sefydliadol</w:t>
      </w:r>
    </w:p>
    <w:p w14:paraId="2E985B24" w14:textId="469A90EC" w:rsidR="000D3CA9" w:rsidRPr="00413C5D" w:rsidRDefault="000D3CA9" w:rsidP="00775826">
      <w:pPr>
        <w:pStyle w:val="Heading3"/>
        <w:numPr>
          <w:ilvl w:val="1"/>
          <w:numId w:val="13"/>
        </w:numPr>
        <w:tabs>
          <w:tab w:val="left" w:pos="840"/>
          <w:tab w:val="left" w:pos="841"/>
        </w:tabs>
        <w:spacing w:before="229"/>
        <w:jc w:val="both"/>
        <w:rPr>
          <w:sz w:val="22"/>
          <w:szCs w:val="22"/>
        </w:rPr>
      </w:pPr>
      <w:r>
        <w:rPr>
          <w:sz w:val="22"/>
          <w:szCs w:val="22"/>
          <w:lang w:val="cy"/>
        </w:rPr>
        <w:t>Ffeithiau Allweddol am Partneriaeth</w:t>
      </w:r>
    </w:p>
    <w:p w14:paraId="00881E1D" w14:textId="52FA8699" w:rsidR="00AC7876" w:rsidRPr="000F4C52" w:rsidRDefault="00234493" w:rsidP="00113297">
      <w:pPr>
        <w:pStyle w:val="BodyText"/>
        <w:spacing w:before="176"/>
        <w:ind w:left="840" w:right="229"/>
        <w:jc w:val="both"/>
        <w:rPr>
          <w:sz w:val="22"/>
          <w:szCs w:val="22"/>
        </w:rPr>
      </w:pPr>
      <w:r>
        <w:rPr>
          <w:sz w:val="22"/>
          <w:szCs w:val="22"/>
          <w:lang w:val="cy"/>
        </w:rPr>
        <w:t>Mae Partneriaeth yn gynghrair o dri awdurdod lleol – Cyngor Sir Caerfyrddin, Cyngor Sir Penfro a Chyngor Dinas a Sir Abertawe.  Mae</w:t>
      </w:r>
      <w:r w:rsidR="00453C54">
        <w:rPr>
          <w:sz w:val="22"/>
          <w:szCs w:val="22"/>
          <w:lang w:val="cy"/>
        </w:rPr>
        <w:t>’</w:t>
      </w:r>
      <w:r>
        <w:rPr>
          <w:sz w:val="22"/>
          <w:szCs w:val="22"/>
          <w:lang w:val="cy"/>
        </w:rPr>
        <w:t>r cynghorau wedi cytuno i gydweithio er mwyn cyflawni eu swyddogaethau statudol a</w:t>
      </w:r>
      <w:r w:rsidR="00453C54">
        <w:rPr>
          <w:sz w:val="22"/>
          <w:szCs w:val="22"/>
          <w:lang w:val="cy"/>
        </w:rPr>
        <w:t>’</w:t>
      </w:r>
      <w:r>
        <w:rPr>
          <w:sz w:val="22"/>
          <w:szCs w:val="22"/>
          <w:lang w:val="cy"/>
        </w:rPr>
        <w:t>u rhwymedigaethau i</w:t>
      </w:r>
      <w:r w:rsidR="00453C54">
        <w:rPr>
          <w:sz w:val="22"/>
          <w:szCs w:val="22"/>
          <w:lang w:val="cy"/>
        </w:rPr>
        <w:t>’</w:t>
      </w:r>
      <w:r>
        <w:rPr>
          <w:sz w:val="22"/>
          <w:szCs w:val="22"/>
          <w:lang w:val="cy"/>
        </w:rPr>
        <w:t xml:space="preserve">w gilydd ac i Lywodraeth Cymru drwy greu consortiwm rhanbarthol newydd, Partneriaeth.  Dechreuodd Partneriaeth ar 1 Ebrill 2022, gyda </w:t>
      </w:r>
      <w:r>
        <w:fldChar w:fldCharType="begin"/>
      </w:r>
      <w:r>
        <w:instrText>HYPERLINK "https://democracy.carmarthenshire.gov.wales/documents/s60277/Partneriaeth%20Legal%20Agreement%20final%20draft%201.4.22.pdf"</w:instrText>
      </w:r>
      <w:r>
        <w:fldChar w:fldCharType="separate"/>
      </w:r>
      <w:r>
        <w:rPr>
          <w:rStyle w:val="Hyperlink"/>
          <w:sz w:val="22"/>
          <w:szCs w:val="22"/>
          <w:lang w:val="cy"/>
        </w:rPr>
        <w:t>chytundeb cyfreithiol newydd</w:t>
      </w:r>
      <w:r>
        <w:fldChar w:fldCharType="end"/>
      </w:r>
      <w:r>
        <w:rPr>
          <w:sz w:val="22"/>
          <w:szCs w:val="22"/>
          <w:lang w:val="cy"/>
        </w:rPr>
        <w:t xml:space="preserve"> ar waith yn dilyn diddymiad Ein Rhanbarth ar Waith (ERW) ar 31 Mawrth 2022.</w:t>
      </w:r>
    </w:p>
    <w:p w14:paraId="56E5541F" w14:textId="696BDD85" w:rsidR="00AC7876" w:rsidRPr="000F4C52" w:rsidRDefault="00AC7876" w:rsidP="00113297">
      <w:pPr>
        <w:pStyle w:val="BodyText"/>
        <w:spacing w:before="176"/>
        <w:ind w:left="840" w:right="229"/>
        <w:jc w:val="both"/>
        <w:rPr>
          <w:sz w:val="22"/>
          <w:szCs w:val="22"/>
        </w:rPr>
      </w:pPr>
      <w:r>
        <w:rPr>
          <w:sz w:val="22"/>
          <w:szCs w:val="22"/>
          <w:lang w:val="cy"/>
        </w:rPr>
        <w:t>Parhaodd Partneriaeth i gefnogi</w:t>
      </w:r>
      <w:r>
        <w:rPr>
          <w:rStyle w:val="CommentReference"/>
          <w:rFonts w:eastAsia="Times New Roman"/>
          <w:sz w:val="22"/>
          <w:szCs w:val="22"/>
          <w:lang w:val="cy"/>
        </w:rPr>
        <w:t xml:space="preserve"> </w:t>
      </w:r>
      <w:r>
        <w:rPr>
          <w:sz w:val="22"/>
          <w:szCs w:val="22"/>
          <w:lang w:val="cy"/>
        </w:rPr>
        <w:t>Cyngor Sir Ceredigion drwy gynnig mynediad i gyfarfodydd rhwydwaith a darpariaethau Cyngor Bwrdeistref Sirol Castell-nedd Port Talbot ar gyfer darpar arweinwyr yn ystod 2022-23 a 2023-24 a deellir y bydd hyn yn parhau yn 2024-25.</w:t>
      </w:r>
    </w:p>
    <w:p w14:paraId="1C69800D" w14:textId="3C3AD1A9" w:rsidR="000D3CA9" w:rsidRDefault="003D5E94">
      <w:pPr>
        <w:pStyle w:val="BodyText"/>
        <w:spacing w:before="176"/>
        <w:ind w:left="840" w:right="229"/>
        <w:jc w:val="both"/>
        <w:rPr>
          <w:sz w:val="22"/>
          <w:szCs w:val="22"/>
        </w:rPr>
      </w:pPr>
      <w:r>
        <w:rPr>
          <w:sz w:val="22"/>
          <w:szCs w:val="22"/>
          <w:lang w:val="cy"/>
        </w:rPr>
        <w:t>Mae Partneriaeth yn cael ei llywodraethu gan gyd-bwyllgor â chyfansoddiad cyfreithiol, ac mae</w:t>
      </w:r>
      <w:r w:rsidR="00453C54">
        <w:rPr>
          <w:sz w:val="22"/>
          <w:szCs w:val="22"/>
          <w:lang w:val="cy"/>
        </w:rPr>
        <w:t>’</w:t>
      </w:r>
      <w:r>
        <w:rPr>
          <w:sz w:val="22"/>
          <w:szCs w:val="22"/>
          <w:lang w:val="cy"/>
        </w:rPr>
        <w:t>n darparu un consortiwm rhanbarthol integredig sy</w:t>
      </w:r>
      <w:r w:rsidR="00453C54">
        <w:rPr>
          <w:sz w:val="22"/>
          <w:szCs w:val="22"/>
          <w:lang w:val="cy"/>
        </w:rPr>
        <w:t>’</w:t>
      </w:r>
      <w:r>
        <w:rPr>
          <w:sz w:val="22"/>
          <w:szCs w:val="22"/>
          <w:lang w:val="cy"/>
        </w:rPr>
        <w:t>n llywio dysgu proffesiynol a chyflawniad dysgwyr ar draws yr ardal gyfunol yn rhanbarth De-orllewin Cymru.</w:t>
      </w:r>
    </w:p>
    <w:p w14:paraId="166226CD" w14:textId="77777777" w:rsidR="000D3CA9" w:rsidRPr="000F4C52" w:rsidRDefault="000D3CA9" w:rsidP="00622188">
      <w:pPr>
        <w:pStyle w:val="BodyText"/>
        <w:spacing w:before="8"/>
        <w:jc w:val="both"/>
        <w:rPr>
          <w:sz w:val="22"/>
          <w:szCs w:val="22"/>
        </w:rPr>
      </w:pPr>
    </w:p>
    <w:p w14:paraId="4E77432A" w14:textId="77777777" w:rsidR="000D3CA9" w:rsidRPr="000F4C52" w:rsidRDefault="000D3CA9" w:rsidP="00775826">
      <w:pPr>
        <w:pStyle w:val="Heading3"/>
        <w:numPr>
          <w:ilvl w:val="1"/>
          <w:numId w:val="13"/>
        </w:numPr>
        <w:tabs>
          <w:tab w:val="left" w:pos="839"/>
          <w:tab w:val="left" w:pos="840"/>
        </w:tabs>
        <w:jc w:val="both"/>
        <w:rPr>
          <w:sz w:val="22"/>
          <w:szCs w:val="22"/>
        </w:rPr>
      </w:pPr>
      <w:r>
        <w:rPr>
          <w:sz w:val="22"/>
          <w:szCs w:val="22"/>
          <w:lang w:val="cy"/>
        </w:rPr>
        <w:t>Cyd-bwyllgor</w:t>
      </w:r>
    </w:p>
    <w:p w14:paraId="5058810B" w14:textId="77777777" w:rsidR="000D3CA9" w:rsidRPr="000F4C52" w:rsidRDefault="000D3CA9" w:rsidP="00622188">
      <w:pPr>
        <w:pStyle w:val="BodyText"/>
        <w:spacing w:before="4"/>
        <w:jc w:val="both"/>
        <w:rPr>
          <w:b/>
          <w:sz w:val="22"/>
          <w:szCs w:val="22"/>
        </w:rPr>
      </w:pPr>
    </w:p>
    <w:p w14:paraId="6E5B5437" w14:textId="4813A38A" w:rsidR="000D3CA9" w:rsidRPr="00DC0A9F" w:rsidRDefault="000D3CA9">
      <w:pPr>
        <w:pStyle w:val="BodyText"/>
        <w:ind w:left="840" w:right="231"/>
        <w:jc w:val="both"/>
        <w:rPr>
          <w:sz w:val="22"/>
          <w:szCs w:val="22"/>
        </w:rPr>
      </w:pPr>
      <w:r>
        <w:rPr>
          <w:sz w:val="22"/>
          <w:szCs w:val="22"/>
          <w:lang w:val="cy"/>
        </w:rPr>
        <w:t>Mae</w:t>
      </w:r>
      <w:r w:rsidR="00453C54">
        <w:rPr>
          <w:sz w:val="22"/>
          <w:szCs w:val="22"/>
          <w:lang w:val="cy"/>
        </w:rPr>
        <w:t>’</w:t>
      </w:r>
      <w:r>
        <w:rPr>
          <w:sz w:val="22"/>
          <w:szCs w:val="22"/>
          <w:lang w:val="cy"/>
        </w:rPr>
        <w:t>r cyd-bwyllgor yn cynnwys arweinydd neu Aelod Cabinet Addysg pob awdurdod lleol, gyda chefnogaeth Prif Weithredwr neu Gyfarwyddwr Addysg pob awdurdod lleol, ac fe</w:t>
      </w:r>
      <w:r w:rsidR="00453C54">
        <w:rPr>
          <w:sz w:val="22"/>
          <w:szCs w:val="22"/>
          <w:lang w:val="cy"/>
        </w:rPr>
        <w:t>’</w:t>
      </w:r>
      <w:r>
        <w:rPr>
          <w:sz w:val="22"/>
          <w:szCs w:val="22"/>
          <w:lang w:val="cy"/>
        </w:rPr>
        <w:t>i cynghorir gan y Grŵp Strategol, Cyfarwyddwr Arweiniol Addysg, Swyddog Arweiniol Partneriaeth a swyddogion statudol.  Gall swyddogion y cynghorau neu gyrff allanol fynychu cyfarfodydd pwyllgor yn ôl yr angen.  Mae Archwilio Mewnol ac Archwilio Cymru yn adrodd yn annibynnol i</w:t>
      </w:r>
      <w:r w:rsidR="00453C54">
        <w:rPr>
          <w:sz w:val="22"/>
          <w:szCs w:val="22"/>
          <w:lang w:val="cy"/>
        </w:rPr>
        <w:t>’</w:t>
      </w:r>
      <w:r>
        <w:rPr>
          <w:sz w:val="22"/>
          <w:szCs w:val="22"/>
          <w:lang w:val="cy"/>
        </w:rPr>
        <w:t>r cyd-bwyllgor. Cadeiriwyd y cyd-bwyllgor gan Arweinydd Cyngor Sir Caerfyrddin yn ystod 2023-24.</w:t>
      </w:r>
    </w:p>
    <w:p w14:paraId="40BABE49" w14:textId="77777777" w:rsidR="000D3CA9" w:rsidRPr="00413C5D" w:rsidRDefault="000D3CA9" w:rsidP="00622188">
      <w:pPr>
        <w:pStyle w:val="BodyText"/>
        <w:spacing w:before="9"/>
        <w:jc w:val="both"/>
        <w:rPr>
          <w:sz w:val="22"/>
          <w:szCs w:val="22"/>
        </w:rPr>
      </w:pPr>
    </w:p>
    <w:p w14:paraId="5722DD8B" w14:textId="47E05171" w:rsidR="000D3CA9" w:rsidRPr="00413C5D" w:rsidRDefault="006E00B0" w:rsidP="00775826">
      <w:pPr>
        <w:pStyle w:val="Heading3"/>
        <w:numPr>
          <w:ilvl w:val="1"/>
          <w:numId w:val="13"/>
        </w:numPr>
        <w:tabs>
          <w:tab w:val="left" w:pos="840"/>
          <w:tab w:val="left" w:pos="841"/>
        </w:tabs>
        <w:jc w:val="both"/>
        <w:rPr>
          <w:sz w:val="22"/>
          <w:szCs w:val="22"/>
        </w:rPr>
      </w:pPr>
      <w:r>
        <w:rPr>
          <w:sz w:val="22"/>
          <w:szCs w:val="22"/>
          <w:lang w:val="cy"/>
        </w:rPr>
        <w:t>Grŵp Strategol</w:t>
      </w:r>
    </w:p>
    <w:p w14:paraId="6F9A1454" w14:textId="77777777" w:rsidR="000D3CA9" w:rsidRPr="00413C5D" w:rsidRDefault="000D3CA9" w:rsidP="00622188">
      <w:pPr>
        <w:pStyle w:val="BodyText"/>
        <w:spacing w:before="4"/>
        <w:jc w:val="both"/>
        <w:rPr>
          <w:b/>
          <w:sz w:val="22"/>
          <w:szCs w:val="22"/>
        </w:rPr>
      </w:pPr>
    </w:p>
    <w:p w14:paraId="050ADDDE" w14:textId="44B3841F" w:rsidR="000D3CA9" w:rsidRPr="00413C5D" w:rsidRDefault="000D3CA9">
      <w:pPr>
        <w:pStyle w:val="BodyText"/>
        <w:ind w:left="840" w:right="233" w:hanging="1"/>
        <w:jc w:val="both"/>
        <w:rPr>
          <w:sz w:val="22"/>
          <w:szCs w:val="22"/>
        </w:rPr>
      </w:pPr>
      <w:r>
        <w:rPr>
          <w:sz w:val="22"/>
          <w:szCs w:val="22"/>
          <w:lang w:val="cy"/>
        </w:rPr>
        <w:t>Mae</w:t>
      </w:r>
      <w:r w:rsidR="00453C54">
        <w:rPr>
          <w:sz w:val="22"/>
          <w:szCs w:val="22"/>
          <w:lang w:val="cy"/>
        </w:rPr>
        <w:t>’</w:t>
      </w:r>
      <w:r>
        <w:rPr>
          <w:sz w:val="22"/>
          <w:szCs w:val="22"/>
          <w:lang w:val="cy"/>
        </w:rPr>
        <w:t>r Grŵp Strategol yn cynnwys cyfarwyddwyr addysg pob un o</w:t>
      </w:r>
      <w:r w:rsidR="00453C54">
        <w:rPr>
          <w:sz w:val="22"/>
          <w:szCs w:val="22"/>
          <w:lang w:val="cy"/>
        </w:rPr>
        <w:t>’</w:t>
      </w:r>
      <w:r>
        <w:rPr>
          <w:sz w:val="22"/>
          <w:szCs w:val="22"/>
          <w:lang w:val="cy"/>
        </w:rPr>
        <w:t xml:space="preserve">r awdurdodau lleol, Swyddog Arweiniol Partneriaeth a chynghorwyr strategol Partneriaeth yn ôl yr angen.  </w:t>
      </w:r>
    </w:p>
    <w:p w14:paraId="0CEE512A" w14:textId="77777777" w:rsidR="00D95FCB" w:rsidRPr="00413C5D" w:rsidRDefault="00D95FCB">
      <w:pPr>
        <w:pStyle w:val="BodyText"/>
        <w:ind w:left="840" w:right="233" w:hanging="1"/>
        <w:jc w:val="both"/>
        <w:rPr>
          <w:sz w:val="22"/>
          <w:szCs w:val="22"/>
        </w:rPr>
      </w:pPr>
    </w:p>
    <w:p w14:paraId="2219C847" w14:textId="77777777" w:rsidR="00D95FCB" w:rsidRPr="00413C5D" w:rsidRDefault="00D95FCB">
      <w:pPr>
        <w:pStyle w:val="BodyText"/>
        <w:ind w:left="840" w:right="233" w:hanging="1"/>
        <w:jc w:val="both"/>
        <w:rPr>
          <w:sz w:val="22"/>
          <w:szCs w:val="22"/>
        </w:rPr>
      </w:pPr>
    </w:p>
    <w:p w14:paraId="522516DF" w14:textId="77777777" w:rsidR="000D3CA9" w:rsidRPr="00413C5D" w:rsidRDefault="000D3CA9" w:rsidP="00775826">
      <w:pPr>
        <w:pStyle w:val="Heading3"/>
        <w:numPr>
          <w:ilvl w:val="1"/>
          <w:numId w:val="13"/>
        </w:numPr>
        <w:tabs>
          <w:tab w:val="left" w:pos="840"/>
          <w:tab w:val="left" w:pos="841"/>
        </w:tabs>
        <w:jc w:val="both"/>
        <w:rPr>
          <w:sz w:val="22"/>
          <w:szCs w:val="22"/>
        </w:rPr>
      </w:pPr>
      <w:r>
        <w:rPr>
          <w:sz w:val="22"/>
          <w:szCs w:val="22"/>
          <w:lang w:val="cy"/>
        </w:rPr>
        <w:t>Strwythur Rheoli</w:t>
      </w:r>
    </w:p>
    <w:p w14:paraId="73EB42FF" w14:textId="77777777" w:rsidR="000D3CA9" w:rsidRPr="00413C5D" w:rsidRDefault="000D3CA9" w:rsidP="00622188">
      <w:pPr>
        <w:pStyle w:val="BodyText"/>
        <w:spacing w:before="4"/>
        <w:jc w:val="both"/>
        <w:rPr>
          <w:b/>
          <w:sz w:val="22"/>
          <w:szCs w:val="22"/>
        </w:rPr>
      </w:pPr>
    </w:p>
    <w:p w14:paraId="0919CFD3" w14:textId="77777777" w:rsidR="000D3CA9" w:rsidRPr="00413C5D" w:rsidRDefault="000D3CA9" w:rsidP="00622188">
      <w:pPr>
        <w:pStyle w:val="BodyText"/>
        <w:spacing w:before="8"/>
        <w:jc w:val="both"/>
        <w:rPr>
          <w:sz w:val="22"/>
          <w:szCs w:val="22"/>
        </w:rPr>
      </w:pPr>
    </w:p>
    <w:p w14:paraId="3E467A44" w14:textId="6B1A1024" w:rsidR="000D3CA9" w:rsidRPr="00413C5D" w:rsidRDefault="000D3CA9" w:rsidP="00775826">
      <w:pPr>
        <w:pStyle w:val="ListParagraph"/>
        <w:numPr>
          <w:ilvl w:val="2"/>
          <w:numId w:val="13"/>
        </w:numPr>
        <w:tabs>
          <w:tab w:val="left" w:pos="1199"/>
          <w:tab w:val="left" w:pos="1200"/>
        </w:tabs>
        <w:spacing w:line="256" w:lineRule="auto"/>
        <w:ind w:left="1199" w:right="232" w:hanging="359"/>
        <w:jc w:val="both"/>
      </w:pPr>
      <w:r>
        <w:rPr>
          <w:b/>
          <w:bCs/>
          <w:lang w:val="cy"/>
        </w:rPr>
        <w:t>Prif Weithredwr Arweiniol</w:t>
      </w:r>
      <w:r>
        <w:rPr>
          <w:lang w:val="cy"/>
        </w:rPr>
        <w:t xml:space="preserve"> – Martin Nicholls (Prif Weithredwr, Abertawe)</w:t>
      </w:r>
    </w:p>
    <w:p w14:paraId="30CD476A" w14:textId="77777777" w:rsidR="000D3CA9" w:rsidRPr="00413C5D" w:rsidRDefault="000D3CA9" w:rsidP="00622188">
      <w:pPr>
        <w:pStyle w:val="BodyText"/>
        <w:spacing w:before="11"/>
        <w:jc w:val="both"/>
        <w:rPr>
          <w:sz w:val="22"/>
          <w:szCs w:val="22"/>
        </w:rPr>
      </w:pPr>
    </w:p>
    <w:p w14:paraId="4E3976A3" w14:textId="69E6F3D2" w:rsidR="005F7A7D" w:rsidRPr="00413C5D" w:rsidRDefault="000D3CA9" w:rsidP="00775826">
      <w:pPr>
        <w:pStyle w:val="ListParagraph"/>
        <w:numPr>
          <w:ilvl w:val="2"/>
          <w:numId w:val="13"/>
        </w:numPr>
        <w:tabs>
          <w:tab w:val="left" w:pos="1199"/>
          <w:tab w:val="left" w:pos="1200"/>
        </w:tabs>
        <w:spacing w:line="256" w:lineRule="auto"/>
        <w:ind w:left="1199" w:right="237"/>
        <w:jc w:val="both"/>
      </w:pPr>
      <w:r>
        <w:rPr>
          <w:b/>
          <w:bCs/>
          <w:lang w:val="cy"/>
        </w:rPr>
        <w:t>Cyfarwyddwr Addysg Arweiniol</w:t>
      </w:r>
      <w:r>
        <w:rPr>
          <w:lang w:val="cy"/>
        </w:rPr>
        <w:t xml:space="preserve"> – Helen Morgan-Rees (Cyfarwyddwr Addysg, Abertawe)</w:t>
      </w:r>
    </w:p>
    <w:p w14:paraId="0D892FD9" w14:textId="77777777" w:rsidR="005F7A7D" w:rsidRPr="00413C5D" w:rsidRDefault="005F7A7D" w:rsidP="005F7A7D">
      <w:pPr>
        <w:pStyle w:val="ListParagraph"/>
      </w:pPr>
    </w:p>
    <w:p w14:paraId="4C450212" w14:textId="3E6F10D6" w:rsidR="005F7A7D" w:rsidRPr="00413C5D" w:rsidRDefault="0031210E" w:rsidP="00775826">
      <w:pPr>
        <w:pStyle w:val="ListParagraph"/>
        <w:numPr>
          <w:ilvl w:val="2"/>
          <w:numId w:val="13"/>
        </w:numPr>
        <w:tabs>
          <w:tab w:val="left" w:pos="1199"/>
          <w:tab w:val="left" w:pos="1200"/>
        </w:tabs>
        <w:spacing w:line="256" w:lineRule="auto"/>
        <w:ind w:left="1199" w:right="237"/>
        <w:jc w:val="both"/>
      </w:pPr>
      <w:r>
        <w:rPr>
          <w:b/>
          <w:bCs/>
          <w:lang w:val="cy"/>
        </w:rPr>
        <w:t>Swyddog Arweiniol Partneriaeth</w:t>
      </w:r>
      <w:r>
        <w:rPr>
          <w:lang w:val="cy"/>
        </w:rPr>
        <w:t xml:space="preserve"> – Ian Altman </w:t>
      </w:r>
    </w:p>
    <w:p w14:paraId="0E6D5644" w14:textId="1ECF5D41" w:rsidR="000D3CA9" w:rsidRPr="00413C5D" w:rsidRDefault="000D3CA9" w:rsidP="00B54588">
      <w:pPr>
        <w:jc w:val="both"/>
      </w:pPr>
    </w:p>
    <w:p w14:paraId="20EF9BF9" w14:textId="77777777" w:rsidR="00604700" w:rsidRPr="00413C5D" w:rsidRDefault="000D3CA9" w:rsidP="00775826">
      <w:pPr>
        <w:pStyle w:val="ListParagraph"/>
        <w:numPr>
          <w:ilvl w:val="2"/>
          <w:numId w:val="13"/>
        </w:numPr>
        <w:tabs>
          <w:tab w:val="left" w:pos="1199"/>
          <w:tab w:val="left" w:pos="1200"/>
        </w:tabs>
        <w:spacing w:line="256" w:lineRule="auto"/>
        <w:ind w:left="1199" w:right="237"/>
        <w:jc w:val="both"/>
      </w:pPr>
      <w:r>
        <w:rPr>
          <w:b/>
          <w:bCs/>
          <w:lang w:val="cy"/>
        </w:rPr>
        <w:t>Swyddog A151</w:t>
      </w:r>
      <w:r>
        <w:rPr>
          <w:lang w:val="cy"/>
        </w:rPr>
        <w:t xml:space="preserve"> – Jon Haswell (Cyfarwyddwr Adnoddau, Sir Benfro)</w:t>
      </w:r>
    </w:p>
    <w:p w14:paraId="1AC8DF23" w14:textId="77777777" w:rsidR="00604700" w:rsidRPr="00413C5D" w:rsidRDefault="00604700" w:rsidP="00604700">
      <w:pPr>
        <w:pStyle w:val="ListParagraph"/>
        <w:rPr>
          <w:b/>
        </w:rPr>
      </w:pPr>
    </w:p>
    <w:p w14:paraId="4670CE7B" w14:textId="007B494D" w:rsidR="00E41CF6" w:rsidRPr="00413C5D" w:rsidRDefault="000D3CA9" w:rsidP="00775826">
      <w:pPr>
        <w:pStyle w:val="ListParagraph"/>
        <w:numPr>
          <w:ilvl w:val="2"/>
          <w:numId w:val="13"/>
        </w:numPr>
        <w:tabs>
          <w:tab w:val="left" w:pos="1199"/>
          <w:tab w:val="left" w:pos="1200"/>
        </w:tabs>
        <w:spacing w:line="256" w:lineRule="auto"/>
        <w:ind w:left="1199" w:right="237"/>
        <w:jc w:val="both"/>
      </w:pPr>
      <w:r>
        <w:rPr>
          <w:b/>
          <w:bCs/>
          <w:lang w:val="cy"/>
        </w:rPr>
        <w:t>Swyddog Monitro</w:t>
      </w:r>
      <w:r>
        <w:rPr>
          <w:lang w:val="cy"/>
        </w:rPr>
        <w:t xml:space="preserve"> – Linda Rees-Jones (Pennaeth Gweinyddol a</w:t>
      </w:r>
      <w:r w:rsidR="00453C54">
        <w:rPr>
          <w:lang w:val="cy"/>
        </w:rPr>
        <w:t>’</w:t>
      </w:r>
      <w:r>
        <w:rPr>
          <w:lang w:val="cy"/>
        </w:rPr>
        <w:t>r Gyfraith a Swyddog Monitro, Sir Gaerfyrddin)</w:t>
      </w:r>
    </w:p>
    <w:p w14:paraId="241FD5CE" w14:textId="21141545" w:rsidR="000D3CA9" w:rsidRPr="00413C5D" w:rsidRDefault="003D5E94" w:rsidP="00DA0460">
      <w:pPr>
        <w:pStyle w:val="Heading3"/>
        <w:numPr>
          <w:ilvl w:val="1"/>
          <w:numId w:val="13"/>
        </w:numPr>
        <w:tabs>
          <w:tab w:val="left" w:pos="709"/>
        </w:tabs>
        <w:jc w:val="both"/>
        <w:rPr>
          <w:sz w:val="22"/>
          <w:szCs w:val="22"/>
        </w:rPr>
      </w:pPr>
      <w:r>
        <w:rPr>
          <w:sz w:val="22"/>
          <w:szCs w:val="22"/>
          <w:lang w:val="cy"/>
        </w:rPr>
        <w:t>Gwerthoedd Partneriaeth</w:t>
      </w:r>
    </w:p>
    <w:p w14:paraId="745A0059" w14:textId="77777777" w:rsidR="000D3CA9" w:rsidRPr="00413C5D" w:rsidRDefault="000D3CA9" w:rsidP="00622188">
      <w:pPr>
        <w:pStyle w:val="Heading3"/>
        <w:tabs>
          <w:tab w:val="left" w:pos="840"/>
        </w:tabs>
        <w:spacing w:before="1"/>
        <w:ind w:left="840" w:right="347" w:firstLine="0"/>
        <w:jc w:val="both"/>
        <w:rPr>
          <w:sz w:val="22"/>
          <w:szCs w:val="22"/>
        </w:rPr>
      </w:pPr>
    </w:p>
    <w:p w14:paraId="61FB8537" w14:textId="7262EC1F" w:rsidR="00B056C8" w:rsidRPr="00413C5D" w:rsidRDefault="00FA525B" w:rsidP="00FA525B">
      <w:pPr>
        <w:spacing w:line="276" w:lineRule="auto"/>
        <w:ind w:left="720"/>
        <w:jc w:val="both"/>
      </w:pPr>
      <w:r>
        <w:rPr>
          <w:lang w:val="cy"/>
        </w:rPr>
        <w:t>Mae Partneriaeth yn ymdrechu i gyflwyno dysgu proffesiynol cyson sy</w:t>
      </w:r>
      <w:r w:rsidR="00453C54">
        <w:rPr>
          <w:lang w:val="cy"/>
        </w:rPr>
        <w:t>’</w:t>
      </w:r>
      <w:r>
        <w:rPr>
          <w:lang w:val="cy"/>
        </w:rPr>
        <w:t>n canolbwyntio ar strategaethau her a chymorth sy</w:t>
      </w:r>
      <w:r w:rsidR="00453C54">
        <w:rPr>
          <w:lang w:val="cy"/>
        </w:rPr>
        <w:t>’</w:t>
      </w:r>
      <w:r>
        <w:rPr>
          <w:lang w:val="cy"/>
        </w:rPr>
        <w:t xml:space="preserve">n gwella addysgu a dysgu mewn ystafelloedd dosbarth ac yn arwain at well cyrhaeddiad a chynnydd i disgyblion ym mhob ysgol. </w:t>
      </w:r>
    </w:p>
    <w:p w14:paraId="0F47D974" w14:textId="09BBC2A8" w:rsidR="003A7A85" w:rsidRPr="00413C5D" w:rsidRDefault="003A7A85" w:rsidP="00FA525B">
      <w:pPr>
        <w:spacing w:line="276" w:lineRule="auto"/>
        <w:ind w:left="720"/>
        <w:jc w:val="both"/>
      </w:pPr>
    </w:p>
    <w:p w14:paraId="761F4F3E" w14:textId="09F798FB" w:rsidR="003A7A85" w:rsidRPr="00413C5D" w:rsidRDefault="003A7A85" w:rsidP="00FA525B">
      <w:pPr>
        <w:spacing w:line="276" w:lineRule="auto"/>
        <w:ind w:left="720"/>
        <w:jc w:val="both"/>
      </w:pPr>
      <w:r>
        <w:rPr>
          <w:lang w:val="cy"/>
        </w:rPr>
        <w:t>Nod Partneriaeth yw meithrin gallu ysgolion drwy gymorth, her ac ymyrraeth fel bod ysgolion yn dod yn sefydliadau gwydn sy</w:t>
      </w:r>
      <w:r w:rsidR="00453C54">
        <w:rPr>
          <w:lang w:val="cy"/>
        </w:rPr>
        <w:t>’</w:t>
      </w:r>
      <w:r>
        <w:rPr>
          <w:lang w:val="cy"/>
        </w:rPr>
        <w:t>n hunanwella. Mae</w:t>
      </w:r>
      <w:r w:rsidR="00453C54">
        <w:rPr>
          <w:lang w:val="cy"/>
        </w:rPr>
        <w:t>’</w:t>
      </w:r>
      <w:r>
        <w:rPr>
          <w:lang w:val="cy"/>
        </w:rPr>
        <w:t>n hwyluso rhaglenni cymorth ac ymyrraeth a arweinir gan ysgolion rhwng cymheiriaid, adrannau ac ysgolion yn unol â</w:t>
      </w:r>
      <w:r w:rsidR="00453C54">
        <w:rPr>
          <w:lang w:val="cy"/>
        </w:rPr>
        <w:t>’</w:t>
      </w:r>
      <w:r>
        <w:rPr>
          <w:lang w:val="cy"/>
        </w:rPr>
        <w:t>r maes angen sydd wedi</w:t>
      </w:r>
      <w:r w:rsidR="00453C54">
        <w:rPr>
          <w:lang w:val="cy"/>
        </w:rPr>
        <w:t>’</w:t>
      </w:r>
      <w:r>
        <w:rPr>
          <w:lang w:val="cy"/>
        </w:rPr>
        <w:t xml:space="preserve">i nodi yn yr ysgol. </w:t>
      </w:r>
    </w:p>
    <w:p w14:paraId="6E685FF3" w14:textId="77777777" w:rsidR="003A7A85" w:rsidRPr="00413C5D" w:rsidRDefault="003A7A85" w:rsidP="00FA525B">
      <w:pPr>
        <w:spacing w:line="276" w:lineRule="auto"/>
        <w:ind w:left="720"/>
        <w:jc w:val="both"/>
      </w:pPr>
    </w:p>
    <w:p w14:paraId="38BE953C" w14:textId="1726BDF7" w:rsidR="003A7A85" w:rsidRPr="00413C5D" w:rsidRDefault="003A7A85" w:rsidP="00FA525B">
      <w:pPr>
        <w:spacing w:line="276" w:lineRule="auto"/>
        <w:ind w:left="720"/>
        <w:jc w:val="both"/>
      </w:pPr>
      <w:r>
        <w:rPr>
          <w:lang w:val="cy"/>
        </w:rPr>
        <w:t>Bydd y rhanbarth yn meithrin gallu ysgolion trwy gynnig cymorth, her ac ymyrraeth barhaus i ddod yn sefydliadau cydnerth sy</w:t>
      </w:r>
      <w:r w:rsidR="00453C54">
        <w:rPr>
          <w:lang w:val="cy"/>
        </w:rPr>
        <w:t>’</w:t>
      </w:r>
      <w:r>
        <w:rPr>
          <w:lang w:val="cy"/>
        </w:rPr>
        <w:t>n hunanwella ac sy</w:t>
      </w:r>
      <w:r w:rsidR="00453C54">
        <w:rPr>
          <w:lang w:val="cy"/>
        </w:rPr>
        <w:t>’</w:t>
      </w:r>
      <w:r>
        <w:rPr>
          <w:lang w:val="cy"/>
        </w:rPr>
        <w:t>n gwella canlyniadau i ddysgwyr yn barhaus. Mae</w:t>
      </w:r>
      <w:r w:rsidR="00453C54">
        <w:rPr>
          <w:lang w:val="cy"/>
        </w:rPr>
        <w:t>’</w:t>
      </w:r>
      <w:r>
        <w:rPr>
          <w:lang w:val="cy"/>
        </w:rPr>
        <w:t>r strategaeth ranbarthol hon ar gyfer system hunanwella wedi hen ddechrau ac mae wedi</w:t>
      </w:r>
      <w:r w:rsidR="00453C54">
        <w:rPr>
          <w:lang w:val="cy"/>
        </w:rPr>
        <w:t>’</w:t>
      </w:r>
      <w:r>
        <w:rPr>
          <w:lang w:val="cy"/>
        </w:rPr>
        <w:t>i seilio</w:t>
      </w:r>
      <w:r w:rsidR="00453C54">
        <w:rPr>
          <w:lang w:val="cy"/>
        </w:rPr>
        <w:t>’</w:t>
      </w:r>
      <w:r>
        <w:rPr>
          <w:lang w:val="cy"/>
        </w:rPr>
        <w:t xml:space="preserve">n gadarn ar egwyddorion gwella ysgol-i-ysgol. </w:t>
      </w:r>
    </w:p>
    <w:p w14:paraId="47EC370D" w14:textId="77777777" w:rsidR="003A7A85" w:rsidRPr="00413C5D" w:rsidRDefault="003A7A85" w:rsidP="00FA525B">
      <w:pPr>
        <w:spacing w:line="276" w:lineRule="auto"/>
        <w:ind w:left="720"/>
        <w:jc w:val="both"/>
      </w:pPr>
    </w:p>
    <w:p w14:paraId="03276F7E" w14:textId="18409387" w:rsidR="003A7A85" w:rsidRPr="00413C5D" w:rsidRDefault="003A7A85" w:rsidP="00FA525B">
      <w:pPr>
        <w:spacing w:line="276" w:lineRule="auto"/>
        <w:ind w:left="720"/>
        <w:jc w:val="both"/>
      </w:pPr>
      <w:r>
        <w:rPr>
          <w:lang w:val="cy"/>
        </w:rPr>
        <w:t>Mae Partneriaeth wedi ymrwymo i</w:t>
      </w:r>
      <w:r w:rsidR="00453C54">
        <w:rPr>
          <w:lang w:val="cy"/>
        </w:rPr>
        <w:t>’</w:t>
      </w:r>
      <w:r>
        <w:rPr>
          <w:lang w:val="cy"/>
        </w:rPr>
        <w:t>r Gymraeg a</w:t>
      </w:r>
      <w:r w:rsidR="00453C54">
        <w:rPr>
          <w:lang w:val="cy"/>
        </w:rPr>
        <w:t>’</w:t>
      </w:r>
      <w:r>
        <w:rPr>
          <w:lang w:val="cy"/>
        </w:rPr>
        <w:t>i ffyniant, ac mae</w:t>
      </w:r>
      <w:r w:rsidR="00453C54">
        <w:rPr>
          <w:lang w:val="cy"/>
        </w:rPr>
        <w:t>’</w:t>
      </w:r>
      <w:r>
        <w:rPr>
          <w:lang w:val="cy"/>
        </w:rPr>
        <w:t>r iaith yn rhan annatod o holl weithdrefnau gweinyddol y sefydliad. Mae Partneriaeth yn ystyried y Gymraeg yn elfen ganolog o hunaniaeth y rhanbarth, a bydd yn parhau i wneud cymaint ag y gall i hyrwyddo</w:t>
      </w:r>
      <w:r w:rsidR="00453C54">
        <w:rPr>
          <w:lang w:val="cy"/>
        </w:rPr>
        <w:t>’</w:t>
      </w:r>
      <w:r>
        <w:rPr>
          <w:lang w:val="cy"/>
        </w:rPr>
        <w:t>r iaith a defnydd ohoni.</w:t>
      </w:r>
    </w:p>
    <w:p w14:paraId="1FD9F02A" w14:textId="17A44C51" w:rsidR="00FA525B" w:rsidRPr="00413C5D" w:rsidRDefault="00FA525B" w:rsidP="00FA525B">
      <w:pPr>
        <w:spacing w:line="276" w:lineRule="auto"/>
        <w:ind w:left="720"/>
        <w:jc w:val="both"/>
      </w:pPr>
    </w:p>
    <w:p w14:paraId="08410AED" w14:textId="0D483127" w:rsidR="00FA525B" w:rsidRPr="00413C5D" w:rsidRDefault="00FA525B" w:rsidP="00C35045">
      <w:pPr>
        <w:pStyle w:val="ListParagraph"/>
        <w:spacing w:line="276" w:lineRule="auto"/>
        <w:ind w:left="720" w:firstLine="0"/>
        <w:jc w:val="both"/>
        <w:rPr>
          <w:b/>
        </w:rPr>
      </w:pPr>
      <w:r>
        <w:rPr>
          <w:b/>
          <w:bCs/>
          <w:lang w:val="cy"/>
        </w:rPr>
        <w:t>Datganiad Cenhadaeth Partneriaeth</w:t>
      </w:r>
    </w:p>
    <w:p w14:paraId="25924F48" w14:textId="77777777" w:rsidR="00FA525B" w:rsidRPr="00413C5D" w:rsidRDefault="00FA525B" w:rsidP="00FA525B">
      <w:pPr>
        <w:spacing w:line="276" w:lineRule="auto"/>
        <w:ind w:left="720"/>
        <w:jc w:val="both"/>
        <w:rPr>
          <w:b/>
        </w:rPr>
      </w:pPr>
    </w:p>
    <w:p w14:paraId="151086D6" w14:textId="424CE377" w:rsidR="00FA525B" w:rsidRPr="00413C5D" w:rsidRDefault="00FA525B" w:rsidP="00FA525B">
      <w:pPr>
        <w:spacing w:line="276" w:lineRule="auto"/>
        <w:ind w:left="720"/>
        <w:jc w:val="both"/>
      </w:pPr>
      <w:r>
        <w:rPr>
          <w:lang w:val="cy"/>
        </w:rPr>
        <w:t>Gweithio mewn partneriaeth i gyflawni rhagoriaeth i bawb.</w:t>
      </w:r>
    </w:p>
    <w:p w14:paraId="5928CAD6" w14:textId="2BD1C3C5" w:rsidR="00D728B9" w:rsidRPr="00413C5D" w:rsidRDefault="00D728B9" w:rsidP="0063467A">
      <w:pPr>
        <w:pStyle w:val="Heading3"/>
        <w:tabs>
          <w:tab w:val="left" w:pos="840"/>
          <w:tab w:val="left" w:pos="841"/>
        </w:tabs>
        <w:spacing w:before="79"/>
        <w:ind w:left="0" w:firstLine="0"/>
        <w:jc w:val="both"/>
        <w:rPr>
          <w:sz w:val="22"/>
          <w:szCs w:val="22"/>
        </w:rPr>
      </w:pPr>
    </w:p>
    <w:p w14:paraId="0CFA54B4" w14:textId="2BFED72B" w:rsidR="0063467A" w:rsidRPr="00413C5D" w:rsidRDefault="00FA525B" w:rsidP="00775826">
      <w:pPr>
        <w:pStyle w:val="Heading3"/>
        <w:numPr>
          <w:ilvl w:val="1"/>
          <w:numId w:val="13"/>
        </w:numPr>
        <w:tabs>
          <w:tab w:val="left" w:pos="840"/>
          <w:tab w:val="left" w:pos="841"/>
        </w:tabs>
        <w:jc w:val="both"/>
        <w:rPr>
          <w:sz w:val="22"/>
          <w:szCs w:val="22"/>
        </w:rPr>
      </w:pPr>
      <w:r>
        <w:rPr>
          <w:sz w:val="22"/>
          <w:szCs w:val="22"/>
          <w:lang w:val="cy"/>
        </w:rPr>
        <w:t>Nodau Partneriaeth</w:t>
      </w:r>
    </w:p>
    <w:p w14:paraId="7A903283" w14:textId="77777777" w:rsidR="0063467A" w:rsidRPr="00413C5D" w:rsidRDefault="0063467A" w:rsidP="0063467A">
      <w:pPr>
        <w:pStyle w:val="Heading3"/>
        <w:tabs>
          <w:tab w:val="left" w:pos="709"/>
        </w:tabs>
        <w:spacing w:before="1"/>
        <w:ind w:left="132" w:right="347" w:firstLine="0"/>
        <w:jc w:val="both"/>
        <w:rPr>
          <w:sz w:val="22"/>
          <w:szCs w:val="22"/>
        </w:rPr>
      </w:pPr>
    </w:p>
    <w:p w14:paraId="08EEC37B" w14:textId="22B8ECE6" w:rsidR="000D3CA9" w:rsidRPr="00413C5D" w:rsidRDefault="00FA525B" w:rsidP="0063467A">
      <w:pPr>
        <w:pStyle w:val="CommentText"/>
        <w:ind w:left="840" w:right="347"/>
        <w:jc w:val="both"/>
        <w:rPr>
          <w:rFonts w:cs="Arial"/>
          <w:sz w:val="22"/>
          <w:szCs w:val="22"/>
        </w:rPr>
      </w:pPr>
      <w:r>
        <w:rPr>
          <w:rFonts w:cs="Arial"/>
          <w:sz w:val="22"/>
          <w:szCs w:val="22"/>
          <w:lang w:val="cy"/>
        </w:rPr>
        <w:t>Nodau Partneriaeth:</w:t>
      </w:r>
    </w:p>
    <w:p w14:paraId="697844F5" w14:textId="77777777" w:rsidR="00FA525B" w:rsidRPr="00413C5D" w:rsidRDefault="00FA525B" w:rsidP="00FA525B">
      <w:pPr>
        <w:pStyle w:val="NormalWeb"/>
        <w:ind w:left="1211"/>
        <w:jc w:val="both"/>
        <w:rPr>
          <w:rFonts w:ascii="Arial" w:hAnsi="Arial" w:cs="Arial"/>
          <w:sz w:val="22"/>
          <w:szCs w:val="22"/>
        </w:rPr>
      </w:pPr>
      <w:r>
        <w:rPr>
          <w:rFonts w:ascii="Arial" w:hAnsi="Arial" w:cs="Arial"/>
          <w:sz w:val="22"/>
          <w:szCs w:val="22"/>
          <w:lang w:val="cy"/>
        </w:rPr>
        <w:t>1) Rydym yn arwain ysgolion a lleoliadau i ddylunio, datblygu a chyflwyno cwricwlwm sydd â thegwch a rhagoriaeth wrth ei wraidd.</w:t>
      </w:r>
    </w:p>
    <w:p w14:paraId="45FA58EC" w14:textId="42292D00" w:rsidR="00FA525B" w:rsidRPr="00413C5D" w:rsidRDefault="00FA525B" w:rsidP="00FA525B">
      <w:pPr>
        <w:pStyle w:val="NormalWeb"/>
        <w:ind w:left="1211"/>
        <w:jc w:val="both"/>
        <w:rPr>
          <w:rFonts w:ascii="Arial" w:hAnsi="Arial" w:cs="Arial"/>
          <w:sz w:val="22"/>
          <w:szCs w:val="22"/>
        </w:rPr>
      </w:pPr>
      <w:r>
        <w:rPr>
          <w:rFonts w:ascii="Arial" w:hAnsi="Arial" w:cs="Arial"/>
          <w:sz w:val="22"/>
          <w:szCs w:val="22"/>
          <w:lang w:val="cy"/>
        </w:rPr>
        <w:t>2) Rydym yn cefnogi ysgolion a lleoliadau i fod yn sefydliadau dysgu uchelgeisiol sy</w:t>
      </w:r>
      <w:r w:rsidR="00453C54">
        <w:rPr>
          <w:rFonts w:ascii="Arial" w:hAnsi="Arial" w:cs="Arial"/>
          <w:sz w:val="22"/>
          <w:szCs w:val="22"/>
          <w:lang w:val="cy"/>
        </w:rPr>
        <w:t>’</w:t>
      </w:r>
      <w:r>
        <w:rPr>
          <w:rFonts w:ascii="Arial" w:hAnsi="Arial" w:cs="Arial"/>
          <w:sz w:val="22"/>
          <w:szCs w:val="22"/>
          <w:lang w:val="cy"/>
        </w:rPr>
        <w:t>n hunanwella.</w:t>
      </w:r>
    </w:p>
    <w:p w14:paraId="2ABAB153" w14:textId="4A29E205" w:rsidR="000D3CA9" w:rsidRPr="00413C5D" w:rsidRDefault="00FA525B" w:rsidP="00FA525B">
      <w:pPr>
        <w:pStyle w:val="NormalWeb"/>
        <w:ind w:left="1211"/>
        <w:jc w:val="both"/>
        <w:rPr>
          <w:rFonts w:ascii="Arial" w:hAnsi="Arial" w:cs="Arial"/>
          <w:sz w:val="22"/>
          <w:szCs w:val="22"/>
          <w:highlight w:val="yellow"/>
        </w:rPr>
      </w:pPr>
      <w:r>
        <w:rPr>
          <w:rFonts w:ascii="Arial" w:hAnsi="Arial" w:cs="Arial"/>
          <w:sz w:val="22"/>
          <w:szCs w:val="22"/>
          <w:lang w:val="cy"/>
        </w:rPr>
        <w:t>3) Rydym yn darparu dysgu proffesiynol a chyfleoedd ar gyfer cydweithio er mwyn datblygu partneriaethau cryf a chefnogol.</w:t>
      </w:r>
    </w:p>
    <w:p w14:paraId="57318DED" w14:textId="77777777" w:rsidR="000D3CA9" w:rsidRPr="00413C5D" w:rsidRDefault="000D3CA9" w:rsidP="00775826">
      <w:pPr>
        <w:pStyle w:val="Heading3"/>
        <w:numPr>
          <w:ilvl w:val="1"/>
          <w:numId w:val="13"/>
        </w:numPr>
        <w:tabs>
          <w:tab w:val="left" w:pos="840"/>
          <w:tab w:val="left" w:pos="841"/>
        </w:tabs>
        <w:jc w:val="both"/>
        <w:rPr>
          <w:sz w:val="22"/>
          <w:szCs w:val="22"/>
        </w:rPr>
      </w:pPr>
      <w:r>
        <w:rPr>
          <w:sz w:val="22"/>
          <w:szCs w:val="22"/>
          <w:lang w:val="cy"/>
        </w:rPr>
        <w:t>Ffynonellau Cyllid</w:t>
      </w:r>
    </w:p>
    <w:p w14:paraId="231E8F99" w14:textId="77777777" w:rsidR="000D3CA9" w:rsidRPr="00413C5D" w:rsidRDefault="000D3CA9" w:rsidP="00622188">
      <w:pPr>
        <w:pStyle w:val="BodyText"/>
        <w:spacing w:before="3"/>
        <w:jc w:val="both"/>
        <w:rPr>
          <w:b/>
          <w:sz w:val="22"/>
          <w:szCs w:val="22"/>
        </w:rPr>
      </w:pPr>
    </w:p>
    <w:p w14:paraId="65B0C81B" w14:textId="60054376" w:rsidR="00EB68D8" w:rsidRPr="003957B9" w:rsidRDefault="00DC2AE9" w:rsidP="005C3FB1">
      <w:pPr>
        <w:pStyle w:val="BodyText"/>
        <w:spacing w:before="8"/>
        <w:ind w:left="720"/>
        <w:jc w:val="both"/>
      </w:pPr>
      <w:r>
        <w:rPr>
          <w:sz w:val="22"/>
          <w:szCs w:val="22"/>
          <w:lang w:val="cy"/>
        </w:rPr>
        <w:t>Mae Partneriaeth yn cael ei chyllid o ddwy brif ffynhonnell – cyfraniad blynyddol gan bob un o</w:t>
      </w:r>
      <w:r w:rsidR="00453C54">
        <w:rPr>
          <w:sz w:val="22"/>
          <w:szCs w:val="22"/>
          <w:lang w:val="cy"/>
        </w:rPr>
        <w:t>’</w:t>
      </w:r>
      <w:r>
        <w:rPr>
          <w:sz w:val="22"/>
          <w:szCs w:val="22"/>
          <w:lang w:val="cy"/>
        </w:rPr>
        <w:t>r awdurdodau lleol a grant gan Lywodraeth Cymru.   Yng nghyfarfod y cyd-bwyllgor a gynhaliwyd ar 23 Mehefin 2023, cymeradwywyd cyfraniad o</w:t>
      </w:r>
      <w:r w:rsidR="00453C54">
        <w:rPr>
          <w:sz w:val="22"/>
          <w:szCs w:val="22"/>
          <w:lang w:val="cy"/>
        </w:rPr>
        <w:t>’</w:t>
      </w:r>
      <w:r>
        <w:rPr>
          <w:sz w:val="22"/>
          <w:szCs w:val="22"/>
          <w:lang w:val="cy"/>
        </w:rPr>
        <w:t>r gronfa arian wrth gefn yn lle cyfraniadau</w:t>
      </w:r>
      <w:r w:rsidR="00453C54">
        <w:rPr>
          <w:sz w:val="22"/>
          <w:szCs w:val="22"/>
          <w:lang w:val="cy"/>
        </w:rPr>
        <w:t>’</w:t>
      </w:r>
      <w:r>
        <w:rPr>
          <w:sz w:val="22"/>
          <w:szCs w:val="22"/>
          <w:lang w:val="cy"/>
        </w:rPr>
        <w:t>r awdurdodau lleol ar gyfer 2023-24 oherwydd lefel y cronfeydd arian wrth gefn a</w:t>
      </w:r>
      <w:r w:rsidR="00453C54">
        <w:rPr>
          <w:sz w:val="22"/>
          <w:szCs w:val="22"/>
          <w:lang w:val="cy"/>
        </w:rPr>
        <w:t>’</w:t>
      </w:r>
      <w:r>
        <w:rPr>
          <w:sz w:val="22"/>
          <w:szCs w:val="22"/>
          <w:lang w:val="cy"/>
        </w:rPr>
        <w:t>r balansau a drosglwyddwyd i Partneriaeth ar ôl i Ein Rhanbarth ar Waith ddod i ben.</w:t>
      </w:r>
    </w:p>
    <w:p w14:paraId="66779388" w14:textId="3D97053D" w:rsidR="000D3CA9" w:rsidRPr="00413C5D" w:rsidRDefault="000D3CA9" w:rsidP="0063467A">
      <w:pPr>
        <w:pStyle w:val="BodyText"/>
        <w:ind w:left="840"/>
        <w:jc w:val="both"/>
        <w:rPr>
          <w:sz w:val="22"/>
          <w:szCs w:val="22"/>
        </w:rPr>
      </w:pPr>
    </w:p>
    <w:p w14:paraId="07D68839" w14:textId="2ED46201" w:rsidR="00D637AE" w:rsidRPr="00413C5D" w:rsidRDefault="00D637AE" w:rsidP="0031210E">
      <w:pPr>
        <w:pStyle w:val="BodyText"/>
        <w:jc w:val="both"/>
        <w:rPr>
          <w:sz w:val="22"/>
          <w:szCs w:val="22"/>
        </w:rPr>
      </w:pPr>
    </w:p>
    <w:p w14:paraId="0131368D" w14:textId="77777777" w:rsidR="000D3CA9" w:rsidRPr="00413C5D" w:rsidRDefault="000D3CA9" w:rsidP="00775826">
      <w:pPr>
        <w:pStyle w:val="Heading1"/>
        <w:numPr>
          <w:ilvl w:val="1"/>
          <w:numId w:val="12"/>
        </w:numPr>
        <w:tabs>
          <w:tab w:val="left" w:pos="839"/>
          <w:tab w:val="left" w:pos="840"/>
        </w:tabs>
        <w:jc w:val="both"/>
        <w:rPr>
          <w:sz w:val="22"/>
          <w:szCs w:val="22"/>
        </w:rPr>
      </w:pPr>
      <w:r>
        <w:rPr>
          <w:sz w:val="22"/>
          <w:szCs w:val="22"/>
          <w:lang w:val="cy"/>
        </w:rPr>
        <w:t>Llywodraethu</w:t>
      </w:r>
    </w:p>
    <w:p w14:paraId="58066CA1" w14:textId="77777777" w:rsidR="000D3CA9" w:rsidRPr="00413C5D" w:rsidRDefault="000D3CA9" w:rsidP="00775826">
      <w:pPr>
        <w:pStyle w:val="Heading3"/>
        <w:numPr>
          <w:ilvl w:val="1"/>
          <w:numId w:val="12"/>
        </w:numPr>
        <w:tabs>
          <w:tab w:val="left" w:pos="840"/>
          <w:tab w:val="left" w:pos="841"/>
        </w:tabs>
        <w:spacing w:before="230"/>
        <w:jc w:val="both"/>
        <w:rPr>
          <w:sz w:val="22"/>
          <w:szCs w:val="22"/>
        </w:rPr>
      </w:pPr>
      <w:r>
        <w:rPr>
          <w:sz w:val="22"/>
          <w:szCs w:val="22"/>
          <w:lang w:val="cy"/>
        </w:rPr>
        <w:t>Cod Llywodraethu Corfforaethol</w:t>
      </w:r>
    </w:p>
    <w:p w14:paraId="0982392E" w14:textId="77777777" w:rsidR="000D3CA9" w:rsidRPr="00413C5D" w:rsidRDefault="000D3CA9" w:rsidP="00622188">
      <w:pPr>
        <w:pStyle w:val="BodyText"/>
        <w:jc w:val="both"/>
        <w:rPr>
          <w:b/>
          <w:sz w:val="22"/>
          <w:szCs w:val="22"/>
        </w:rPr>
      </w:pPr>
    </w:p>
    <w:p w14:paraId="63D84CBC" w14:textId="43EAB330" w:rsidR="000D3CA9" w:rsidRPr="007E7EFB" w:rsidRDefault="00DC2AE9" w:rsidP="00622188">
      <w:pPr>
        <w:pStyle w:val="BodyText"/>
        <w:spacing w:before="1"/>
        <w:ind w:left="840"/>
        <w:jc w:val="both"/>
        <w:rPr>
          <w:sz w:val="22"/>
          <w:szCs w:val="22"/>
        </w:rPr>
      </w:pPr>
      <w:r>
        <w:rPr>
          <w:sz w:val="22"/>
          <w:szCs w:val="22"/>
          <w:lang w:val="cy"/>
        </w:rPr>
        <w:t>Nid yw Cod Llywodraethu Corfforaethol Partneriaeth wedi</w:t>
      </w:r>
      <w:r w:rsidR="00453C54">
        <w:rPr>
          <w:sz w:val="22"/>
          <w:szCs w:val="22"/>
          <w:lang w:val="cy"/>
        </w:rPr>
        <w:t>’</w:t>
      </w:r>
      <w:r>
        <w:rPr>
          <w:sz w:val="22"/>
          <w:szCs w:val="22"/>
          <w:lang w:val="cy"/>
        </w:rPr>
        <w:t>i gymeradwyo eto gan y cyd-bwyllgor.</w:t>
      </w:r>
    </w:p>
    <w:p w14:paraId="7C04BCE2" w14:textId="77777777" w:rsidR="000D3CA9" w:rsidRPr="00413C5D" w:rsidRDefault="000D3CA9" w:rsidP="00622188">
      <w:pPr>
        <w:pStyle w:val="BodyText"/>
        <w:spacing w:before="10"/>
        <w:jc w:val="both"/>
        <w:rPr>
          <w:color w:val="FF0000"/>
          <w:sz w:val="22"/>
          <w:szCs w:val="22"/>
          <w:highlight w:val="red"/>
        </w:rPr>
      </w:pPr>
    </w:p>
    <w:p w14:paraId="5CCF1C37" w14:textId="77777777" w:rsidR="000D3CA9" w:rsidRPr="00413C5D" w:rsidRDefault="000D3CA9" w:rsidP="00775826">
      <w:pPr>
        <w:pStyle w:val="Heading3"/>
        <w:numPr>
          <w:ilvl w:val="1"/>
          <w:numId w:val="12"/>
        </w:numPr>
        <w:tabs>
          <w:tab w:val="left" w:pos="840"/>
          <w:tab w:val="left" w:pos="841"/>
        </w:tabs>
        <w:jc w:val="both"/>
        <w:rPr>
          <w:sz w:val="22"/>
          <w:szCs w:val="22"/>
        </w:rPr>
      </w:pPr>
      <w:r>
        <w:rPr>
          <w:sz w:val="22"/>
          <w:szCs w:val="22"/>
          <w:lang w:val="cy"/>
        </w:rPr>
        <w:t>Datganiad Llywodraethu Blynyddol</w:t>
      </w:r>
    </w:p>
    <w:p w14:paraId="107A5C66" w14:textId="77777777" w:rsidR="000D3CA9" w:rsidRPr="00413C5D" w:rsidRDefault="000D3CA9" w:rsidP="00622188">
      <w:pPr>
        <w:pStyle w:val="Heading3"/>
        <w:tabs>
          <w:tab w:val="left" w:pos="840"/>
          <w:tab w:val="left" w:pos="841"/>
        </w:tabs>
        <w:ind w:left="0" w:firstLine="0"/>
        <w:jc w:val="both"/>
        <w:rPr>
          <w:sz w:val="22"/>
          <w:szCs w:val="22"/>
        </w:rPr>
      </w:pPr>
    </w:p>
    <w:p w14:paraId="4137768B" w14:textId="69A82686" w:rsidR="000D3CA9" w:rsidRPr="00DC0A9F" w:rsidRDefault="000D3CA9" w:rsidP="0094338B">
      <w:pPr>
        <w:pStyle w:val="Heading3"/>
        <w:tabs>
          <w:tab w:val="left" w:pos="840"/>
          <w:tab w:val="left" w:pos="841"/>
        </w:tabs>
        <w:ind w:left="851" w:hanging="851"/>
        <w:jc w:val="both"/>
        <w:rPr>
          <w:b w:val="0"/>
          <w:sz w:val="22"/>
          <w:szCs w:val="22"/>
        </w:rPr>
      </w:pPr>
      <w:r>
        <w:rPr>
          <w:b w:val="0"/>
          <w:bCs w:val="0"/>
          <w:sz w:val="22"/>
          <w:szCs w:val="22"/>
          <w:lang w:val="cy"/>
        </w:rPr>
        <w:tab/>
        <w:t xml:space="preserve">Mae Datganiad Llywodraethu Blynyddol Partneriaeth yn rhoi trosolwg o effeithiolrwydd trefniadau </w:t>
      </w:r>
      <w:r>
        <w:rPr>
          <w:b w:val="0"/>
          <w:bCs w:val="0"/>
          <w:sz w:val="22"/>
          <w:szCs w:val="22"/>
          <w:lang w:val="cy"/>
        </w:rPr>
        <w:lastRenderedPageBreak/>
        <w:t>llywodraethu Partneriaeth yn ystod 2023-24.  Mae</w:t>
      </w:r>
      <w:r w:rsidR="00453C54">
        <w:rPr>
          <w:b w:val="0"/>
          <w:bCs w:val="0"/>
          <w:sz w:val="22"/>
          <w:szCs w:val="22"/>
          <w:lang w:val="cy"/>
        </w:rPr>
        <w:t>’</w:t>
      </w:r>
      <w:r>
        <w:rPr>
          <w:b w:val="0"/>
          <w:bCs w:val="0"/>
          <w:sz w:val="22"/>
          <w:szCs w:val="22"/>
          <w:lang w:val="cy"/>
        </w:rPr>
        <w:t>n amlygu materion llywodraethu sylweddol a blaenoriaethau ar gyfer gwella y bydd Partneriaeth yn mynd i</w:t>
      </w:r>
      <w:r w:rsidR="00453C54">
        <w:rPr>
          <w:b w:val="0"/>
          <w:bCs w:val="0"/>
          <w:sz w:val="22"/>
          <w:szCs w:val="22"/>
          <w:lang w:val="cy"/>
        </w:rPr>
        <w:t>’</w:t>
      </w:r>
      <w:r>
        <w:rPr>
          <w:b w:val="0"/>
          <w:bCs w:val="0"/>
          <w:sz w:val="22"/>
          <w:szCs w:val="22"/>
          <w:lang w:val="cy"/>
        </w:rPr>
        <w:t>r afael â nhw yn 2024-25.</w:t>
      </w:r>
    </w:p>
    <w:p w14:paraId="123B331C" w14:textId="77777777" w:rsidR="00416906" w:rsidRPr="00DC0A9F" w:rsidRDefault="00416906" w:rsidP="0094338B">
      <w:pPr>
        <w:pStyle w:val="Heading3"/>
        <w:tabs>
          <w:tab w:val="left" w:pos="840"/>
          <w:tab w:val="left" w:pos="841"/>
        </w:tabs>
        <w:ind w:left="851" w:hanging="851"/>
        <w:jc w:val="both"/>
        <w:rPr>
          <w:b w:val="0"/>
          <w:sz w:val="22"/>
          <w:szCs w:val="22"/>
        </w:rPr>
      </w:pPr>
    </w:p>
    <w:p w14:paraId="05A0F32F" w14:textId="11EB4064" w:rsidR="007A3228" w:rsidRPr="00DC0A9F" w:rsidRDefault="000D3CA9" w:rsidP="00687841">
      <w:pPr>
        <w:pStyle w:val="BodyText"/>
        <w:spacing w:before="93"/>
        <w:ind w:left="840"/>
        <w:jc w:val="both"/>
        <w:rPr>
          <w:sz w:val="22"/>
          <w:szCs w:val="22"/>
        </w:rPr>
      </w:pPr>
      <w:r>
        <w:rPr>
          <w:sz w:val="22"/>
          <w:szCs w:val="22"/>
          <w:lang w:val="cy"/>
        </w:rPr>
        <w:t>Cafodd y Datganiad Llywodraethu Blynyddol ar gyfer 2023-24 ei ystyried a</w:t>
      </w:r>
      <w:r w:rsidR="00453C54">
        <w:rPr>
          <w:sz w:val="22"/>
          <w:szCs w:val="22"/>
          <w:lang w:val="cy"/>
        </w:rPr>
        <w:t>’</w:t>
      </w:r>
      <w:r>
        <w:rPr>
          <w:sz w:val="22"/>
          <w:szCs w:val="22"/>
          <w:lang w:val="cy"/>
        </w:rPr>
        <w:t xml:space="preserve">i gymeradwyo gan Gyd-bwyllgor Partneriaeth ar 16 Gorffennaf 2024.  Rhoddodd yr adolygiad gan y tîm Archwilio Mewnol sgôr sicrwydd </w:t>
      </w:r>
      <w:r w:rsidR="00453C54">
        <w:rPr>
          <w:sz w:val="22"/>
          <w:szCs w:val="22"/>
          <w:lang w:val="cy"/>
        </w:rPr>
        <w:t>‘</w:t>
      </w:r>
      <w:r>
        <w:rPr>
          <w:sz w:val="22"/>
          <w:szCs w:val="22"/>
          <w:lang w:val="cy"/>
        </w:rPr>
        <w:t>resymol</w:t>
      </w:r>
      <w:r w:rsidR="00453C54">
        <w:rPr>
          <w:sz w:val="22"/>
          <w:szCs w:val="22"/>
          <w:lang w:val="cy"/>
        </w:rPr>
        <w:t>’</w:t>
      </w:r>
      <w:r>
        <w:rPr>
          <w:sz w:val="22"/>
          <w:szCs w:val="22"/>
          <w:lang w:val="cy"/>
        </w:rPr>
        <w:t xml:space="preserve"> ar ddigonolrwydd ac effeithiolrwydd y trefniadau llywodraethu, rheolaeth fewnol, rheoli risg a rheolaeth ariannol sydd ar waith. Mae meysydd y mae angen eu gwella ymhellach wedi</w:t>
      </w:r>
      <w:r w:rsidR="00453C54">
        <w:rPr>
          <w:sz w:val="22"/>
          <w:szCs w:val="22"/>
          <w:lang w:val="cy"/>
        </w:rPr>
        <w:t>’</w:t>
      </w:r>
      <w:r>
        <w:rPr>
          <w:sz w:val="22"/>
          <w:szCs w:val="22"/>
          <w:lang w:val="cy"/>
        </w:rPr>
        <w:t xml:space="preserve">u cynnwys o fewn Blaenoriaethau ar gyfer Gwella Cynllun Gweithredu Datganiad Llywodraethu Blynyddol 2023-24.  </w:t>
      </w:r>
    </w:p>
    <w:p w14:paraId="25696136" w14:textId="4913395B" w:rsidR="000D3CA9" w:rsidRPr="00DC0A9F" w:rsidRDefault="00687841" w:rsidP="00687841">
      <w:pPr>
        <w:pStyle w:val="BodyText"/>
        <w:spacing w:before="93"/>
        <w:ind w:left="840"/>
        <w:jc w:val="both"/>
        <w:rPr>
          <w:sz w:val="22"/>
          <w:szCs w:val="22"/>
        </w:rPr>
      </w:pPr>
      <w:r>
        <w:rPr>
          <w:sz w:val="22"/>
          <w:szCs w:val="22"/>
          <w:lang w:val="cy"/>
        </w:rPr>
        <w:t>Mae Datganiad Llywodraethu Blynyddol Partneriaeth yn cynnwys dwy flaenoriaeth ar gyfer gwella ac eir ar drywydd y camau gweithredu arfaethedig fel rhan o adolygiad blynyddol Archwilio Mewnol o Partneriaeth ar gyfer 2024-25.</w:t>
      </w:r>
    </w:p>
    <w:p w14:paraId="56C31C2C" w14:textId="77777777" w:rsidR="0093528D" w:rsidRPr="00413C5D" w:rsidRDefault="0093528D" w:rsidP="00622188">
      <w:pPr>
        <w:pStyle w:val="BodyText"/>
        <w:spacing w:before="93"/>
        <w:ind w:left="840"/>
        <w:jc w:val="both"/>
        <w:rPr>
          <w:sz w:val="22"/>
          <w:szCs w:val="22"/>
        </w:rPr>
      </w:pPr>
    </w:p>
    <w:p w14:paraId="161CAFBC" w14:textId="77777777" w:rsidR="000D3CA9" w:rsidRPr="00413C5D" w:rsidRDefault="000D3CA9" w:rsidP="00775826">
      <w:pPr>
        <w:pStyle w:val="Heading1"/>
        <w:numPr>
          <w:ilvl w:val="1"/>
          <w:numId w:val="11"/>
        </w:numPr>
        <w:tabs>
          <w:tab w:val="left" w:pos="819"/>
          <w:tab w:val="left" w:pos="820"/>
        </w:tabs>
        <w:jc w:val="both"/>
        <w:rPr>
          <w:sz w:val="22"/>
          <w:szCs w:val="22"/>
        </w:rPr>
      </w:pPr>
      <w:r>
        <w:rPr>
          <w:sz w:val="22"/>
          <w:szCs w:val="22"/>
          <w:lang w:val="cy"/>
        </w:rPr>
        <w:t>Model Gweithredol</w:t>
      </w:r>
    </w:p>
    <w:p w14:paraId="658E7A6A" w14:textId="6C503A50" w:rsidR="000D3CA9" w:rsidRPr="00DC0A9F" w:rsidRDefault="00AB45BB" w:rsidP="00775826">
      <w:pPr>
        <w:pStyle w:val="Heading3"/>
        <w:numPr>
          <w:ilvl w:val="1"/>
          <w:numId w:val="11"/>
        </w:numPr>
        <w:tabs>
          <w:tab w:val="left" w:pos="820"/>
          <w:tab w:val="left" w:pos="821"/>
        </w:tabs>
        <w:spacing w:before="226"/>
        <w:jc w:val="both"/>
        <w:rPr>
          <w:sz w:val="22"/>
          <w:szCs w:val="22"/>
        </w:rPr>
      </w:pPr>
      <w:r>
        <w:rPr>
          <w:sz w:val="22"/>
          <w:szCs w:val="22"/>
          <w:lang w:val="cy"/>
        </w:rPr>
        <w:t>Cynllun Busnes Partneriaeth 2023-24</w:t>
      </w:r>
    </w:p>
    <w:p w14:paraId="25FB1A6A" w14:textId="77777777" w:rsidR="000D3CA9" w:rsidRPr="00DC0A9F" w:rsidRDefault="000D3CA9" w:rsidP="00622188">
      <w:pPr>
        <w:pStyle w:val="BodyText"/>
        <w:spacing w:before="3"/>
        <w:jc w:val="both"/>
        <w:rPr>
          <w:b/>
          <w:sz w:val="22"/>
          <w:szCs w:val="22"/>
        </w:rPr>
      </w:pPr>
    </w:p>
    <w:p w14:paraId="2D31092F" w14:textId="68334C06" w:rsidR="000D3CA9" w:rsidRPr="00DC0A9F" w:rsidRDefault="00AB45BB" w:rsidP="00622188">
      <w:pPr>
        <w:spacing w:line="276" w:lineRule="auto"/>
        <w:ind w:left="820"/>
        <w:jc w:val="both"/>
      </w:pPr>
      <w:r>
        <w:rPr>
          <w:lang w:val="cy"/>
        </w:rPr>
        <w:t>Cymeradwywyd Cynllun Busnes Partneriaeth 2023-24 gan y cyd-bwyllgor ar 23 Mehefin 2023. Wedi</w:t>
      </w:r>
      <w:r w:rsidR="00453C54">
        <w:rPr>
          <w:lang w:val="cy"/>
        </w:rPr>
        <w:t>’</w:t>
      </w:r>
      <w:r>
        <w:rPr>
          <w:lang w:val="cy"/>
        </w:rPr>
        <w:t>i ddatblygu mewn partneriaeth â</w:t>
      </w:r>
      <w:r w:rsidR="00453C54">
        <w:rPr>
          <w:lang w:val="cy"/>
        </w:rPr>
        <w:t>’</w:t>
      </w:r>
      <w:r>
        <w:rPr>
          <w:lang w:val="cy"/>
        </w:rPr>
        <w:t>r tri awdurdod lleol i sicrhau aliniad blaenoriaethau strategol ac osgoi dyblygu gwasanaethau, nododd y cynllun busnes bedair blaenoriaeth strategol ar gyfer 2023-26:</w:t>
      </w:r>
    </w:p>
    <w:p w14:paraId="5E1FDCC5" w14:textId="3359C7AC" w:rsidR="009127C5" w:rsidRPr="00DC0A9F" w:rsidRDefault="009127C5" w:rsidP="00775826">
      <w:pPr>
        <w:pStyle w:val="ListParagraph"/>
        <w:numPr>
          <w:ilvl w:val="0"/>
          <w:numId w:val="24"/>
        </w:numPr>
        <w:spacing w:line="276" w:lineRule="auto"/>
        <w:jc w:val="both"/>
      </w:pPr>
      <w:r>
        <w:rPr>
          <w:b/>
          <w:bCs/>
          <w:lang w:val="cy"/>
        </w:rPr>
        <w:t>Blaenoriaeth 1</w:t>
      </w:r>
      <w:r>
        <w:rPr>
          <w:lang w:val="cy"/>
        </w:rPr>
        <w:t xml:space="preserve"> – Cefnogi pob ysgol a lleoliad addysgol i ddylunio a chyflwyno eu cwricwlwm cyfiawn o ansawdd uchel eu hunain.</w:t>
      </w:r>
    </w:p>
    <w:p w14:paraId="22F1056F" w14:textId="5E536D73" w:rsidR="009127C5" w:rsidRPr="00DC0A9F" w:rsidRDefault="009127C5" w:rsidP="00775826">
      <w:pPr>
        <w:pStyle w:val="ListParagraph"/>
        <w:numPr>
          <w:ilvl w:val="0"/>
          <w:numId w:val="24"/>
        </w:numPr>
        <w:spacing w:line="276" w:lineRule="auto"/>
        <w:jc w:val="both"/>
      </w:pPr>
      <w:r>
        <w:rPr>
          <w:b/>
          <w:bCs/>
          <w:lang w:val="cy"/>
        </w:rPr>
        <w:t>Blaenoriaeth 2</w:t>
      </w:r>
      <w:r>
        <w:rPr>
          <w:lang w:val="cy"/>
        </w:rPr>
        <w:t xml:space="preserve"> – Ymgorffori egwyddorion a phrosesau sy</w:t>
      </w:r>
      <w:r w:rsidR="00453C54">
        <w:rPr>
          <w:lang w:val="cy"/>
        </w:rPr>
        <w:t>’</w:t>
      </w:r>
      <w:r>
        <w:rPr>
          <w:lang w:val="cy"/>
        </w:rPr>
        <w:t>n sail i degwch addysgol ym mhob ysgol a lleoliad addysgol.</w:t>
      </w:r>
    </w:p>
    <w:p w14:paraId="2A159B44" w14:textId="6A00C8D7" w:rsidR="009127C5" w:rsidRPr="00DC0A9F" w:rsidRDefault="009127C5" w:rsidP="00775826">
      <w:pPr>
        <w:pStyle w:val="ListParagraph"/>
        <w:numPr>
          <w:ilvl w:val="0"/>
          <w:numId w:val="24"/>
        </w:numPr>
        <w:spacing w:line="276" w:lineRule="auto"/>
        <w:jc w:val="both"/>
      </w:pPr>
      <w:r>
        <w:rPr>
          <w:b/>
          <w:bCs/>
          <w:lang w:val="cy"/>
        </w:rPr>
        <w:t>Blaenoriaeth 3</w:t>
      </w:r>
      <w:r>
        <w:rPr>
          <w:lang w:val="cy"/>
        </w:rPr>
        <w:t xml:space="preserve"> – Cefnogi ysgolion a lleoliadau addysgol i ddatblygu ystod o sgiliau ymchwil ac ymholi fel rhan allweddol o</w:t>
      </w:r>
      <w:r w:rsidR="00453C54">
        <w:rPr>
          <w:lang w:val="cy"/>
        </w:rPr>
        <w:t>’</w:t>
      </w:r>
      <w:r>
        <w:rPr>
          <w:lang w:val="cy"/>
        </w:rPr>
        <w:t xml:space="preserve">u dysgu proffesiynol eu hunain. </w:t>
      </w:r>
    </w:p>
    <w:p w14:paraId="588CD895" w14:textId="32CB3A09" w:rsidR="00252003" w:rsidRPr="00DC0A9F" w:rsidRDefault="009127C5" w:rsidP="00775826">
      <w:pPr>
        <w:pStyle w:val="ListParagraph"/>
        <w:numPr>
          <w:ilvl w:val="0"/>
          <w:numId w:val="24"/>
        </w:numPr>
        <w:spacing w:line="276" w:lineRule="auto"/>
        <w:jc w:val="both"/>
      </w:pPr>
      <w:r>
        <w:rPr>
          <w:b/>
          <w:bCs/>
          <w:lang w:val="cy"/>
        </w:rPr>
        <w:t>Blaenoriaeth 4</w:t>
      </w:r>
      <w:r>
        <w:rPr>
          <w:lang w:val="cy"/>
        </w:rPr>
        <w:t xml:space="preserve"> – Darparu llwybrau gyrfa ar gyfer arweinwyr, ymarferwyr a staff cymorth ar bob lefel o</w:t>
      </w:r>
      <w:r w:rsidR="00453C54">
        <w:rPr>
          <w:lang w:val="cy"/>
        </w:rPr>
        <w:t>’</w:t>
      </w:r>
      <w:r>
        <w:rPr>
          <w:lang w:val="cy"/>
        </w:rPr>
        <w:t>r system.</w:t>
      </w:r>
    </w:p>
    <w:p w14:paraId="7D8694DD" w14:textId="77777777" w:rsidR="009127C5" w:rsidRPr="00413C5D" w:rsidRDefault="009127C5" w:rsidP="009127C5">
      <w:pPr>
        <w:spacing w:line="276" w:lineRule="auto"/>
        <w:ind w:left="820"/>
        <w:jc w:val="both"/>
      </w:pPr>
    </w:p>
    <w:p w14:paraId="265CC798" w14:textId="77777777" w:rsidR="000D3CA9" w:rsidRPr="00413C5D" w:rsidRDefault="000D3CA9" w:rsidP="00622188">
      <w:pPr>
        <w:pStyle w:val="BodyText"/>
        <w:spacing w:before="8"/>
        <w:jc w:val="both"/>
        <w:rPr>
          <w:sz w:val="22"/>
          <w:szCs w:val="22"/>
        </w:rPr>
      </w:pPr>
    </w:p>
    <w:p w14:paraId="5061D1AF" w14:textId="77777777" w:rsidR="000D3CA9" w:rsidRPr="00413C5D" w:rsidRDefault="000D3CA9" w:rsidP="00775826">
      <w:pPr>
        <w:pStyle w:val="Heading3"/>
        <w:numPr>
          <w:ilvl w:val="1"/>
          <w:numId w:val="11"/>
        </w:numPr>
        <w:tabs>
          <w:tab w:val="left" w:pos="820"/>
          <w:tab w:val="left" w:pos="821"/>
        </w:tabs>
        <w:ind w:hanging="567"/>
        <w:jc w:val="both"/>
        <w:rPr>
          <w:sz w:val="22"/>
          <w:szCs w:val="22"/>
        </w:rPr>
      </w:pPr>
      <w:r>
        <w:rPr>
          <w:sz w:val="22"/>
          <w:szCs w:val="22"/>
          <w:lang w:val="cy"/>
        </w:rPr>
        <w:t xml:space="preserve">Fframwaith Rheoli Perfformiad </w:t>
      </w:r>
    </w:p>
    <w:p w14:paraId="53B5FAA5" w14:textId="77777777" w:rsidR="000D3CA9" w:rsidRPr="00413C5D" w:rsidRDefault="000D3CA9" w:rsidP="00622188">
      <w:pPr>
        <w:pStyle w:val="BodyText"/>
        <w:spacing w:before="5"/>
        <w:jc w:val="both"/>
        <w:rPr>
          <w:b/>
          <w:sz w:val="22"/>
          <w:szCs w:val="22"/>
        </w:rPr>
      </w:pPr>
    </w:p>
    <w:p w14:paraId="2CFB7A59" w14:textId="0576C2AB" w:rsidR="00850E77" w:rsidRDefault="000D3CA9" w:rsidP="00A00586">
      <w:pPr>
        <w:pStyle w:val="BodyText"/>
        <w:spacing w:line="276" w:lineRule="auto"/>
        <w:ind w:left="819"/>
        <w:jc w:val="both"/>
        <w:rPr>
          <w:sz w:val="22"/>
          <w:szCs w:val="22"/>
        </w:rPr>
      </w:pPr>
      <w:r>
        <w:rPr>
          <w:sz w:val="22"/>
          <w:szCs w:val="22"/>
          <w:lang w:val="cy"/>
        </w:rPr>
        <w:t>Fel yr awdurdod lleol sy</w:t>
      </w:r>
      <w:r w:rsidR="00453C54">
        <w:rPr>
          <w:sz w:val="22"/>
          <w:szCs w:val="22"/>
          <w:lang w:val="cy"/>
        </w:rPr>
        <w:t>’</w:t>
      </w:r>
      <w:r>
        <w:rPr>
          <w:sz w:val="22"/>
          <w:szCs w:val="22"/>
          <w:lang w:val="cy"/>
        </w:rPr>
        <w:t>n cyflogi Partneriaeth, defnyddir Fframwaith Rheoli Perfformiad Cyngor Sir Penfro. Mae</w:t>
      </w:r>
      <w:r w:rsidR="00453C54">
        <w:rPr>
          <w:sz w:val="22"/>
          <w:szCs w:val="22"/>
          <w:lang w:val="cy"/>
        </w:rPr>
        <w:t>’</w:t>
      </w:r>
      <w:r>
        <w:rPr>
          <w:sz w:val="22"/>
          <w:szCs w:val="22"/>
          <w:lang w:val="cy"/>
        </w:rPr>
        <w:t>n galluogi</w:t>
      </w:r>
      <w:r w:rsidR="00453C54">
        <w:rPr>
          <w:sz w:val="22"/>
          <w:szCs w:val="22"/>
          <w:lang w:val="cy"/>
        </w:rPr>
        <w:t>’</w:t>
      </w:r>
      <w:r>
        <w:rPr>
          <w:sz w:val="22"/>
          <w:szCs w:val="22"/>
          <w:lang w:val="cy"/>
        </w:rPr>
        <w:t>r holl staff sy</w:t>
      </w:r>
      <w:r w:rsidR="00453C54">
        <w:rPr>
          <w:sz w:val="22"/>
          <w:szCs w:val="22"/>
          <w:lang w:val="cy"/>
        </w:rPr>
        <w:t>’</w:t>
      </w:r>
      <w:r>
        <w:rPr>
          <w:sz w:val="22"/>
          <w:szCs w:val="22"/>
          <w:lang w:val="cy"/>
        </w:rPr>
        <w:t>n gweithio i Partneriaeth i nodi sut mae eu gwaith yn cyfrannu at gyflawni amcanion cyffredinol y sefydliad. Cyflawnir hyn drwy lunio a chyhoeddi hierarchiaeth o gynlluniau wedi</w:t>
      </w:r>
      <w:r w:rsidR="00453C54">
        <w:rPr>
          <w:sz w:val="22"/>
          <w:szCs w:val="22"/>
          <w:lang w:val="cy"/>
        </w:rPr>
        <w:t>’</w:t>
      </w:r>
      <w:r>
        <w:rPr>
          <w:sz w:val="22"/>
          <w:szCs w:val="22"/>
          <w:lang w:val="cy"/>
        </w:rPr>
        <w:t>u halinio. Mae</w:t>
      </w:r>
      <w:r w:rsidR="00453C54">
        <w:rPr>
          <w:sz w:val="22"/>
          <w:szCs w:val="22"/>
          <w:lang w:val="cy"/>
        </w:rPr>
        <w:t>’</w:t>
      </w:r>
      <w:r>
        <w:rPr>
          <w:sz w:val="22"/>
          <w:szCs w:val="22"/>
          <w:lang w:val="cy"/>
        </w:rPr>
        <w:t xml:space="preserve">r cynlluniau lefel uchaf yn disgrifio amcanion Partneriaeth, yn gosod y cyfeiriad strategol, ac yn edrych ar y tymor hir. Mewn cyferbyniad, adolygir cynlluniau adolygu perfformiad swyddogion unigol yn flynyddol ac, mewn llawer o achosion, ddwywaith y flwyddyn. </w:t>
      </w:r>
    </w:p>
    <w:p w14:paraId="2DD94470" w14:textId="235422A7" w:rsidR="002627E8" w:rsidRDefault="002627E8" w:rsidP="00A00586">
      <w:pPr>
        <w:pStyle w:val="BodyText"/>
        <w:spacing w:line="276" w:lineRule="auto"/>
        <w:ind w:left="819"/>
        <w:jc w:val="both"/>
        <w:rPr>
          <w:sz w:val="22"/>
          <w:szCs w:val="22"/>
        </w:rPr>
      </w:pPr>
    </w:p>
    <w:p w14:paraId="6DC22394" w14:textId="77777777" w:rsidR="007A3228" w:rsidRDefault="007A3228" w:rsidP="00A00586">
      <w:pPr>
        <w:pStyle w:val="BodyText"/>
        <w:spacing w:line="276" w:lineRule="auto"/>
        <w:ind w:left="819"/>
        <w:jc w:val="both"/>
        <w:rPr>
          <w:sz w:val="22"/>
          <w:szCs w:val="22"/>
        </w:rPr>
      </w:pPr>
    </w:p>
    <w:p w14:paraId="55449A4A" w14:textId="77777777" w:rsidR="000D3CA9" w:rsidRPr="00413C5D" w:rsidRDefault="000D3CA9" w:rsidP="00775826">
      <w:pPr>
        <w:pStyle w:val="Heading1"/>
        <w:numPr>
          <w:ilvl w:val="1"/>
          <w:numId w:val="10"/>
        </w:numPr>
        <w:tabs>
          <w:tab w:val="left" w:pos="811"/>
          <w:tab w:val="left" w:pos="812"/>
        </w:tabs>
        <w:spacing w:before="71"/>
        <w:jc w:val="both"/>
        <w:rPr>
          <w:sz w:val="22"/>
          <w:szCs w:val="22"/>
        </w:rPr>
      </w:pPr>
      <w:r>
        <w:rPr>
          <w:sz w:val="22"/>
          <w:szCs w:val="22"/>
          <w:lang w:val="cy"/>
        </w:rPr>
        <w:t>Risgiau a Chyfleoedd</w:t>
      </w:r>
    </w:p>
    <w:p w14:paraId="43DFDA8E" w14:textId="77777777" w:rsidR="000D3CA9" w:rsidRPr="00413C5D" w:rsidRDefault="000D3CA9" w:rsidP="00775826">
      <w:pPr>
        <w:pStyle w:val="Heading3"/>
        <w:numPr>
          <w:ilvl w:val="1"/>
          <w:numId w:val="10"/>
        </w:numPr>
        <w:tabs>
          <w:tab w:val="left" w:pos="811"/>
          <w:tab w:val="left" w:pos="812"/>
        </w:tabs>
        <w:spacing w:before="229"/>
        <w:rPr>
          <w:sz w:val="22"/>
          <w:szCs w:val="22"/>
        </w:rPr>
      </w:pPr>
      <w:r>
        <w:rPr>
          <w:sz w:val="22"/>
          <w:szCs w:val="22"/>
          <w:lang w:val="cy"/>
        </w:rPr>
        <w:t>Rheoli Risgiau Busnes</w:t>
      </w:r>
      <w:r>
        <w:rPr>
          <w:b w:val="0"/>
          <w:bCs w:val="0"/>
          <w:sz w:val="22"/>
          <w:szCs w:val="22"/>
          <w:lang w:val="cy"/>
        </w:rPr>
        <w:br/>
      </w:r>
    </w:p>
    <w:p w14:paraId="7DD052F9" w14:textId="5C1F8C2B" w:rsidR="000D3CA9" w:rsidRPr="00413C5D" w:rsidRDefault="000D3CA9" w:rsidP="00622188">
      <w:pPr>
        <w:pStyle w:val="ListParagraph"/>
        <w:spacing w:line="276" w:lineRule="auto"/>
        <w:ind w:firstLine="0"/>
        <w:jc w:val="both"/>
      </w:pPr>
      <w:r>
        <w:rPr>
          <w:lang w:val="cy"/>
        </w:rPr>
        <w:t>Mae aelodau a swyddogion yn gyfrifol am sicrhau bod risg yn cael ei hystyried yn y penderfyniadau a wnânt a bod trefniadau addas yn cael eu rhoi ar waith i reoli risg.  Mae</w:t>
      </w:r>
      <w:r w:rsidR="00453C54">
        <w:rPr>
          <w:lang w:val="cy"/>
        </w:rPr>
        <w:t>’</w:t>
      </w:r>
      <w:r>
        <w:rPr>
          <w:lang w:val="cy"/>
        </w:rPr>
        <w:t xml:space="preserve">r cyd-bwyllgor yn gyfrifol am oruchwylio trefniadau rheoli risgiau busnes Partneriaeth.  </w:t>
      </w:r>
    </w:p>
    <w:p w14:paraId="3C0C0F0C" w14:textId="77777777" w:rsidR="000D3CA9" w:rsidRPr="00413C5D" w:rsidRDefault="000D3CA9" w:rsidP="00622188">
      <w:pPr>
        <w:pStyle w:val="ListParagraph"/>
        <w:spacing w:line="276" w:lineRule="auto"/>
        <w:ind w:firstLine="0"/>
        <w:jc w:val="both"/>
      </w:pPr>
    </w:p>
    <w:p w14:paraId="35AA0B1D" w14:textId="0A494DEF" w:rsidR="00907143" w:rsidRDefault="00532AB2" w:rsidP="0094338B">
      <w:pPr>
        <w:pStyle w:val="BodyText"/>
        <w:spacing w:before="1"/>
        <w:ind w:left="811"/>
        <w:jc w:val="both"/>
        <w:rPr>
          <w:sz w:val="22"/>
          <w:szCs w:val="22"/>
        </w:rPr>
      </w:pPr>
      <w:r>
        <w:rPr>
          <w:sz w:val="22"/>
          <w:szCs w:val="22"/>
          <w:lang w:val="cy"/>
        </w:rPr>
        <w:t>Mae cofrestr risgiau corfforaethol Partneriaeth yn nodi</w:t>
      </w:r>
      <w:r w:rsidR="00453C54">
        <w:rPr>
          <w:sz w:val="22"/>
          <w:szCs w:val="22"/>
          <w:lang w:val="cy"/>
        </w:rPr>
        <w:t>’</w:t>
      </w:r>
      <w:r>
        <w:rPr>
          <w:sz w:val="22"/>
          <w:szCs w:val="22"/>
          <w:lang w:val="cy"/>
        </w:rPr>
        <w:t>r risgiau (bygythiadau) i gyflawni nodau Partneriaeth.  Fel dogfen fyw, mae</w:t>
      </w:r>
      <w:r w:rsidR="00453C54">
        <w:rPr>
          <w:sz w:val="22"/>
          <w:szCs w:val="22"/>
          <w:lang w:val="cy"/>
        </w:rPr>
        <w:t>’</w:t>
      </w:r>
      <w:r>
        <w:rPr>
          <w:sz w:val="22"/>
          <w:szCs w:val="22"/>
          <w:lang w:val="cy"/>
        </w:rPr>
        <w:t>n cael ei hadolygu a</w:t>
      </w:r>
      <w:r w:rsidR="00453C54">
        <w:rPr>
          <w:sz w:val="22"/>
          <w:szCs w:val="22"/>
          <w:lang w:val="cy"/>
        </w:rPr>
        <w:t>’</w:t>
      </w:r>
      <w:r>
        <w:rPr>
          <w:sz w:val="22"/>
          <w:szCs w:val="22"/>
          <w:lang w:val="cy"/>
        </w:rPr>
        <w:t>i diweddaru</w:t>
      </w:r>
      <w:r w:rsidR="00453C54">
        <w:rPr>
          <w:sz w:val="22"/>
          <w:szCs w:val="22"/>
          <w:lang w:val="cy"/>
        </w:rPr>
        <w:t>’</w:t>
      </w:r>
      <w:r>
        <w:rPr>
          <w:sz w:val="22"/>
          <w:szCs w:val="22"/>
          <w:lang w:val="cy"/>
        </w:rPr>
        <w:t>n barhaus a chafodd ei hadolygu</w:t>
      </w:r>
      <w:r w:rsidR="00453C54">
        <w:rPr>
          <w:sz w:val="22"/>
          <w:szCs w:val="22"/>
          <w:lang w:val="cy"/>
        </w:rPr>
        <w:t>’</w:t>
      </w:r>
      <w:r>
        <w:rPr>
          <w:sz w:val="22"/>
          <w:szCs w:val="22"/>
          <w:lang w:val="cy"/>
        </w:rPr>
        <w:t xml:space="preserve">n ffurfiol ddiwethaf gan y cyd-bwyllgor ar </w:t>
      </w:r>
      <w:r>
        <w:fldChar w:fldCharType="begin"/>
      </w:r>
      <w:r>
        <w:instrText>HYPERLINK "https://democracy.carmarthenshire.gov.wales/documents/s84414/Partneriaeth%20Risk%20Register.pdf"</w:instrText>
      </w:r>
      <w:r>
        <w:fldChar w:fldCharType="separate"/>
      </w:r>
      <w:r>
        <w:rPr>
          <w:rStyle w:val="Hyperlink"/>
          <w:sz w:val="22"/>
          <w:szCs w:val="22"/>
          <w:lang w:val="cy"/>
        </w:rPr>
        <w:t>16 Gorffennaf 2024</w:t>
      </w:r>
      <w:r>
        <w:fldChar w:fldCharType="end"/>
      </w:r>
      <w:r>
        <w:rPr>
          <w:sz w:val="22"/>
          <w:szCs w:val="22"/>
          <w:lang w:val="cy"/>
        </w:rPr>
        <w:t>, gyda</w:t>
      </w:r>
      <w:r w:rsidR="00453C54">
        <w:rPr>
          <w:sz w:val="22"/>
          <w:szCs w:val="22"/>
          <w:lang w:val="cy"/>
        </w:rPr>
        <w:t>’</w:t>
      </w:r>
      <w:r>
        <w:rPr>
          <w:sz w:val="22"/>
          <w:szCs w:val="22"/>
          <w:lang w:val="cy"/>
        </w:rPr>
        <w:t>r sgoriau risg gweddilliol i</w:t>
      </w:r>
      <w:r w:rsidR="00453C54">
        <w:rPr>
          <w:sz w:val="22"/>
          <w:szCs w:val="22"/>
          <w:lang w:val="cy"/>
        </w:rPr>
        <w:t>’</w:t>
      </w:r>
      <w:r>
        <w:rPr>
          <w:sz w:val="22"/>
          <w:szCs w:val="22"/>
          <w:lang w:val="cy"/>
        </w:rPr>
        <w:t>w gweld isod:</w:t>
      </w:r>
    </w:p>
    <w:p w14:paraId="43184C48" w14:textId="77777777" w:rsidR="007A3228" w:rsidRPr="00413C5D" w:rsidRDefault="007A3228" w:rsidP="0094338B">
      <w:pPr>
        <w:pStyle w:val="BodyText"/>
        <w:spacing w:before="1"/>
        <w:ind w:left="811"/>
        <w:jc w:val="both"/>
        <w:rPr>
          <w:sz w:val="22"/>
          <w:szCs w:val="22"/>
        </w:rPr>
      </w:pPr>
    </w:p>
    <w:p w14:paraId="57792383" w14:textId="77777777" w:rsidR="0094338B" w:rsidRPr="00413C5D" w:rsidRDefault="0094338B" w:rsidP="0094338B">
      <w:pPr>
        <w:pStyle w:val="BodyText"/>
        <w:spacing w:before="1"/>
        <w:ind w:left="811"/>
        <w:jc w:val="both"/>
        <w:rPr>
          <w:sz w:val="22"/>
          <w:szCs w:val="22"/>
        </w:rPr>
      </w:pPr>
    </w:p>
    <w:tbl>
      <w:tblPr>
        <w:tblW w:w="8774" w:type="dxa"/>
        <w:jc w:val="center"/>
        <w:tblLook w:val="04A0" w:firstRow="1" w:lastRow="0" w:firstColumn="1" w:lastColumn="0" w:noHBand="0" w:noVBand="1"/>
      </w:tblPr>
      <w:tblGrid>
        <w:gridCol w:w="6697"/>
        <w:gridCol w:w="2077"/>
      </w:tblGrid>
      <w:tr w:rsidR="009E087C" w:rsidRPr="00413C5D" w14:paraId="0A183CF8" w14:textId="77777777" w:rsidTr="009E087C">
        <w:trPr>
          <w:trHeight w:val="265"/>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D543978" w14:textId="77777777" w:rsidR="0094338B" w:rsidRPr="00413C5D" w:rsidRDefault="0094338B" w:rsidP="00CB7C50">
            <w:pPr>
              <w:widowControl/>
              <w:autoSpaceDE/>
              <w:autoSpaceDN/>
              <w:jc w:val="both"/>
              <w:rPr>
                <w:rFonts w:eastAsia="Times New Roman"/>
                <w:b/>
                <w:bCs/>
                <w:color w:val="000000"/>
              </w:rPr>
            </w:pPr>
            <w:r>
              <w:rPr>
                <w:rFonts w:eastAsia="Times New Roman"/>
                <w:b/>
                <w:bCs/>
                <w:color w:val="000000"/>
                <w:lang w:val="cy"/>
              </w:rPr>
              <w:lastRenderedPageBreak/>
              <w:t>Risg</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032DAB7B" w14:textId="77777777" w:rsidR="0094338B" w:rsidRPr="00413C5D" w:rsidRDefault="0094338B" w:rsidP="00CB7C50">
            <w:pPr>
              <w:widowControl/>
              <w:autoSpaceDE/>
              <w:autoSpaceDN/>
              <w:jc w:val="center"/>
              <w:rPr>
                <w:rFonts w:eastAsia="Times New Roman"/>
                <w:b/>
                <w:bCs/>
                <w:color w:val="000000"/>
              </w:rPr>
            </w:pPr>
            <w:r>
              <w:rPr>
                <w:rFonts w:eastAsia="Times New Roman"/>
                <w:b/>
                <w:bCs/>
                <w:color w:val="000000"/>
                <w:lang w:val="cy"/>
              </w:rPr>
              <w:t>Sgoriau Risg Gweddilliol</w:t>
            </w:r>
          </w:p>
        </w:tc>
      </w:tr>
      <w:tr w:rsidR="0044141A" w:rsidRPr="00413C5D" w14:paraId="4B83E8D8" w14:textId="77777777" w:rsidTr="0044141A">
        <w:trPr>
          <w:trHeight w:val="265"/>
          <w:jc w:val="center"/>
        </w:trPr>
        <w:tc>
          <w:tcPr>
            <w:tcW w:w="0" w:type="auto"/>
            <w:tcBorders>
              <w:top w:val="nil"/>
              <w:left w:val="single" w:sz="4" w:space="0" w:color="auto"/>
              <w:bottom w:val="single" w:sz="4" w:space="0" w:color="auto"/>
              <w:right w:val="single" w:sz="4" w:space="0" w:color="auto"/>
            </w:tcBorders>
            <w:vAlign w:val="center"/>
          </w:tcPr>
          <w:p w14:paraId="328530E5" w14:textId="5D58B30D" w:rsidR="0044141A" w:rsidRPr="00DC0A9F" w:rsidRDefault="0044141A" w:rsidP="0044141A">
            <w:pPr>
              <w:widowControl/>
              <w:autoSpaceDE/>
              <w:autoSpaceDN/>
              <w:jc w:val="both"/>
              <w:rPr>
                <w:rFonts w:eastAsia="Times New Roman"/>
              </w:rPr>
            </w:pPr>
            <w:r>
              <w:rPr>
                <w:rFonts w:eastAsia="Times New Roman"/>
                <w:lang w:val="cy"/>
              </w:rPr>
              <w:t>Canfyddir nad yw Partneriaeth yn darparu gwerth am arian</w:t>
            </w:r>
          </w:p>
        </w:tc>
        <w:tc>
          <w:tcPr>
            <w:tcW w:w="0" w:type="auto"/>
            <w:tcBorders>
              <w:top w:val="nil"/>
              <w:left w:val="nil"/>
              <w:bottom w:val="single" w:sz="4" w:space="0" w:color="auto"/>
              <w:right w:val="single" w:sz="4" w:space="0" w:color="auto"/>
            </w:tcBorders>
            <w:shd w:val="clear" w:color="auto" w:fill="FFC000"/>
            <w:vAlign w:val="center"/>
          </w:tcPr>
          <w:p w14:paraId="3AB1A140" w14:textId="79C63CBE" w:rsidR="0044141A" w:rsidRPr="00413C5D" w:rsidRDefault="0044141A" w:rsidP="0044141A">
            <w:pPr>
              <w:widowControl/>
              <w:autoSpaceDE/>
              <w:autoSpaceDN/>
              <w:jc w:val="center"/>
              <w:rPr>
                <w:rFonts w:eastAsia="Times New Roman"/>
                <w:b/>
                <w:bCs/>
                <w:color w:val="000000"/>
              </w:rPr>
            </w:pPr>
            <w:r>
              <w:rPr>
                <w:rFonts w:eastAsia="Times New Roman"/>
                <w:b/>
                <w:bCs/>
                <w:color w:val="000000"/>
                <w:lang w:val="cy"/>
              </w:rPr>
              <w:t>8</w:t>
            </w:r>
          </w:p>
        </w:tc>
      </w:tr>
      <w:tr w:rsidR="0044141A" w:rsidRPr="00413C5D" w14:paraId="3341D5A1" w14:textId="77777777" w:rsidTr="009E087C">
        <w:trPr>
          <w:trHeight w:val="265"/>
          <w:jc w:val="center"/>
        </w:trPr>
        <w:tc>
          <w:tcPr>
            <w:tcW w:w="0" w:type="auto"/>
            <w:tcBorders>
              <w:top w:val="nil"/>
              <w:left w:val="single" w:sz="4" w:space="0" w:color="auto"/>
              <w:bottom w:val="single" w:sz="4" w:space="0" w:color="auto"/>
              <w:right w:val="single" w:sz="4" w:space="0" w:color="auto"/>
            </w:tcBorders>
            <w:vAlign w:val="center"/>
          </w:tcPr>
          <w:p w14:paraId="2061F968" w14:textId="47745B64" w:rsidR="0044141A" w:rsidRPr="00DC0A9F" w:rsidRDefault="0044141A" w:rsidP="0044141A">
            <w:pPr>
              <w:widowControl/>
              <w:autoSpaceDE/>
              <w:autoSpaceDN/>
              <w:jc w:val="both"/>
              <w:rPr>
                <w:rFonts w:eastAsia="Times New Roman"/>
              </w:rPr>
            </w:pPr>
            <w:r>
              <w:rPr>
                <w:rFonts w:eastAsia="Times New Roman"/>
                <w:lang w:val="cy"/>
              </w:rPr>
              <w:t>Diffyg eglurder ynghylch swyddogaethau Partneriaeth</w:t>
            </w:r>
          </w:p>
        </w:tc>
        <w:tc>
          <w:tcPr>
            <w:tcW w:w="0" w:type="auto"/>
            <w:tcBorders>
              <w:top w:val="nil"/>
              <w:left w:val="nil"/>
              <w:bottom w:val="single" w:sz="4" w:space="0" w:color="auto"/>
              <w:right w:val="single" w:sz="4" w:space="0" w:color="auto"/>
            </w:tcBorders>
            <w:shd w:val="clear" w:color="auto" w:fill="FFC000"/>
            <w:vAlign w:val="center"/>
          </w:tcPr>
          <w:p w14:paraId="69A9D449" w14:textId="59792A8D" w:rsidR="0044141A" w:rsidRPr="00413C5D" w:rsidRDefault="0044141A" w:rsidP="0044141A">
            <w:pPr>
              <w:widowControl/>
              <w:autoSpaceDE/>
              <w:autoSpaceDN/>
              <w:jc w:val="center"/>
              <w:rPr>
                <w:rFonts w:eastAsia="Times New Roman"/>
                <w:b/>
                <w:bCs/>
                <w:color w:val="000000"/>
              </w:rPr>
            </w:pPr>
            <w:r>
              <w:rPr>
                <w:rFonts w:eastAsia="Times New Roman"/>
                <w:b/>
                <w:bCs/>
                <w:color w:val="000000"/>
                <w:lang w:val="cy"/>
              </w:rPr>
              <w:t>6</w:t>
            </w:r>
          </w:p>
        </w:tc>
      </w:tr>
      <w:tr w:rsidR="0044141A" w:rsidRPr="00413C5D" w14:paraId="7EF21234" w14:textId="77777777" w:rsidTr="009E087C">
        <w:trPr>
          <w:trHeight w:val="265"/>
          <w:jc w:val="center"/>
        </w:trPr>
        <w:tc>
          <w:tcPr>
            <w:tcW w:w="0" w:type="auto"/>
            <w:tcBorders>
              <w:top w:val="nil"/>
              <w:left w:val="single" w:sz="4" w:space="0" w:color="auto"/>
              <w:bottom w:val="single" w:sz="4" w:space="0" w:color="auto"/>
              <w:right w:val="single" w:sz="4" w:space="0" w:color="auto"/>
            </w:tcBorders>
            <w:vAlign w:val="center"/>
            <w:hideMark/>
          </w:tcPr>
          <w:p w14:paraId="06C76793" w14:textId="55AAEE24" w:rsidR="0044141A" w:rsidRPr="00DC0A9F" w:rsidRDefault="0044141A" w:rsidP="0044141A">
            <w:pPr>
              <w:widowControl/>
              <w:autoSpaceDE/>
              <w:autoSpaceDN/>
              <w:jc w:val="both"/>
              <w:rPr>
                <w:rFonts w:eastAsia="Times New Roman"/>
              </w:rPr>
            </w:pPr>
            <w:r>
              <w:rPr>
                <w:rFonts w:eastAsia="Times New Roman"/>
                <w:lang w:val="cy"/>
              </w:rPr>
              <w:t>Methiant i gydymffurfio â thelerau ac amodau</w:t>
            </w:r>
            <w:r w:rsidR="00453C54">
              <w:rPr>
                <w:rFonts w:eastAsia="Times New Roman"/>
                <w:lang w:val="cy"/>
              </w:rPr>
              <w:t>’</w:t>
            </w:r>
            <w:r>
              <w:rPr>
                <w:rFonts w:eastAsia="Times New Roman"/>
                <w:lang w:val="cy"/>
              </w:rPr>
              <w:t>r Grant Consortia Rhanbarthol</w:t>
            </w:r>
          </w:p>
        </w:tc>
        <w:tc>
          <w:tcPr>
            <w:tcW w:w="0" w:type="auto"/>
            <w:tcBorders>
              <w:top w:val="nil"/>
              <w:left w:val="nil"/>
              <w:bottom w:val="single" w:sz="4" w:space="0" w:color="auto"/>
              <w:right w:val="single" w:sz="4" w:space="0" w:color="auto"/>
            </w:tcBorders>
            <w:shd w:val="clear" w:color="auto" w:fill="00B050"/>
            <w:vAlign w:val="center"/>
            <w:hideMark/>
          </w:tcPr>
          <w:p w14:paraId="2ADD1818" w14:textId="664B2282" w:rsidR="0044141A" w:rsidRPr="00413C5D" w:rsidRDefault="0044141A" w:rsidP="0044141A">
            <w:pPr>
              <w:widowControl/>
              <w:autoSpaceDE/>
              <w:autoSpaceDN/>
              <w:jc w:val="center"/>
              <w:rPr>
                <w:rFonts w:eastAsia="Times New Roman"/>
                <w:b/>
                <w:bCs/>
                <w:color w:val="000000"/>
              </w:rPr>
            </w:pPr>
            <w:r>
              <w:rPr>
                <w:rFonts w:eastAsia="Times New Roman"/>
                <w:b/>
                <w:bCs/>
                <w:color w:val="000000"/>
                <w:lang w:val="cy"/>
              </w:rPr>
              <w:t>4</w:t>
            </w:r>
          </w:p>
        </w:tc>
      </w:tr>
      <w:tr w:rsidR="0044141A" w:rsidRPr="00413C5D" w14:paraId="1A25D65E" w14:textId="77777777" w:rsidTr="009E087C">
        <w:trPr>
          <w:trHeight w:val="265"/>
          <w:jc w:val="center"/>
        </w:trPr>
        <w:tc>
          <w:tcPr>
            <w:tcW w:w="0" w:type="auto"/>
            <w:tcBorders>
              <w:top w:val="nil"/>
              <w:left w:val="single" w:sz="4" w:space="0" w:color="auto"/>
              <w:bottom w:val="single" w:sz="4" w:space="0" w:color="auto"/>
              <w:right w:val="single" w:sz="4" w:space="0" w:color="auto"/>
            </w:tcBorders>
            <w:vAlign w:val="center"/>
            <w:hideMark/>
          </w:tcPr>
          <w:p w14:paraId="27B14BA7" w14:textId="77777777" w:rsidR="0044141A" w:rsidRPr="00DC0A9F" w:rsidRDefault="0044141A" w:rsidP="0044141A">
            <w:pPr>
              <w:widowControl/>
              <w:autoSpaceDE/>
              <w:autoSpaceDN/>
              <w:jc w:val="both"/>
              <w:rPr>
                <w:rFonts w:eastAsia="Times New Roman"/>
              </w:rPr>
            </w:pPr>
            <w:r>
              <w:rPr>
                <w:rFonts w:eastAsia="Times New Roman"/>
                <w:lang w:val="cy"/>
              </w:rPr>
              <w:t>Diogelu data</w:t>
            </w:r>
          </w:p>
        </w:tc>
        <w:tc>
          <w:tcPr>
            <w:tcW w:w="0" w:type="auto"/>
            <w:tcBorders>
              <w:top w:val="nil"/>
              <w:left w:val="nil"/>
              <w:bottom w:val="single" w:sz="4" w:space="0" w:color="auto"/>
              <w:right w:val="single" w:sz="4" w:space="0" w:color="auto"/>
            </w:tcBorders>
            <w:shd w:val="clear" w:color="auto" w:fill="00B050"/>
            <w:vAlign w:val="center"/>
            <w:hideMark/>
          </w:tcPr>
          <w:p w14:paraId="57B01BC2" w14:textId="73B70E6A" w:rsidR="0044141A" w:rsidRPr="00413C5D" w:rsidRDefault="0044141A" w:rsidP="0044141A">
            <w:pPr>
              <w:widowControl/>
              <w:autoSpaceDE/>
              <w:autoSpaceDN/>
              <w:jc w:val="center"/>
              <w:rPr>
                <w:rFonts w:eastAsia="Times New Roman"/>
                <w:b/>
                <w:bCs/>
                <w:color w:val="000000"/>
              </w:rPr>
            </w:pPr>
            <w:r>
              <w:rPr>
                <w:rFonts w:eastAsia="Times New Roman"/>
                <w:b/>
                <w:bCs/>
                <w:color w:val="000000"/>
                <w:lang w:val="cy"/>
              </w:rPr>
              <w:t>4</w:t>
            </w:r>
          </w:p>
        </w:tc>
      </w:tr>
      <w:tr w:rsidR="0044141A" w:rsidRPr="00413C5D" w14:paraId="7CF13AD9" w14:textId="77777777" w:rsidTr="009E087C">
        <w:trPr>
          <w:trHeight w:val="265"/>
          <w:jc w:val="center"/>
        </w:trPr>
        <w:tc>
          <w:tcPr>
            <w:tcW w:w="0" w:type="auto"/>
            <w:tcBorders>
              <w:top w:val="nil"/>
              <w:left w:val="single" w:sz="4" w:space="0" w:color="auto"/>
              <w:bottom w:val="single" w:sz="4" w:space="0" w:color="auto"/>
              <w:right w:val="single" w:sz="4" w:space="0" w:color="auto"/>
            </w:tcBorders>
            <w:vAlign w:val="center"/>
          </w:tcPr>
          <w:p w14:paraId="1E71634B" w14:textId="759E63F9" w:rsidR="0044141A" w:rsidRPr="00DC0A9F" w:rsidRDefault="0044141A" w:rsidP="0044141A">
            <w:pPr>
              <w:widowControl/>
              <w:autoSpaceDE/>
              <w:autoSpaceDN/>
              <w:jc w:val="both"/>
              <w:rPr>
                <w:rFonts w:eastAsia="Times New Roman"/>
              </w:rPr>
            </w:pPr>
            <w:r>
              <w:rPr>
                <w:rFonts w:eastAsia="Times New Roman"/>
                <w:lang w:val="cy"/>
              </w:rPr>
              <w:t xml:space="preserve">Llywodraethu Partneriaeth </w:t>
            </w:r>
          </w:p>
        </w:tc>
        <w:tc>
          <w:tcPr>
            <w:tcW w:w="0" w:type="auto"/>
            <w:tcBorders>
              <w:top w:val="single" w:sz="4" w:space="0" w:color="auto"/>
              <w:left w:val="nil"/>
              <w:bottom w:val="single" w:sz="4" w:space="0" w:color="auto"/>
              <w:right w:val="single" w:sz="4" w:space="0" w:color="auto"/>
            </w:tcBorders>
            <w:shd w:val="clear" w:color="auto" w:fill="00B050"/>
            <w:vAlign w:val="center"/>
          </w:tcPr>
          <w:p w14:paraId="7EFAF761" w14:textId="586E3CF2" w:rsidR="0044141A" w:rsidRPr="00413C5D" w:rsidRDefault="0044141A" w:rsidP="0044141A">
            <w:pPr>
              <w:widowControl/>
              <w:autoSpaceDE/>
              <w:autoSpaceDN/>
              <w:jc w:val="center"/>
              <w:rPr>
                <w:rFonts w:eastAsia="Times New Roman"/>
                <w:b/>
                <w:bCs/>
                <w:color w:val="000000"/>
              </w:rPr>
            </w:pPr>
            <w:r>
              <w:rPr>
                <w:rFonts w:eastAsia="Times New Roman"/>
                <w:b/>
                <w:bCs/>
                <w:color w:val="000000"/>
                <w:lang w:val="cy"/>
              </w:rPr>
              <w:t>4</w:t>
            </w:r>
          </w:p>
        </w:tc>
      </w:tr>
      <w:tr w:rsidR="0044141A" w:rsidRPr="00413C5D" w14:paraId="2D234F87" w14:textId="77777777" w:rsidTr="009E087C">
        <w:trPr>
          <w:trHeight w:val="26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F7CE91" w14:textId="15820F38" w:rsidR="0044141A" w:rsidRPr="00DC0A9F" w:rsidRDefault="0044141A" w:rsidP="0044141A">
            <w:pPr>
              <w:widowControl/>
              <w:autoSpaceDE/>
              <w:autoSpaceDN/>
              <w:jc w:val="both"/>
              <w:rPr>
                <w:rFonts w:eastAsia="Times New Roman"/>
              </w:rPr>
            </w:pPr>
            <w:r>
              <w:rPr>
                <w:rFonts w:eastAsia="Times New Roman"/>
                <w:lang w:val="cy"/>
              </w:rPr>
              <w:t>Methiant i gyflawni pedwar maes blaenoriaeth y cynllun busnes</w:t>
            </w:r>
          </w:p>
        </w:tc>
        <w:tc>
          <w:tcPr>
            <w:tcW w:w="0" w:type="auto"/>
            <w:tcBorders>
              <w:top w:val="single" w:sz="4" w:space="0" w:color="auto"/>
              <w:left w:val="nil"/>
              <w:bottom w:val="single" w:sz="4" w:space="0" w:color="auto"/>
              <w:right w:val="single" w:sz="4" w:space="0" w:color="auto"/>
            </w:tcBorders>
            <w:shd w:val="clear" w:color="000000" w:fill="00B050"/>
            <w:vAlign w:val="center"/>
            <w:hideMark/>
          </w:tcPr>
          <w:p w14:paraId="7ABC8410" w14:textId="77777777" w:rsidR="0044141A" w:rsidRPr="00413C5D" w:rsidRDefault="0044141A" w:rsidP="0044141A">
            <w:pPr>
              <w:widowControl/>
              <w:autoSpaceDE/>
              <w:autoSpaceDN/>
              <w:jc w:val="center"/>
              <w:rPr>
                <w:rFonts w:eastAsia="Times New Roman"/>
                <w:b/>
                <w:bCs/>
                <w:color w:val="000000"/>
              </w:rPr>
            </w:pPr>
            <w:r>
              <w:rPr>
                <w:rFonts w:eastAsia="Times New Roman"/>
                <w:b/>
                <w:bCs/>
                <w:color w:val="000000"/>
                <w:lang w:val="cy"/>
              </w:rPr>
              <w:t>4</w:t>
            </w:r>
          </w:p>
        </w:tc>
      </w:tr>
      <w:tr w:rsidR="0044141A" w:rsidRPr="00413C5D" w14:paraId="4F492D2F" w14:textId="77777777" w:rsidTr="0044141A">
        <w:trPr>
          <w:trHeight w:val="46"/>
          <w:jc w:val="center"/>
        </w:trPr>
        <w:tc>
          <w:tcPr>
            <w:tcW w:w="0" w:type="auto"/>
            <w:tcBorders>
              <w:top w:val="single" w:sz="4" w:space="0" w:color="auto"/>
              <w:left w:val="single" w:sz="4" w:space="0" w:color="auto"/>
              <w:bottom w:val="single" w:sz="4" w:space="0" w:color="auto"/>
              <w:right w:val="single" w:sz="4" w:space="0" w:color="auto"/>
            </w:tcBorders>
            <w:vAlign w:val="center"/>
          </w:tcPr>
          <w:p w14:paraId="0AC3E345" w14:textId="2EA45963" w:rsidR="0044141A" w:rsidRPr="00DC0A9F" w:rsidRDefault="0044141A" w:rsidP="0044141A">
            <w:pPr>
              <w:widowControl/>
              <w:autoSpaceDE/>
              <w:autoSpaceDN/>
              <w:jc w:val="both"/>
              <w:rPr>
                <w:rFonts w:eastAsia="Times New Roman"/>
              </w:rPr>
            </w:pPr>
            <w:r>
              <w:rPr>
                <w:rFonts w:eastAsia="Times New Roman"/>
                <w:lang w:val="cy"/>
              </w:rPr>
              <w:t>Diffyg cyfathrebu â</w:t>
            </w:r>
            <w:r w:rsidR="00453C54">
              <w:rPr>
                <w:rFonts w:eastAsia="Times New Roman"/>
                <w:lang w:val="cy"/>
              </w:rPr>
              <w:t>’</w:t>
            </w:r>
            <w:r>
              <w:rPr>
                <w:rFonts w:eastAsia="Times New Roman"/>
                <w:lang w:val="cy"/>
              </w:rPr>
              <w:t>r holl randdeiliaid</w:t>
            </w:r>
          </w:p>
        </w:tc>
        <w:tc>
          <w:tcPr>
            <w:tcW w:w="0" w:type="auto"/>
            <w:tcBorders>
              <w:top w:val="single" w:sz="4" w:space="0" w:color="auto"/>
              <w:left w:val="nil"/>
              <w:bottom w:val="single" w:sz="4" w:space="0" w:color="auto"/>
              <w:right w:val="single" w:sz="4" w:space="0" w:color="auto"/>
            </w:tcBorders>
            <w:shd w:val="clear" w:color="000000" w:fill="00B050"/>
            <w:vAlign w:val="center"/>
          </w:tcPr>
          <w:p w14:paraId="17F28E48" w14:textId="034A3E47" w:rsidR="0044141A" w:rsidRPr="00413C5D" w:rsidRDefault="0044141A" w:rsidP="0044141A">
            <w:pPr>
              <w:widowControl/>
              <w:autoSpaceDE/>
              <w:autoSpaceDN/>
              <w:jc w:val="center"/>
              <w:rPr>
                <w:rFonts w:eastAsia="Times New Roman"/>
                <w:b/>
                <w:bCs/>
                <w:color w:val="000000"/>
              </w:rPr>
            </w:pPr>
            <w:r>
              <w:rPr>
                <w:rFonts w:eastAsia="Times New Roman"/>
                <w:b/>
                <w:bCs/>
                <w:color w:val="000000"/>
                <w:lang w:val="cy"/>
              </w:rPr>
              <w:t>3</w:t>
            </w:r>
          </w:p>
        </w:tc>
      </w:tr>
      <w:tr w:rsidR="0044141A" w:rsidRPr="00413C5D" w14:paraId="2C003E9B" w14:textId="77777777" w:rsidTr="009E087C">
        <w:trPr>
          <w:trHeight w:val="265"/>
          <w:jc w:val="center"/>
        </w:trPr>
        <w:tc>
          <w:tcPr>
            <w:tcW w:w="0" w:type="auto"/>
            <w:tcBorders>
              <w:top w:val="single" w:sz="4" w:space="0" w:color="auto"/>
              <w:left w:val="single" w:sz="4" w:space="0" w:color="auto"/>
              <w:bottom w:val="single" w:sz="4" w:space="0" w:color="auto"/>
              <w:right w:val="single" w:sz="4" w:space="0" w:color="auto"/>
            </w:tcBorders>
            <w:vAlign w:val="center"/>
          </w:tcPr>
          <w:p w14:paraId="112806EE" w14:textId="0C00BE33" w:rsidR="0044141A" w:rsidRPr="00DC0A9F" w:rsidRDefault="0044141A" w:rsidP="0044141A">
            <w:pPr>
              <w:widowControl/>
              <w:autoSpaceDE/>
              <w:autoSpaceDN/>
              <w:jc w:val="both"/>
              <w:rPr>
                <w:rFonts w:eastAsia="Times New Roman"/>
              </w:rPr>
            </w:pPr>
            <w:r>
              <w:rPr>
                <w:rFonts w:eastAsia="Times New Roman"/>
                <w:lang w:val="cy"/>
              </w:rPr>
              <w:t>Amseroldeb cyllid Llywodraeth Cymru</w:t>
            </w:r>
          </w:p>
        </w:tc>
        <w:tc>
          <w:tcPr>
            <w:tcW w:w="0" w:type="auto"/>
            <w:tcBorders>
              <w:top w:val="single" w:sz="4" w:space="0" w:color="auto"/>
              <w:left w:val="nil"/>
              <w:bottom w:val="single" w:sz="4" w:space="0" w:color="auto"/>
              <w:right w:val="single" w:sz="4" w:space="0" w:color="auto"/>
            </w:tcBorders>
            <w:shd w:val="clear" w:color="000000" w:fill="00B050"/>
            <w:vAlign w:val="center"/>
          </w:tcPr>
          <w:p w14:paraId="479EA3D7" w14:textId="45FEC87D" w:rsidR="0044141A" w:rsidRPr="00413C5D" w:rsidRDefault="0044141A" w:rsidP="0044141A">
            <w:pPr>
              <w:widowControl/>
              <w:autoSpaceDE/>
              <w:autoSpaceDN/>
              <w:jc w:val="center"/>
              <w:rPr>
                <w:rFonts w:eastAsia="Times New Roman"/>
                <w:b/>
                <w:bCs/>
                <w:color w:val="000000"/>
              </w:rPr>
            </w:pPr>
            <w:r>
              <w:rPr>
                <w:rFonts w:eastAsia="Times New Roman"/>
                <w:b/>
                <w:bCs/>
                <w:color w:val="000000"/>
                <w:lang w:val="cy"/>
              </w:rPr>
              <w:t>3</w:t>
            </w:r>
          </w:p>
        </w:tc>
      </w:tr>
      <w:tr w:rsidR="0044141A" w:rsidRPr="00413C5D" w14:paraId="4DE4CCDE" w14:textId="77777777" w:rsidTr="009E087C">
        <w:trPr>
          <w:trHeight w:val="265"/>
          <w:jc w:val="center"/>
        </w:trPr>
        <w:tc>
          <w:tcPr>
            <w:tcW w:w="0" w:type="auto"/>
            <w:tcBorders>
              <w:top w:val="single" w:sz="4" w:space="0" w:color="auto"/>
              <w:left w:val="single" w:sz="4" w:space="0" w:color="auto"/>
              <w:bottom w:val="single" w:sz="4" w:space="0" w:color="auto"/>
              <w:right w:val="single" w:sz="4" w:space="0" w:color="auto"/>
            </w:tcBorders>
            <w:vAlign w:val="center"/>
          </w:tcPr>
          <w:p w14:paraId="0977D082" w14:textId="23F7C058" w:rsidR="0044141A" w:rsidRPr="00DC0A9F" w:rsidRDefault="0044141A" w:rsidP="0044141A">
            <w:pPr>
              <w:widowControl/>
              <w:autoSpaceDE/>
              <w:autoSpaceDN/>
              <w:jc w:val="both"/>
              <w:rPr>
                <w:rFonts w:eastAsia="Times New Roman"/>
              </w:rPr>
            </w:pPr>
            <w:r>
              <w:rPr>
                <w:rFonts w:eastAsia="Times New Roman"/>
                <w:lang w:val="cy"/>
              </w:rPr>
              <w:t>Methiant i gyflawni yn erbyn blaenoriaethau</w:t>
            </w:r>
            <w:r w:rsidR="00453C54">
              <w:rPr>
                <w:rFonts w:eastAsia="Times New Roman"/>
                <w:lang w:val="cy"/>
              </w:rPr>
              <w:t>’</w:t>
            </w:r>
            <w:r>
              <w:rPr>
                <w:rFonts w:eastAsia="Times New Roman"/>
                <w:lang w:val="cy"/>
              </w:rPr>
              <w:t>r awdurdodau lleol sydd wedi</w:t>
            </w:r>
            <w:r w:rsidR="00453C54">
              <w:rPr>
                <w:rFonts w:eastAsia="Times New Roman"/>
                <w:lang w:val="cy"/>
              </w:rPr>
              <w:t>’</w:t>
            </w:r>
            <w:r>
              <w:rPr>
                <w:rFonts w:eastAsia="Times New Roman"/>
                <w:lang w:val="cy"/>
              </w:rPr>
              <w:t>u cynnwys yng Nghynllun Busnes Partneriaeth</w:t>
            </w:r>
          </w:p>
        </w:tc>
        <w:tc>
          <w:tcPr>
            <w:tcW w:w="0" w:type="auto"/>
            <w:tcBorders>
              <w:top w:val="single" w:sz="4" w:space="0" w:color="auto"/>
              <w:left w:val="nil"/>
              <w:bottom w:val="single" w:sz="4" w:space="0" w:color="auto"/>
              <w:right w:val="single" w:sz="4" w:space="0" w:color="auto"/>
            </w:tcBorders>
            <w:shd w:val="clear" w:color="000000" w:fill="00B050"/>
            <w:vAlign w:val="center"/>
          </w:tcPr>
          <w:p w14:paraId="5486AE97" w14:textId="3F7C82D4" w:rsidR="0044141A" w:rsidRPr="00413C5D" w:rsidRDefault="0044141A" w:rsidP="0044141A">
            <w:pPr>
              <w:widowControl/>
              <w:autoSpaceDE/>
              <w:autoSpaceDN/>
              <w:jc w:val="center"/>
              <w:rPr>
                <w:rFonts w:eastAsia="Times New Roman"/>
                <w:b/>
                <w:bCs/>
                <w:color w:val="000000"/>
              </w:rPr>
            </w:pPr>
            <w:r>
              <w:rPr>
                <w:rFonts w:eastAsia="Times New Roman"/>
                <w:b/>
                <w:bCs/>
                <w:color w:val="000000"/>
                <w:lang w:val="cy"/>
              </w:rPr>
              <w:t>3</w:t>
            </w:r>
          </w:p>
        </w:tc>
      </w:tr>
      <w:tr w:rsidR="0044141A" w:rsidRPr="00413C5D" w14:paraId="4CACC615" w14:textId="77777777" w:rsidTr="003053D4">
        <w:trPr>
          <w:trHeight w:val="265"/>
          <w:jc w:val="center"/>
        </w:trPr>
        <w:tc>
          <w:tcPr>
            <w:tcW w:w="0" w:type="auto"/>
            <w:tcBorders>
              <w:top w:val="nil"/>
              <w:left w:val="single" w:sz="4" w:space="0" w:color="auto"/>
              <w:bottom w:val="single" w:sz="4" w:space="0" w:color="auto"/>
              <w:right w:val="single" w:sz="4" w:space="0" w:color="auto"/>
            </w:tcBorders>
            <w:vAlign w:val="center"/>
          </w:tcPr>
          <w:p w14:paraId="3797B1A8" w14:textId="68AEC757" w:rsidR="0044141A" w:rsidRPr="00DC0A9F" w:rsidRDefault="0044141A" w:rsidP="0044141A">
            <w:pPr>
              <w:widowControl/>
              <w:autoSpaceDE/>
              <w:autoSpaceDN/>
              <w:jc w:val="both"/>
              <w:rPr>
                <w:rFonts w:eastAsia="Times New Roman"/>
              </w:rPr>
            </w:pPr>
            <w:r>
              <w:rPr>
                <w:rFonts w:eastAsia="Times New Roman"/>
                <w:lang w:val="cy"/>
              </w:rPr>
              <w:t xml:space="preserve">Methiant i gefnogi awdurdodau lleol mewn meysydd perthnasol yn ystod ymgysylltiad Estyn </w:t>
            </w:r>
          </w:p>
        </w:tc>
        <w:tc>
          <w:tcPr>
            <w:tcW w:w="0" w:type="auto"/>
            <w:tcBorders>
              <w:top w:val="nil"/>
              <w:left w:val="nil"/>
              <w:bottom w:val="single" w:sz="4" w:space="0" w:color="auto"/>
              <w:right w:val="single" w:sz="4" w:space="0" w:color="auto"/>
            </w:tcBorders>
            <w:shd w:val="clear" w:color="auto" w:fill="00B050"/>
            <w:vAlign w:val="center"/>
          </w:tcPr>
          <w:p w14:paraId="51873FF0" w14:textId="14223A23" w:rsidR="0044141A" w:rsidRPr="00413C5D" w:rsidRDefault="0044141A" w:rsidP="0044141A">
            <w:pPr>
              <w:widowControl/>
              <w:autoSpaceDE/>
              <w:autoSpaceDN/>
              <w:jc w:val="center"/>
              <w:rPr>
                <w:rFonts w:eastAsia="Times New Roman"/>
                <w:b/>
                <w:bCs/>
                <w:color w:val="000000"/>
              </w:rPr>
            </w:pPr>
            <w:r>
              <w:rPr>
                <w:rFonts w:eastAsia="Times New Roman"/>
                <w:b/>
                <w:bCs/>
                <w:lang w:val="cy"/>
              </w:rPr>
              <w:t>3</w:t>
            </w:r>
          </w:p>
        </w:tc>
      </w:tr>
    </w:tbl>
    <w:p w14:paraId="3EAEAF4E" w14:textId="77777777" w:rsidR="0094338B" w:rsidRPr="00413C5D" w:rsidRDefault="0094338B" w:rsidP="0094338B">
      <w:pPr>
        <w:pStyle w:val="BodyText"/>
        <w:spacing w:before="1"/>
        <w:ind w:left="811"/>
        <w:jc w:val="both"/>
        <w:rPr>
          <w:sz w:val="22"/>
          <w:szCs w:val="22"/>
        </w:rPr>
      </w:pPr>
    </w:p>
    <w:p w14:paraId="4E882531" w14:textId="58242A31" w:rsidR="000D3CA9" w:rsidRPr="003053D4" w:rsidRDefault="00B47EBD" w:rsidP="00775826">
      <w:pPr>
        <w:pStyle w:val="Heading3"/>
        <w:numPr>
          <w:ilvl w:val="1"/>
          <w:numId w:val="10"/>
        </w:numPr>
        <w:tabs>
          <w:tab w:val="left" w:pos="811"/>
          <w:tab w:val="left" w:pos="812"/>
        </w:tabs>
        <w:spacing w:before="70"/>
        <w:jc w:val="both"/>
        <w:rPr>
          <w:sz w:val="22"/>
          <w:szCs w:val="22"/>
        </w:rPr>
      </w:pPr>
      <w:r>
        <w:rPr>
          <w:sz w:val="22"/>
          <w:szCs w:val="22"/>
          <w:lang w:val="cy"/>
        </w:rPr>
        <w:t>Risgiau Ariannol Allweddol ar gyfer 2023-24 a Thu Hwnt</w:t>
      </w:r>
    </w:p>
    <w:p w14:paraId="7BF8E303" w14:textId="0D6106D5" w:rsidR="00C22BA2" w:rsidRPr="00413C5D" w:rsidRDefault="007E7EFB" w:rsidP="00775826">
      <w:pPr>
        <w:pStyle w:val="ListParagraph"/>
        <w:numPr>
          <w:ilvl w:val="2"/>
          <w:numId w:val="10"/>
        </w:numPr>
        <w:tabs>
          <w:tab w:val="left" w:pos="1171"/>
        </w:tabs>
        <w:spacing w:after="120"/>
        <w:ind w:left="1170"/>
        <w:jc w:val="both"/>
      </w:pPr>
      <w:r>
        <w:rPr>
          <w:lang w:val="cy"/>
        </w:rPr>
        <w:t>Digonolrwydd ac amseroldeb cyllid Llywodraeth Cymru</w:t>
      </w:r>
    </w:p>
    <w:p w14:paraId="70BC2217" w14:textId="34FDF5BD" w:rsidR="0063467A" w:rsidRPr="00413C5D" w:rsidRDefault="009127C5" w:rsidP="00775826">
      <w:pPr>
        <w:pStyle w:val="ListParagraph"/>
        <w:numPr>
          <w:ilvl w:val="2"/>
          <w:numId w:val="10"/>
        </w:numPr>
        <w:tabs>
          <w:tab w:val="left" w:pos="1171"/>
        </w:tabs>
        <w:spacing w:after="120"/>
        <w:ind w:left="1170"/>
        <w:jc w:val="both"/>
      </w:pPr>
      <w:r>
        <w:rPr>
          <w:lang w:val="cy"/>
        </w:rPr>
        <w:t>Methiant i gydymffurfio â thelerau ac amodau</w:t>
      </w:r>
      <w:r w:rsidR="00453C54">
        <w:rPr>
          <w:lang w:val="cy"/>
        </w:rPr>
        <w:t>’</w:t>
      </w:r>
      <w:r>
        <w:rPr>
          <w:lang w:val="cy"/>
        </w:rPr>
        <w:t>r Grant Consortia Rhanbarthol</w:t>
      </w:r>
    </w:p>
    <w:p w14:paraId="7A604CAD" w14:textId="4E04A210" w:rsidR="004405EB" w:rsidRPr="00DC0A9F" w:rsidRDefault="004405EB" w:rsidP="00775826">
      <w:pPr>
        <w:pStyle w:val="ListParagraph"/>
        <w:numPr>
          <w:ilvl w:val="2"/>
          <w:numId w:val="10"/>
        </w:numPr>
        <w:tabs>
          <w:tab w:val="left" w:pos="1171"/>
        </w:tabs>
        <w:spacing w:after="120"/>
        <w:ind w:left="1170"/>
        <w:jc w:val="both"/>
      </w:pPr>
      <w:r>
        <w:rPr>
          <w:lang w:val="cy"/>
        </w:rPr>
        <w:t>Parhau i ddibynnu ar arian grant</w:t>
      </w:r>
    </w:p>
    <w:p w14:paraId="22CA1083" w14:textId="76E0FBD4" w:rsidR="00C83C1D" w:rsidRPr="00DC0A9F" w:rsidRDefault="007A3228" w:rsidP="00775826">
      <w:pPr>
        <w:pStyle w:val="ListParagraph"/>
        <w:numPr>
          <w:ilvl w:val="2"/>
          <w:numId w:val="10"/>
        </w:numPr>
        <w:tabs>
          <w:tab w:val="left" w:pos="1171"/>
        </w:tabs>
        <w:spacing w:after="120"/>
        <w:ind w:left="1170"/>
        <w:jc w:val="both"/>
      </w:pPr>
      <w:r>
        <w:rPr>
          <w:lang w:val="cy"/>
        </w:rPr>
        <w:t>Risg ynghylch cyllid y Grant Addysg i Awdurdodau Lleol, a fydd yn cael ei ailddynodi i awdurdodau lleol ym mis Ebrill 2024, a</w:t>
      </w:r>
      <w:r w:rsidR="00453C54">
        <w:rPr>
          <w:lang w:val="cy"/>
        </w:rPr>
        <w:t>’</w:t>
      </w:r>
      <w:r>
        <w:rPr>
          <w:lang w:val="cy"/>
        </w:rPr>
        <w:t>r ymrwymiad i elfennau o hyn gael eu trosglwyddo i Partneriaeth</w:t>
      </w:r>
    </w:p>
    <w:p w14:paraId="7C74C2AA" w14:textId="77777777" w:rsidR="000D3CA9" w:rsidRPr="00413C5D" w:rsidRDefault="000D3CA9" w:rsidP="00775826">
      <w:pPr>
        <w:pStyle w:val="Heading1"/>
        <w:numPr>
          <w:ilvl w:val="1"/>
          <w:numId w:val="9"/>
        </w:numPr>
        <w:tabs>
          <w:tab w:val="left" w:pos="811"/>
          <w:tab w:val="left" w:pos="812"/>
        </w:tabs>
        <w:jc w:val="both"/>
        <w:rPr>
          <w:sz w:val="22"/>
          <w:szCs w:val="22"/>
        </w:rPr>
      </w:pPr>
      <w:r>
        <w:rPr>
          <w:sz w:val="22"/>
          <w:szCs w:val="22"/>
          <w:lang w:val="cy"/>
        </w:rPr>
        <w:t>Strategaeth a Dyrannu Adnoddau</w:t>
      </w:r>
    </w:p>
    <w:p w14:paraId="265CECC5" w14:textId="77777777" w:rsidR="000D3CA9" w:rsidRPr="00413C5D" w:rsidRDefault="000D3CA9" w:rsidP="00622188">
      <w:pPr>
        <w:pStyle w:val="BodyText"/>
        <w:spacing w:before="5"/>
        <w:jc w:val="both"/>
        <w:rPr>
          <w:b/>
          <w:sz w:val="22"/>
          <w:szCs w:val="22"/>
        </w:rPr>
      </w:pPr>
    </w:p>
    <w:p w14:paraId="55F40287" w14:textId="77777777" w:rsidR="000D3CA9" w:rsidRPr="00413C5D" w:rsidRDefault="000D3CA9" w:rsidP="00775826">
      <w:pPr>
        <w:pStyle w:val="Heading3"/>
        <w:numPr>
          <w:ilvl w:val="1"/>
          <w:numId w:val="9"/>
        </w:numPr>
        <w:tabs>
          <w:tab w:val="left" w:pos="811"/>
          <w:tab w:val="left" w:pos="812"/>
        </w:tabs>
        <w:jc w:val="both"/>
        <w:rPr>
          <w:sz w:val="22"/>
          <w:szCs w:val="22"/>
        </w:rPr>
      </w:pPr>
      <w:r>
        <w:rPr>
          <w:sz w:val="22"/>
          <w:szCs w:val="22"/>
          <w:lang w:val="cy"/>
        </w:rPr>
        <w:t>Dyraniadau Grant</w:t>
      </w:r>
    </w:p>
    <w:p w14:paraId="0D11E165" w14:textId="77777777" w:rsidR="000D3CA9" w:rsidRPr="00413C5D" w:rsidRDefault="003C37C5" w:rsidP="00622188">
      <w:pPr>
        <w:pStyle w:val="BodyText"/>
        <w:spacing w:before="1"/>
        <w:jc w:val="both"/>
        <w:rPr>
          <w:b/>
          <w:sz w:val="22"/>
          <w:szCs w:val="22"/>
        </w:rPr>
      </w:pPr>
      <w:r>
        <w:rPr>
          <w:b/>
          <w:bCs/>
          <w:sz w:val="22"/>
          <w:szCs w:val="22"/>
          <w:lang w:val="cy"/>
        </w:rPr>
        <w:t>`</w:t>
      </w:r>
    </w:p>
    <w:p w14:paraId="6BE28F0D" w14:textId="6CE6FAE4" w:rsidR="00F0716F" w:rsidRPr="00413C5D" w:rsidRDefault="003053D4" w:rsidP="00C22BA2">
      <w:pPr>
        <w:pStyle w:val="BodyText"/>
        <w:ind w:left="811"/>
        <w:jc w:val="both"/>
        <w:rPr>
          <w:sz w:val="22"/>
          <w:szCs w:val="22"/>
        </w:rPr>
      </w:pPr>
      <w:r>
        <w:rPr>
          <w:sz w:val="22"/>
          <w:szCs w:val="22"/>
          <w:lang w:val="cy"/>
        </w:rPr>
        <w:t>Dyrannwyd y Grant Consortia Rhanbarthol gan Lywodraeth Cymru yn unol â Blaenoriaethau Gweinidogol Cenedlaethol.  Dyrannwyd cyllid y Grant Consortia Rhanbarthol yn unol â blaenoriaethau Cynllun Busnes 2023-24 Partneriaeth.</w:t>
      </w:r>
    </w:p>
    <w:p w14:paraId="6D96CE8B" w14:textId="77777777" w:rsidR="000D3CA9" w:rsidRPr="00413C5D" w:rsidRDefault="000D3CA9" w:rsidP="00622188">
      <w:pPr>
        <w:pStyle w:val="ListParagraph"/>
        <w:tabs>
          <w:tab w:val="left" w:pos="1171"/>
          <w:tab w:val="left" w:pos="1172"/>
        </w:tabs>
        <w:ind w:firstLine="0"/>
        <w:jc w:val="both"/>
      </w:pPr>
    </w:p>
    <w:p w14:paraId="4D7EAF32" w14:textId="42B33908" w:rsidR="000D3CA9" w:rsidRPr="00413C5D" w:rsidRDefault="000D3CA9" w:rsidP="00622188">
      <w:pPr>
        <w:pStyle w:val="ListParagraph"/>
        <w:tabs>
          <w:tab w:val="left" w:pos="1171"/>
          <w:tab w:val="left" w:pos="1172"/>
        </w:tabs>
        <w:ind w:firstLine="0"/>
        <w:jc w:val="both"/>
      </w:pPr>
      <w:r>
        <w:rPr>
          <w:lang w:val="cy"/>
        </w:rPr>
        <w:t>Cydymffurfir yn ofalus â thelerau ac amodau</w:t>
      </w:r>
      <w:r w:rsidR="00453C54">
        <w:rPr>
          <w:lang w:val="cy"/>
        </w:rPr>
        <w:t>’</w:t>
      </w:r>
      <w:r>
        <w:rPr>
          <w:lang w:val="cy"/>
        </w:rPr>
        <w:t>r grant, a lle bynnag y bo modd gwneir cysylltiadau clir rhwng grantiau i sicrhau mwy o werth am arian wrth gynllunio gwariant. Mae diweddariad wedi</w:t>
      </w:r>
      <w:r w:rsidR="00453C54">
        <w:rPr>
          <w:lang w:val="cy"/>
        </w:rPr>
        <w:t>’</w:t>
      </w:r>
      <w:r>
        <w:rPr>
          <w:lang w:val="cy"/>
        </w:rPr>
        <w:t>i gynnwys yn yr Adroddiad Cyllid a ddarperir i</w:t>
      </w:r>
      <w:r w:rsidR="00453C54">
        <w:rPr>
          <w:lang w:val="cy"/>
        </w:rPr>
        <w:t>’</w:t>
      </w:r>
      <w:r>
        <w:rPr>
          <w:lang w:val="cy"/>
        </w:rPr>
        <w:t>r cyd-bwyllgor ym mhob cyfarfod.</w:t>
      </w:r>
    </w:p>
    <w:p w14:paraId="1013DF05" w14:textId="77777777" w:rsidR="000D3CA9" w:rsidRPr="00413C5D" w:rsidRDefault="000D3CA9" w:rsidP="00622188">
      <w:pPr>
        <w:pStyle w:val="BodyText"/>
        <w:spacing w:before="10"/>
        <w:jc w:val="both"/>
        <w:rPr>
          <w:sz w:val="22"/>
          <w:szCs w:val="22"/>
        </w:rPr>
      </w:pPr>
    </w:p>
    <w:p w14:paraId="655F6BBA" w14:textId="77777777" w:rsidR="000D3CA9" w:rsidRPr="00413C5D" w:rsidRDefault="000D3CA9" w:rsidP="00775826">
      <w:pPr>
        <w:pStyle w:val="Heading3"/>
        <w:numPr>
          <w:ilvl w:val="1"/>
          <w:numId w:val="9"/>
        </w:numPr>
        <w:tabs>
          <w:tab w:val="left" w:pos="811"/>
          <w:tab w:val="left" w:pos="812"/>
        </w:tabs>
        <w:spacing w:before="1"/>
        <w:jc w:val="both"/>
        <w:rPr>
          <w:sz w:val="22"/>
          <w:szCs w:val="22"/>
        </w:rPr>
      </w:pPr>
      <w:r>
        <w:rPr>
          <w:sz w:val="22"/>
          <w:szCs w:val="22"/>
          <w:lang w:val="cy"/>
        </w:rPr>
        <w:t>Cyllid Grant Llywodraeth Cymru</w:t>
      </w:r>
    </w:p>
    <w:p w14:paraId="18B49F28" w14:textId="77777777" w:rsidR="000D3CA9" w:rsidRPr="00413C5D" w:rsidRDefault="000D3CA9" w:rsidP="00622188">
      <w:pPr>
        <w:pStyle w:val="BodyText"/>
        <w:jc w:val="both"/>
        <w:rPr>
          <w:b/>
          <w:sz w:val="22"/>
          <w:szCs w:val="22"/>
        </w:rPr>
      </w:pPr>
    </w:p>
    <w:p w14:paraId="644A7A2D" w14:textId="457B57B0" w:rsidR="000D3CA9" w:rsidRDefault="000D3CA9" w:rsidP="00622188">
      <w:pPr>
        <w:pStyle w:val="BodyText"/>
        <w:ind w:left="811" w:hanging="1"/>
        <w:jc w:val="both"/>
        <w:rPr>
          <w:sz w:val="22"/>
          <w:szCs w:val="22"/>
        </w:rPr>
      </w:pPr>
      <w:r>
        <w:rPr>
          <w:sz w:val="22"/>
          <w:szCs w:val="22"/>
          <w:lang w:val="cy"/>
        </w:rPr>
        <w:t xml:space="preserve">Amlinellir y grantiau amrywiol a gafwyd gan Lywodraeth Cymru yn 2023-24 yn Nodyn 12.1. </w:t>
      </w:r>
    </w:p>
    <w:p w14:paraId="42B3B2CD" w14:textId="12BD97F6" w:rsidR="002627E8" w:rsidRDefault="002627E8" w:rsidP="00622188">
      <w:pPr>
        <w:pStyle w:val="BodyText"/>
        <w:ind w:left="811" w:hanging="1"/>
        <w:jc w:val="both"/>
        <w:rPr>
          <w:sz w:val="22"/>
          <w:szCs w:val="22"/>
        </w:rPr>
      </w:pPr>
    </w:p>
    <w:p w14:paraId="6342B2A1" w14:textId="77777777" w:rsidR="000D3CA9" w:rsidRPr="00413C5D" w:rsidRDefault="000D3CA9" w:rsidP="00775826">
      <w:pPr>
        <w:pStyle w:val="Heading1"/>
        <w:numPr>
          <w:ilvl w:val="1"/>
          <w:numId w:val="8"/>
        </w:numPr>
        <w:tabs>
          <w:tab w:val="left" w:pos="811"/>
          <w:tab w:val="left" w:pos="812"/>
        </w:tabs>
        <w:jc w:val="both"/>
        <w:rPr>
          <w:sz w:val="22"/>
          <w:szCs w:val="22"/>
        </w:rPr>
      </w:pPr>
      <w:r>
        <w:rPr>
          <w:sz w:val="22"/>
          <w:szCs w:val="22"/>
          <w:lang w:val="cy"/>
        </w:rPr>
        <w:t>Perfformiad</w:t>
      </w:r>
    </w:p>
    <w:p w14:paraId="10CBAFCB" w14:textId="77777777" w:rsidR="000D3CA9" w:rsidRPr="00413C5D" w:rsidRDefault="000D3CA9" w:rsidP="00775826">
      <w:pPr>
        <w:pStyle w:val="Heading3"/>
        <w:numPr>
          <w:ilvl w:val="1"/>
          <w:numId w:val="8"/>
        </w:numPr>
        <w:tabs>
          <w:tab w:val="left" w:pos="811"/>
          <w:tab w:val="left" w:pos="812"/>
        </w:tabs>
        <w:spacing w:before="226"/>
        <w:jc w:val="both"/>
        <w:rPr>
          <w:sz w:val="22"/>
          <w:szCs w:val="22"/>
        </w:rPr>
      </w:pPr>
      <w:r>
        <w:rPr>
          <w:sz w:val="22"/>
          <w:szCs w:val="22"/>
          <w:lang w:val="cy"/>
        </w:rPr>
        <w:t>Adrodd ar Berfformiad</w:t>
      </w:r>
    </w:p>
    <w:p w14:paraId="7123C866" w14:textId="77777777" w:rsidR="000D3CA9" w:rsidRPr="00413C5D" w:rsidRDefault="000D3CA9" w:rsidP="00622188">
      <w:pPr>
        <w:pStyle w:val="BodyText"/>
        <w:spacing w:before="4"/>
        <w:jc w:val="both"/>
        <w:rPr>
          <w:b/>
          <w:sz w:val="22"/>
          <w:szCs w:val="22"/>
        </w:rPr>
      </w:pPr>
    </w:p>
    <w:p w14:paraId="04CBE01A" w14:textId="69C43A3A" w:rsidR="000D3CA9" w:rsidRPr="00413C5D" w:rsidRDefault="000D3CA9" w:rsidP="0063467A">
      <w:pPr>
        <w:pStyle w:val="BodyText"/>
        <w:ind w:left="811" w:hanging="1"/>
        <w:jc w:val="both"/>
        <w:rPr>
          <w:sz w:val="22"/>
          <w:szCs w:val="22"/>
        </w:rPr>
      </w:pPr>
      <w:r>
        <w:rPr>
          <w:sz w:val="22"/>
          <w:szCs w:val="22"/>
          <w:lang w:val="cy"/>
        </w:rPr>
        <w:t>Adroddir i</w:t>
      </w:r>
      <w:r w:rsidR="00453C54">
        <w:rPr>
          <w:sz w:val="22"/>
          <w:szCs w:val="22"/>
          <w:lang w:val="cy"/>
        </w:rPr>
        <w:t>’</w:t>
      </w:r>
      <w:r>
        <w:rPr>
          <w:sz w:val="22"/>
          <w:szCs w:val="22"/>
          <w:lang w:val="cy"/>
        </w:rPr>
        <w:t>r cyd-bwyllgor am berfformiad rhanbarthol o ran cynnydd gweithredu</w:t>
      </w:r>
      <w:r w:rsidR="00453C54">
        <w:rPr>
          <w:sz w:val="22"/>
          <w:szCs w:val="22"/>
          <w:lang w:val="cy"/>
        </w:rPr>
        <w:t>’</w:t>
      </w:r>
      <w:r>
        <w:rPr>
          <w:sz w:val="22"/>
          <w:szCs w:val="22"/>
          <w:lang w:val="cy"/>
        </w:rPr>
        <w:t>r cynllun busnes.</w:t>
      </w:r>
    </w:p>
    <w:p w14:paraId="1C61006B" w14:textId="77777777" w:rsidR="000D3CA9" w:rsidRPr="00413C5D" w:rsidRDefault="000D3CA9" w:rsidP="00622188">
      <w:pPr>
        <w:pStyle w:val="BodyText"/>
        <w:ind w:left="811"/>
        <w:jc w:val="both"/>
        <w:rPr>
          <w:sz w:val="22"/>
          <w:szCs w:val="22"/>
        </w:rPr>
      </w:pPr>
    </w:p>
    <w:p w14:paraId="5059BA79" w14:textId="77777777" w:rsidR="000D3CA9" w:rsidRPr="00413C5D" w:rsidRDefault="000D3CA9" w:rsidP="00775826">
      <w:pPr>
        <w:pStyle w:val="Heading3"/>
        <w:numPr>
          <w:ilvl w:val="1"/>
          <w:numId w:val="8"/>
        </w:numPr>
        <w:tabs>
          <w:tab w:val="left" w:pos="811"/>
          <w:tab w:val="left" w:pos="812"/>
        </w:tabs>
        <w:jc w:val="both"/>
        <w:rPr>
          <w:sz w:val="22"/>
          <w:szCs w:val="22"/>
        </w:rPr>
      </w:pPr>
      <w:r>
        <w:rPr>
          <w:sz w:val="22"/>
          <w:szCs w:val="22"/>
          <w:lang w:val="cy"/>
        </w:rPr>
        <w:t>Adroddiadau Ariannol</w:t>
      </w:r>
    </w:p>
    <w:p w14:paraId="1D53973D" w14:textId="77777777" w:rsidR="000D3CA9" w:rsidRPr="00413C5D" w:rsidRDefault="000D3CA9">
      <w:pPr>
        <w:pStyle w:val="BodyText"/>
        <w:spacing w:before="3"/>
        <w:jc w:val="both"/>
        <w:rPr>
          <w:b/>
          <w:sz w:val="22"/>
          <w:szCs w:val="22"/>
        </w:rPr>
      </w:pPr>
    </w:p>
    <w:p w14:paraId="2ADDCC7D" w14:textId="31A19B87" w:rsidR="000D3CA9" w:rsidRPr="00413C5D" w:rsidRDefault="00822F0B" w:rsidP="00622188">
      <w:pPr>
        <w:pStyle w:val="BodyText"/>
        <w:ind w:left="811" w:hanging="1"/>
        <w:jc w:val="both"/>
        <w:rPr>
          <w:sz w:val="22"/>
          <w:szCs w:val="22"/>
        </w:rPr>
      </w:pPr>
      <w:r>
        <w:rPr>
          <w:sz w:val="22"/>
          <w:szCs w:val="22"/>
          <w:lang w:val="cy"/>
        </w:rPr>
        <w:t>Yn gyffredinol, mae</w:t>
      </w:r>
      <w:r w:rsidR="00453C54">
        <w:rPr>
          <w:sz w:val="22"/>
          <w:szCs w:val="22"/>
          <w:lang w:val="cy"/>
        </w:rPr>
        <w:t>’</w:t>
      </w:r>
      <w:r>
        <w:rPr>
          <w:sz w:val="22"/>
          <w:szCs w:val="22"/>
          <w:lang w:val="cy"/>
        </w:rPr>
        <w:t>r cyd-bwyllgor yn cael Adroddiad Diweddaru Cyllid gan y Swyddog A151 ym mhob un o</w:t>
      </w:r>
      <w:r w:rsidR="00453C54">
        <w:rPr>
          <w:sz w:val="22"/>
          <w:szCs w:val="22"/>
          <w:lang w:val="cy"/>
        </w:rPr>
        <w:t>’</w:t>
      </w:r>
      <w:r>
        <w:rPr>
          <w:sz w:val="22"/>
          <w:szCs w:val="22"/>
          <w:lang w:val="cy"/>
        </w:rPr>
        <w:t>i gyfarfodydd.</w:t>
      </w:r>
    </w:p>
    <w:p w14:paraId="19FA9C46" w14:textId="77777777" w:rsidR="000D3CA9" w:rsidRPr="00413C5D" w:rsidRDefault="000D3CA9" w:rsidP="00622188">
      <w:pPr>
        <w:jc w:val="both"/>
      </w:pPr>
    </w:p>
    <w:p w14:paraId="3E49DA22" w14:textId="77777777" w:rsidR="00CC2472" w:rsidRPr="00413C5D" w:rsidRDefault="00CC2472" w:rsidP="00775826">
      <w:pPr>
        <w:pStyle w:val="Heading3"/>
        <w:numPr>
          <w:ilvl w:val="1"/>
          <w:numId w:val="8"/>
        </w:numPr>
        <w:tabs>
          <w:tab w:val="left" w:pos="952"/>
          <w:tab w:val="left" w:pos="953"/>
        </w:tabs>
        <w:spacing w:before="82"/>
        <w:jc w:val="both"/>
        <w:rPr>
          <w:sz w:val="22"/>
          <w:szCs w:val="22"/>
        </w:rPr>
      </w:pPr>
      <w:r>
        <w:rPr>
          <w:sz w:val="22"/>
          <w:szCs w:val="22"/>
          <w:lang w:val="cy"/>
        </w:rPr>
        <w:t xml:space="preserve">Perfformiad Ariannol Cryno </w:t>
      </w:r>
    </w:p>
    <w:p w14:paraId="2D9EB429" w14:textId="72F8B873" w:rsidR="00D70B93" w:rsidRDefault="00CC2472" w:rsidP="002627E8">
      <w:pPr>
        <w:pStyle w:val="BodyText"/>
        <w:spacing w:before="123" w:line="276" w:lineRule="auto"/>
        <w:ind w:left="811"/>
        <w:jc w:val="both"/>
        <w:rPr>
          <w:sz w:val="22"/>
          <w:szCs w:val="22"/>
          <w:lang w:val="cy"/>
        </w:rPr>
      </w:pPr>
      <w:r>
        <w:rPr>
          <w:sz w:val="22"/>
          <w:szCs w:val="22"/>
          <w:lang w:val="cy"/>
        </w:rPr>
        <w:t>Mae</w:t>
      </w:r>
      <w:r w:rsidR="00453C54">
        <w:rPr>
          <w:sz w:val="22"/>
          <w:szCs w:val="22"/>
          <w:lang w:val="cy"/>
        </w:rPr>
        <w:t>’</w:t>
      </w:r>
      <w:r>
        <w:rPr>
          <w:sz w:val="22"/>
          <w:szCs w:val="22"/>
          <w:lang w:val="cy"/>
        </w:rPr>
        <w:t>r perfformiad ariannol cryno yn rhoi trosolwg lefel uchel o sefyllfa ariannol Partneriaeth ar 31 Mawrth 2024. Nodir yn y paragraffau a ganlyn y sefyllfa alldro derfynol ar gyfer 2023-24 o gymharu â</w:t>
      </w:r>
      <w:r w:rsidR="00453C54">
        <w:rPr>
          <w:sz w:val="22"/>
          <w:szCs w:val="22"/>
          <w:lang w:val="cy"/>
        </w:rPr>
        <w:t>’</w:t>
      </w:r>
      <w:r>
        <w:rPr>
          <w:sz w:val="22"/>
          <w:szCs w:val="22"/>
          <w:lang w:val="cy"/>
        </w:rPr>
        <w:t xml:space="preserve">r gyllideb ddiwygiedig a gymeradwywyd gan Gyd-bwyllgor Partneriaeth ar </w:t>
      </w:r>
      <w:r>
        <w:fldChar w:fldCharType="begin"/>
      </w:r>
      <w:r>
        <w:instrText>HYPERLINK "https://democracy.carmarthenshire.gov.wales/documents/s79515/Report.pdf"</w:instrText>
      </w:r>
      <w:r>
        <w:fldChar w:fldCharType="separate"/>
      </w:r>
      <w:r>
        <w:rPr>
          <w:rStyle w:val="Hyperlink"/>
          <w:sz w:val="22"/>
          <w:szCs w:val="22"/>
          <w:lang w:val="cy"/>
        </w:rPr>
        <w:t>2 Chwefror 2024</w:t>
      </w:r>
      <w:r>
        <w:fldChar w:fldCharType="end"/>
      </w:r>
      <w:r>
        <w:rPr>
          <w:sz w:val="22"/>
          <w:szCs w:val="22"/>
          <w:lang w:val="cy"/>
        </w:rPr>
        <w:t>.</w:t>
      </w:r>
    </w:p>
    <w:p w14:paraId="73C5F34E" w14:textId="77777777" w:rsidR="00453C54" w:rsidRDefault="00453C54" w:rsidP="002627E8">
      <w:pPr>
        <w:pStyle w:val="BodyText"/>
        <w:spacing w:before="123" w:line="276" w:lineRule="auto"/>
        <w:ind w:left="811"/>
        <w:jc w:val="both"/>
        <w:rPr>
          <w:sz w:val="22"/>
          <w:szCs w:val="22"/>
        </w:rPr>
      </w:pPr>
    </w:p>
    <w:p w14:paraId="51D354EF" w14:textId="77777777" w:rsidR="004E6259" w:rsidRPr="00413C5D" w:rsidRDefault="00B940DA" w:rsidP="00775826">
      <w:pPr>
        <w:pStyle w:val="Heading3"/>
        <w:numPr>
          <w:ilvl w:val="1"/>
          <w:numId w:val="8"/>
        </w:numPr>
        <w:tabs>
          <w:tab w:val="left" w:pos="930"/>
          <w:tab w:val="left" w:pos="936"/>
        </w:tabs>
        <w:jc w:val="both"/>
        <w:rPr>
          <w:sz w:val="22"/>
          <w:szCs w:val="22"/>
        </w:rPr>
      </w:pPr>
      <w:r>
        <w:rPr>
          <w:sz w:val="22"/>
          <w:szCs w:val="22"/>
          <w:lang w:val="cy"/>
        </w:rPr>
        <w:t>Gwariant Refeniw</w:t>
      </w:r>
    </w:p>
    <w:p w14:paraId="33C764FA" w14:textId="77777777" w:rsidR="007056CA" w:rsidRPr="00413C5D" w:rsidRDefault="007056CA" w:rsidP="00413D23">
      <w:pPr>
        <w:pStyle w:val="Heading3"/>
        <w:tabs>
          <w:tab w:val="left" w:pos="930"/>
          <w:tab w:val="left" w:pos="936"/>
        </w:tabs>
        <w:ind w:firstLine="0"/>
        <w:jc w:val="both"/>
        <w:rPr>
          <w:sz w:val="22"/>
          <w:szCs w:val="22"/>
        </w:rPr>
      </w:pPr>
      <w:r>
        <w:rPr>
          <w:sz w:val="22"/>
          <w:szCs w:val="22"/>
          <w:lang w:val="cy"/>
        </w:rPr>
        <w:t xml:space="preserve">   </w:t>
      </w:r>
    </w:p>
    <w:p w14:paraId="247A5EE2" w14:textId="77777777" w:rsidR="00C87184" w:rsidRPr="00413C5D" w:rsidRDefault="007056CA" w:rsidP="00413D23">
      <w:pPr>
        <w:pStyle w:val="Heading3"/>
        <w:tabs>
          <w:tab w:val="left" w:pos="930"/>
          <w:tab w:val="left" w:pos="936"/>
        </w:tabs>
        <w:ind w:firstLine="0"/>
        <w:jc w:val="both"/>
        <w:rPr>
          <w:sz w:val="22"/>
          <w:szCs w:val="22"/>
        </w:rPr>
      </w:pPr>
      <w:r>
        <w:rPr>
          <w:sz w:val="22"/>
          <w:szCs w:val="22"/>
          <w:lang w:val="cy"/>
        </w:rPr>
        <w:t xml:space="preserve"> </w:t>
      </w:r>
    </w:p>
    <w:tbl>
      <w:tblPr>
        <w:tblW w:w="8000" w:type="dxa"/>
        <w:jc w:val="center"/>
        <w:tblLook w:val="04A0" w:firstRow="1" w:lastRow="0" w:firstColumn="1" w:lastColumn="0" w:noHBand="0" w:noVBand="1"/>
      </w:tblPr>
      <w:tblGrid>
        <w:gridCol w:w="2620"/>
        <w:gridCol w:w="1400"/>
        <w:gridCol w:w="1280"/>
        <w:gridCol w:w="1420"/>
        <w:gridCol w:w="1280"/>
      </w:tblGrid>
      <w:tr w:rsidR="00C87184" w:rsidRPr="00C87184" w14:paraId="4B738EB0" w14:textId="77777777" w:rsidTr="00C87184">
        <w:trPr>
          <w:trHeight w:val="288"/>
          <w:jc w:val="center"/>
        </w:trPr>
        <w:tc>
          <w:tcPr>
            <w:tcW w:w="2620" w:type="dxa"/>
            <w:vMerge w:val="restart"/>
            <w:tcBorders>
              <w:top w:val="single" w:sz="8" w:space="0" w:color="auto"/>
              <w:left w:val="single" w:sz="8" w:space="0" w:color="auto"/>
              <w:bottom w:val="single" w:sz="4" w:space="0" w:color="000000"/>
              <w:right w:val="nil"/>
            </w:tcBorders>
            <w:shd w:val="clear" w:color="000000" w:fill="D9D9D9"/>
            <w:vAlign w:val="center"/>
            <w:hideMark/>
          </w:tcPr>
          <w:p w14:paraId="0596C25F" w14:textId="77777777" w:rsidR="00C87184" w:rsidRPr="00C87184" w:rsidRDefault="00C87184" w:rsidP="00C87184">
            <w:pPr>
              <w:widowControl/>
              <w:autoSpaceDE/>
              <w:autoSpaceDN/>
              <w:rPr>
                <w:rFonts w:eastAsia="Times New Roman"/>
                <w:b/>
                <w:bCs/>
                <w:color w:val="000000"/>
                <w:sz w:val="20"/>
                <w:szCs w:val="20"/>
              </w:rPr>
            </w:pPr>
            <w:r>
              <w:rPr>
                <w:rFonts w:eastAsia="Times New Roman"/>
                <w:b/>
                <w:bCs/>
                <w:color w:val="000000"/>
                <w:sz w:val="20"/>
                <w:szCs w:val="20"/>
                <w:lang w:val="cy"/>
              </w:rPr>
              <w:t>Tîm Canolog</w:t>
            </w:r>
          </w:p>
        </w:tc>
        <w:tc>
          <w:tcPr>
            <w:tcW w:w="1400" w:type="dxa"/>
            <w:vMerge w:val="restart"/>
            <w:tcBorders>
              <w:top w:val="single" w:sz="8" w:space="0" w:color="auto"/>
              <w:left w:val="single" w:sz="8" w:space="0" w:color="auto"/>
              <w:bottom w:val="single" w:sz="4" w:space="0" w:color="000000"/>
              <w:right w:val="single" w:sz="8" w:space="0" w:color="auto"/>
            </w:tcBorders>
            <w:shd w:val="clear" w:color="000000" w:fill="FFF2CC"/>
            <w:vAlign w:val="bottom"/>
            <w:hideMark/>
          </w:tcPr>
          <w:p w14:paraId="03AB67D2" w14:textId="77777777" w:rsidR="00C87184" w:rsidRPr="00C87184" w:rsidRDefault="00C87184" w:rsidP="00C87184">
            <w:pPr>
              <w:widowControl/>
              <w:autoSpaceDE/>
              <w:autoSpaceDN/>
              <w:jc w:val="center"/>
              <w:rPr>
                <w:rFonts w:eastAsia="Times New Roman"/>
                <w:b/>
                <w:bCs/>
                <w:sz w:val="20"/>
                <w:szCs w:val="20"/>
              </w:rPr>
            </w:pPr>
            <w:r>
              <w:rPr>
                <w:rFonts w:eastAsia="Times New Roman"/>
                <w:b/>
                <w:bCs/>
                <w:sz w:val="20"/>
                <w:szCs w:val="20"/>
                <w:lang w:val="cy"/>
              </w:rPr>
              <w:t>Cyllideb Ddiwygiedig</w:t>
            </w:r>
            <w:r>
              <w:rPr>
                <w:rFonts w:eastAsia="Times New Roman"/>
                <w:sz w:val="20"/>
                <w:szCs w:val="20"/>
                <w:lang w:val="cy"/>
              </w:rPr>
              <w:br/>
            </w:r>
            <w:r>
              <w:rPr>
                <w:rFonts w:eastAsia="Times New Roman"/>
                <w:b/>
                <w:bCs/>
                <w:sz w:val="20"/>
                <w:szCs w:val="20"/>
                <w:lang w:val="cy"/>
              </w:rPr>
              <w:t xml:space="preserve"> 2023-24 </w:t>
            </w:r>
            <w:r>
              <w:rPr>
                <w:rFonts w:eastAsia="Times New Roman"/>
                <w:sz w:val="20"/>
                <w:szCs w:val="20"/>
                <w:lang w:val="cy"/>
              </w:rPr>
              <w:br/>
            </w:r>
            <w:r>
              <w:rPr>
                <w:rFonts w:eastAsia="Times New Roman"/>
                <w:b/>
                <w:bCs/>
                <w:sz w:val="20"/>
                <w:szCs w:val="20"/>
                <w:lang w:val="cy"/>
              </w:rPr>
              <w:t>£000</w:t>
            </w:r>
          </w:p>
        </w:tc>
        <w:tc>
          <w:tcPr>
            <w:tcW w:w="3980" w:type="dxa"/>
            <w:gridSpan w:val="3"/>
            <w:tcBorders>
              <w:top w:val="single" w:sz="8" w:space="0" w:color="auto"/>
              <w:left w:val="nil"/>
              <w:bottom w:val="single" w:sz="4" w:space="0" w:color="auto"/>
              <w:right w:val="single" w:sz="8" w:space="0" w:color="000000"/>
            </w:tcBorders>
            <w:shd w:val="clear" w:color="000000" w:fill="FFF2CC"/>
            <w:noWrap/>
            <w:vAlign w:val="bottom"/>
            <w:hideMark/>
          </w:tcPr>
          <w:p w14:paraId="61BA8455" w14:textId="77777777" w:rsidR="00C87184" w:rsidRPr="00C87184" w:rsidRDefault="00C87184" w:rsidP="00C87184">
            <w:pPr>
              <w:widowControl/>
              <w:autoSpaceDE/>
              <w:autoSpaceDN/>
              <w:jc w:val="center"/>
              <w:rPr>
                <w:rFonts w:eastAsia="Times New Roman"/>
                <w:b/>
                <w:bCs/>
                <w:color w:val="000000"/>
                <w:sz w:val="20"/>
                <w:szCs w:val="20"/>
              </w:rPr>
            </w:pPr>
            <w:r>
              <w:rPr>
                <w:rFonts w:eastAsia="Times New Roman"/>
                <w:b/>
                <w:bCs/>
                <w:color w:val="000000"/>
                <w:sz w:val="20"/>
                <w:szCs w:val="20"/>
                <w:lang w:val="cy"/>
              </w:rPr>
              <w:t>Gwirioneddol 2023-24</w:t>
            </w:r>
          </w:p>
        </w:tc>
      </w:tr>
      <w:tr w:rsidR="00C87184" w:rsidRPr="00C87184" w14:paraId="17B4DC67" w14:textId="77777777" w:rsidTr="00C87184">
        <w:trPr>
          <w:trHeight w:val="1236"/>
          <w:jc w:val="center"/>
        </w:trPr>
        <w:tc>
          <w:tcPr>
            <w:tcW w:w="2620" w:type="dxa"/>
            <w:vMerge/>
            <w:tcBorders>
              <w:top w:val="single" w:sz="8" w:space="0" w:color="auto"/>
              <w:left w:val="single" w:sz="8" w:space="0" w:color="auto"/>
              <w:bottom w:val="single" w:sz="4" w:space="0" w:color="000000"/>
              <w:right w:val="nil"/>
            </w:tcBorders>
            <w:vAlign w:val="center"/>
            <w:hideMark/>
          </w:tcPr>
          <w:p w14:paraId="2B35DFAA" w14:textId="77777777" w:rsidR="00C87184" w:rsidRPr="00C87184" w:rsidRDefault="00C87184" w:rsidP="00C87184">
            <w:pPr>
              <w:widowControl/>
              <w:autoSpaceDE/>
              <w:autoSpaceDN/>
              <w:rPr>
                <w:rFonts w:eastAsia="Times New Roman"/>
                <w:b/>
                <w:bCs/>
                <w:color w:val="000000"/>
                <w:sz w:val="20"/>
                <w:szCs w:val="20"/>
              </w:rPr>
            </w:pPr>
          </w:p>
        </w:tc>
        <w:tc>
          <w:tcPr>
            <w:tcW w:w="1400" w:type="dxa"/>
            <w:vMerge/>
            <w:tcBorders>
              <w:top w:val="single" w:sz="8" w:space="0" w:color="auto"/>
              <w:left w:val="single" w:sz="8" w:space="0" w:color="auto"/>
              <w:bottom w:val="single" w:sz="4" w:space="0" w:color="000000"/>
              <w:right w:val="single" w:sz="8" w:space="0" w:color="auto"/>
            </w:tcBorders>
            <w:vAlign w:val="center"/>
            <w:hideMark/>
          </w:tcPr>
          <w:p w14:paraId="4CD23B8C" w14:textId="77777777" w:rsidR="00C87184" w:rsidRPr="00C87184" w:rsidRDefault="00C87184" w:rsidP="00C87184">
            <w:pPr>
              <w:widowControl/>
              <w:autoSpaceDE/>
              <w:autoSpaceDN/>
              <w:rPr>
                <w:rFonts w:eastAsia="Times New Roman"/>
                <w:b/>
                <w:bCs/>
                <w:sz w:val="20"/>
                <w:szCs w:val="20"/>
              </w:rPr>
            </w:pPr>
          </w:p>
        </w:tc>
        <w:tc>
          <w:tcPr>
            <w:tcW w:w="1280" w:type="dxa"/>
            <w:tcBorders>
              <w:top w:val="nil"/>
              <w:left w:val="nil"/>
              <w:bottom w:val="single" w:sz="4" w:space="0" w:color="auto"/>
              <w:right w:val="nil"/>
            </w:tcBorders>
            <w:shd w:val="clear" w:color="000000" w:fill="FFF2CC"/>
            <w:vAlign w:val="bottom"/>
            <w:hideMark/>
          </w:tcPr>
          <w:p w14:paraId="38434BF1" w14:textId="77777777" w:rsidR="00C87184" w:rsidRPr="00C87184" w:rsidRDefault="00C87184" w:rsidP="00C87184">
            <w:pPr>
              <w:widowControl/>
              <w:autoSpaceDE/>
              <w:autoSpaceDN/>
              <w:jc w:val="center"/>
              <w:rPr>
                <w:rFonts w:eastAsia="Times New Roman"/>
                <w:b/>
                <w:bCs/>
                <w:color w:val="000000"/>
                <w:sz w:val="20"/>
                <w:szCs w:val="20"/>
              </w:rPr>
            </w:pPr>
            <w:r>
              <w:rPr>
                <w:rFonts w:eastAsia="Times New Roman"/>
                <w:b/>
                <w:bCs/>
                <w:color w:val="000000"/>
                <w:sz w:val="20"/>
                <w:szCs w:val="20"/>
                <w:lang w:val="cy"/>
              </w:rPr>
              <w:t>Tîm Canolog</w:t>
            </w:r>
            <w:r>
              <w:rPr>
                <w:rFonts w:eastAsia="Times New Roman"/>
                <w:color w:val="000000"/>
                <w:sz w:val="20"/>
                <w:szCs w:val="20"/>
                <w:lang w:val="cy"/>
              </w:rPr>
              <w:br/>
            </w:r>
            <w:r>
              <w:rPr>
                <w:rFonts w:eastAsia="Times New Roman"/>
                <w:b/>
                <w:bCs/>
                <w:color w:val="000000"/>
                <w:sz w:val="20"/>
                <w:szCs w:val="20"/>
                <w:lang w:val="cy"/>
              </w:rPr>
              <w:t>£000</w:t>
            </w:r>
          </w:p>
        </w:tc>
        <w:tc>
          <w:tcPr>
            <w:tcW w:w="1420" w:type="dxa"/>
            <w:tcBorders>
              <w:top w:val="nil"/>
              <w:left w:val="single" w:sz="4" w:space="0" w:color="auto"/>
              <w:bottom w:val="single" w:sz="4" w:space="0" w:color="auto"/>
              <w:right w:val="single" w:sz="4" w:space="0" w:color="auto"/>
            </w:tcBorders>
            <w:shd w:val="clear" w:color="000000" w:fill="FFF2CC"/>
            <w:vAlign w:val="bottom"/>
            <w:hideMark/>
          </w:tcPr>
          <w:p w14:paraId="08C52D7A" w14:textId="77777777" w:rsidR="00C87184" w:rsidRPr="00C87184" w:rsidRDefault="00C87184" w:rsidP="00C87184">
            <w:pPr>
              <w:widowControl/>
              <w:autoSpaceDE/>
              <w:autoSpaceDN/>
              <w:jc w:val="center"/>
              <w:rPr>
                <w:rFonts w:eastAsia="Times New Roman"/>
                <w:b/>
                <w:bCs/>
                <w:color w:val="000000"/>
                <w:sz w:val="20"/>
                <w:szCs w:val="20"/>
              </w:rPr>
            </w:pPr>
            <w:r>
              <w:rPr>
                <w:rFonts w:eastAsia="Times New Roman"/>
                <w:b/>
                <w:bCs/>
                <w:color w:val="000000"/>
                <w:sz w:val="20"/>
                <w:szCs w:val="20"/>
                <w:lang w:val="cy"/>
              </w:rPr>
              <w:t>Grantiau</w:t>
            </w:r>
            <w:r>
              <w:rPr>
                <w:rFonts w:eastAsia="Times New Roman"/>
                <w:color w:val="000000"/>
                <w:sz w:val="20"/>
                <w:szCs w:val="20"/>
                <w:lang w:val="cy"/>
              </w:rPr>
              <w:br/>
            </w:r>
            <w:r>
              <w:rPr>
                <w:rFonts w:eastAsia="Times New Roman"/>
                <w:b/>
                <w:bCs/>
                <w:color w:val="000000"/>
                <w:sz w:val="20"/>
                <w:szCs w:val="20"/>
                <w:lang w:val="cy"/>
              </w:rPr>
              <w:t>£000</w:t>
            </w:r>
          </w:p>
        </w:tc>
        <w:tc>
          <w:tcPr>
            <w:tcW w:w="1280" w:type="dxa"/>
            <w:tcBorders>
              <w:top w:val="nil"/>
              <w:left w:val="nil"/>
              <w:bottom w:val="single" w:sz="4" w:space="0" w:color="auto"/>
              <w:right w:val="single" w:sz="8" w:space="0" w:color="auto"/>
            </w:tcBorders>
            <w:shd w:val="clear" w:color="000000" w:fill="FFF2CC"/>
            <w:vAlign w:val="bottom"/>
            <w:hideMark/>
          </w:tcPr>
          <w:p w14:paraId="0F6E5B65" w14:textId="77777777" w:rsidR="00C87184" w:rsidRPr="00C87184" w:rsidRDefault="00C87184" w:rsidP="00C87184">
            <w:pPr>
              <w:widowControl/>
              <w:autoSpaceDE/>
              <w:autoSpaceDN/>
              <w:jc w:val="center"/>
              <w:rPr>
                <w:rFonts w:eastAsia="Times New Roman"/>
                <w:b/>
                <w:bCs/>
                <w:color w:val="000000"/>
                <w:sz w:val="20"/>
                <w:szCs w:val="20"/>
              </w:rPr>
            </w:pPr>
            <w:r>
              <w:rPr>
                <w:rFonts w:eastAsia="Times New Roman"/>
                <w:b/>
                <w:bCs/>
                <w:color w:val="000000"/>
                <w:sz w:val="20"/>
                <w:szCs w:val="20"/>
                <w:lang w:val="cy"/>
              </w:rPr>
              <w:t>Cyfanswm</w:t>
            </w:r>
            <w:r>
              <w:rPr>
                <w:rFonts w:eastAsia="Times New Roman"/>
                <w:color w:val="000000"/>
                <w:sz w:val="20"/>
                <w:szCs w:val="20"/>
                <w:lang w:val="cy"/>
              </w:rPr>
              <w:br/>
            </w:r>
            <w:r>
              <w:rPr>
                <w:rFonts w:eastAsia="Times New Roman"/>
                <w:b/>
                <w:bCs/>
                <w:color w:val="000000"/>
                <w:sz w:val="20"/>
                <w:szCs w:val="20"/>
                <w:lang w:val="cy"/>
              </w:rPr>
              <w:t>£000</w:t>
            </w:r>
          </w:p>
        </w:tc>
      </w:tr>
      <w:tr w:rsidR="00C87184" w:rsidRPr="00C87184" w14:paraId="77D1F169" w14:textId="77777777" w:rsidTr="00C87184">
        <w:trPr>
          <w:trHeight w:val="264"/>
          <w:jc w:val="center"/>
        </w:trPr>
        <w:tc>
          <w:tcPr>
            <w:tcW w:w="2620" w:type="dxa"/>
            <w:tcBorders>
              <w:top w:val="nil"/>
              <w:left w:val="single" w:sz="8" w:space="0" w:color="auto"/>
              <w:bottom w:val="nil"/>
              <w:right w:val="nil"/>
            </w:tcBorders>
            <w:vAlign w:val="bottom"/>
            <w:hideMark/>
          </w:tcPr>
          <w:p w14:paraId="1078236D" w14:textId="77777777" w:rsidR="00C87184" w:rsidRPr="00C87184" w:rsidRDefault="00C87184" w:rsidP="00C87184">
            <w:pPr>
              <w:widowControl/>
              <w:autoSpaceDE/>
              <w:autoSpaceDN/>
              <w:rPr>
                <w:rFonts w:eastAsia="Times New Roman"/>
                <w:b/>
                <w:bCs/>
                <w:color w:val="000000"/>
                <w:sz w:val="20"/>
                <w:szCs w:val="20"/>
              </w:rPr>
            </w:pPr>
            <w:r>
              <w:rPr>
                <w:rFonts w:eastAsia="Times New Roman"/>
                <w:b/>
                <w:bCs/>
                <w:color w:val="000000"/>
                <w:sz w:val="20"/>
                <w:szCs w:val="20"/>
                <w:lang w:val="cy"/>
              </w:rPr>
              <w:t>Gwariant Gros</w:t>
            </w:r>
          </w:p>
        </w:tc>
        <w:tc>
          <w:tcPr>
            <w:tcW w:w="1400" w:type="dxa"/>
            <w:tcBorders>
              <w:top w:val="nil"/>
              <w:left w:val="single" w:sz="8" w:space="0" w:color="auto"/>
              <w:bottom w:val="nil"/>
              <w:right w:val="single" w:sz="8" w:space="0" w:color="auto"/>
            </w:tcBorders>
            <w:noWrap/>
            <w:vAlign w:val="bottom"/>
            <w:hideMark/>
          </w:tcPr>
          <w:p w14:paraId="6BF3D56D" w14:textId="77777777" w:rsidR="00C87184" w:rsidRPr="00C87184" w:rsidRDefault="00C87184" w:rsidP="00C87184">
            <w:pPr>
              <w:widowControl/>
              <w:autoSpaceDE/>
              <w:autoSpaceDN/>
              <w:jc w:val="right"/>
              <w:rPr>
                <w:rFonts w:eastAsia="Times New Roman"/>
                <w:color w:val="FF0000"/>
                <w:sz w:val="20"/>
                <w:szCs w:val="20"/>
              </w:rPr>
            </w:pPr>
            <w:r>
              <w:rPr>
                <w:rFonts w:eastAsia="Times New Roman"/>
                <w:color w:val="FF0000"/>
                <w:sz w:val="20"/>
                <w:szCs w:val="20"/>
                <w:lang w:val="cy"/>
              </w:rPr>
              <w:t> </w:t>
            </w:r>
          </w:p>
        </w:tc>
        <w:tc>
          <w:tcPr>
            <w:tcW w:w="1280" w:type="dxa"/>
            <w:tcBorders>
              <w:top w:val="nil"/>
              <w:left w:val="nil"/>
              <w:bottom w:val="nil"/>
              <w:right w:val="single" w:sz="4" w:space="0" w:color="auto"/>
            </w:tcBorders>
            <w:noWrap/>
            <w:vAlign w:val="bottom"/>
            <w:hideMark/>
          </w:tcPr>
          <w:p w14:paraId="044FA5B8" w14:textId="77777777" w:rsidR="00C87184" w:rsidRPr="00C87184" w:rsidRDefault="00C87184" w:rsidP="00C87184">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420" w:type="dxa"/>
            <w:tcBorders>
              <w:top w:val="nil"/>
              <w:left w:val="nil"/>
              <w:bottom w:val="nil"/>
              <w:right w:val="single" w:sz="4" w:space="0" w:color="auto"/>
            </w:tcBorders>
            <w:noWrap/>
            <w:vAlign w:val="bottom"/>
            <w:hideMark/>
          </w:tcPr>
          <w:p w14:paraId="7E9545B4" w14:textId="77777777" w:rsidR="00C87184" w:rsidRPr="00C87184" w:rsidRDefault="00C87184" w:rsidP="00C87184">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280" w:type="dxa"/>
            <w:tcBorders>
              <w:top w:val="nil"/>
              <w:left w:val="nil"/>
              <w:bottom w:val="nil"/>
              <w:right w:val="single" w:sz="8" w:space="0" w:color="auto"/>
            </w:tcBorders>
            <w:noWrap/>
            <w:vAlign w:val="bottom"/>
            <w:hideMark/>
          </w:tcPr>
          <w:p w14:paraId="3F9FFDA1" w14:textId="77777777" w:rsidR="00C87184" w:rsidRPr="00C87184" w:rsidRDefault="00C87184" w:rsidP="00C87184">
            <w:pPr>
              <w:widowControl/>
              <w:autoSpaceDE/>
              <w:autoSpaceDN/>
              <w:jc w:val="right"/>
              <w:rPr>
                <w:rFonts w:eastAsia="Times New Roman"/>
                <w:color w:val="000000"/>
                <w:sz w:val="20"/>
                <w:szCs w:val="20"/>
              </w:rPr>
            </w:pPr>
            <w:r>
              <w:rPr>
                <w:rFonts w:eastAsia="Times New Roman"/>
                <w:color w:val="000000"/>
                <w:sz w:val="20"/>
                <w:szCs w:val="20"/>
                <w:lang w:val="cy"/>
              </w:rPr>
              <w:t> </w:t>
            </w:r>
          </w:p>
        </w:tc>
      </w:tr>
      <w:tr w:rsidR="00C87184" w:rsidRPr="00C87184" w14:paraId="63294739" w14:textId="77777777" w:rsidTr="00C87184">
        <w:trPr>
          <w:trHeight w:val="264"/>
          <w:jc w:val="center"/>
        </w:trPr>
        <w:tc>
          <w:tcPr>
            <w:tcW w:w="2620" w:type="dxa"/>
            <w:tcBorders>
              <w:top w:val="nil"/>
              <w:left w:val="single" w:sz="8" w:space="0" w:color="auto"/>
              <w:bottom w:val="nil"/>
              <w:right w:val="nil"/>
            </w:tcBorders>
            <w:vAlign w:val="bottom"/>
            <w:hideMark/>
          </w:tcPr>
          <w:p w14:paraId="4C2746E0" w14:textId="77777777" w:rsidR="00C87184" w:rsidRPr="00C87184" w:rsidRDefault="00C87184" w:rsidP="00C87184">
            <w:pPr>
              <w:widowControl/>
              <w:autoSpaceDE/>
              <w:autoSpaceDN/>
              <w:rPr>
                <w:rFonts w:eastAsia="Times New Roman"/>
                <w:color w:val="000000"/>
                <w:sz w:val="20"/>
                <w:szCs w:val="20"/>
              </w:rPr>
            </w:pPr>
            <w:r>
              <w:rPr>
                <w:rFonts w:eastAsia="Times New Roman"/>
                <w:color w:val="000000"/>
                <w:sz w:val="20"/>
                <w:szCs w:val="20"/>
                <w:lang w:val="cy"/>
              </w:rPr>
              <w:t>Cyflogau</w:t>
            </w:r>
          </w:p>
        </w:tc>
        <w:tc>
          <w:tcPr>
            <w:tcW w:w="1400" w:type="dxa"/>
            <w:tcBorders>
              <w:top w:val="nil"/>
              <w:left w:val="single" w:sz="8" w:space="0" w:color="auto"/>
              <w:bottom w:val="nil"/>
              <w:right w:val="single" w:sz="8" w:space="0" w:color="auto"/>
            </w:tcBorders>
            <w:noWrap/>
            <w:vAlign w:val="bottom"/>
            <w:hideMark/>
          </w:tcPr>
          <w:p w14:paraId="19D6D16D"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2,061</w:t>
            </w:r>
          </w:p>
        </w:tc>
        <w:tc>
          <w:tcPr>
            <w:tcW w:w="1280" w:type="dxa"/>
            <w:tcBorders>
              <w:top w:val="nil"/>
              <w:left w:val="nil"/>
              <w:bottom w:val="nil"/>
              <w:right w:val="single" w:sz="4" w:space="0" w:color="auto"/>
            </w:tcBorders>
            <w:noWrap/>
            <w:vAlign w:val="bottom"/>
            <w:hideMark/>
          </w:tcPr>
          <w:p w14:paraId="612CF21A" w14:textId="77777777" w:rsidR="00C87184" w:rsidRPr="00C87184" w:rsidRDefault="00C87184" w:rsidP="00C87184">
            <w:pPr>
              <w:widowControl/>
              <w:autoSpaceDE/>
              <w:autoSpaceDN/>
              <w:jc w:val="right"/>
              <w:rPr>
                <w:rFonts w:eastAsia="Times New Roman"/>
                <w:color w:val="000000"/>
                <w:sz w:val="20"/>
                <w:szCs w:val="20"/>
              </w:rPr>
            </w:pPr>
            <w:r>
              <w:rPr>
                <w:rFonts w:eastAsia="Times New Roman"/>
                <w:color w:val="000000"/>
                <w:sz w:val="20"/>
                <w:szCs w:val="20"/>
                <w:lang w:val="cy"/>
              </w:rPr>
              <w:t>644</w:t>
            </w:r>
          </w:p>
        </w:tc>
        <w:tc>
          <w:tcPr>
            <w:tcW w:w="1420" w:type="dxa"/>
            <w:tcBorders>
              <w:top w:val="nil"/>
              <w:left w:val="nil"/>
              <w:bottom w:val="nil"/>
              <w:right w:val="single" w:sz="4" w:space="0" w:color="auto"/>
            </w:tcBorders>
            <w:noWrap/>
            <w:vAlign w:val="bottom"/>
            <w:hideMark/>
          </w:tcPr>
          <w:p w14:paraId="1450AF6E" w14:textId="77777777" w:rsidR="00C87184" w:rsidRPr="00C87184" w:rsidRDefault="00C87184" w:rsidP="00C87184">
            <w:pPr>
              <w:widowControl/>
              <w:autoSpaceDE/>
              <w:autoSpaceDN/>
              <w:jc w:val="right"/>
              <w:rPr>
                <w:rFonts w:eastAsia="Times New Roman"/>
                <w:color w:val="000000"/>
                <w:sz w:val="20"/>
                <w:szCs w:val="20"/>
              </w:rPr>
            </w:pPr>
            <w:r>
              <w:rPr>
                <w:rFonts w:eastAsia="Times New Roman"/>
                <w:color w:val="000000"/>
                <w:sz w:val="20"/>
                <w:szCs w:val="20"/>
                <w:lang w:val="cy"/>
              </w:rPr>
              <w:t>1,229</w:t>
            </w:r>
          </w:p>
        </w:tc>
        <w:tc>
          <w:tcPr>
            <w:tcW w:w="1280" w:type="dxa"/>
            <w:tcBorders>
              <w:top w:val="nil"/>
              <w:left w:val="nil"/>
              <w:bottom w:val="nil"/>
              <w:right w:val="single" w:sz="8" w:space="0" w:color="auto"/>
            </w:tcBorders>
            <w:noWrap/>
            <w:vAlign w:val="bottom"/>
            <w:hideMark/>
          </w:tcPr>
          <w:p w14:paraId="7666DC95" w14:textId="77777777" w:rsidR="00C87184" w:rsidRPr="00C87184" w:rsidRDefault="00C87184" w:rsidP="00C87184">
            <w:pPr>
              <w:widowControl/>
              <w:autoSpaceDE/>
              <w:autoSpaceDN/>
              <w:jc w:val="right"/>
              <w:rPr>
                <w:rFonts w:eastAsia="Times New Roman"/>
                <w:b/>
                <w:bCs/>
                <w:color w:val="000000"/>
                <w:sz w:val="20"/>
                <w:szCs w:val="20"/>
              </w:rPr>
            </w:pPr>
            <w:r>
              <w:rPr>
                <w:rFonts w:eastAsia="Times New Roman"/>
                <w:b/>
                <w:bCs/>
                <w:color w:val="000000"/>
                <w:sz w:val="20"/>
                <w:szCs w:val="20"/>
                <w:lang w:val="cy"/>
              </w:rPr>
              <w:t>1,873</w:t>
            </w:r>
          </w:p>
        </w:tc>
      </w:tr>
      <w:tr w:rsidR="00C87184" w:rsidRPr="00C87184" w14:paraId="796A1B8D" w14:textId="77777777" w:rsidTr="00C87184">
        <w:trPr>
          <w:trHeight w:val="264"/>
          <w:jc w:val="center"/>
        </w:trPr>
        <w:tc>
          <w:tcPr>
            <w:tcW w:w="2620" w:type="dxa"/>
            <w:tcBorders>
              <w:top w:val="nil"/>
              <w:left w:val="single" w:sz="8" w:space="0" w:color="auto"/>
              <w:bottom w:val="nil"/>
              <w:right w:val="nil"/>
            </w:tcBorders>
            <w:vAlign w:val="bottom"/>
            <w:hideMark/>
          </w:tcPr>
          <w:p w14:paraId="419E42BA" w14:textId="77777777" w:rsidR="00C87184" w:rsidRPr="00C87184" w:rsidRDefault="00C87184" w:rsidP="00C87184">
            <w:pPr>
              <w:widowControl/>
              <w:autoSpaceDE/>
              <w:autoSpaceDN/>
              <w:rPr>
                <w:rFonts w:eastAsia="Times New Roman"/>
                <w:color w:val="000000"/>
                <w:sz w:val="20"/>
                <w:szCs w:val="20"/>
              </w:rPr>
            </w:pPr>
            <w:r>
              <w:rPr>
                <w:rFonts w:eastAsia="Times New Roman"/>
                <w:color w:val="000000"/>
                <w:sz w:val="20"/>
                <w:szCs w:val="20"/>
                <w:lang w:val="cy"/>
              </w:rPr>
              <w:t>Secondiadau, Arbenigwyr</w:t>
            </w:r>
          </w:p>
        </w:tc>
        <w:tc>
          <w:tcPr>
            <w:tcW w:w="1400" w:type="dxa"/>
            <w:tcBorders>
              <w:top w:val="nil"/>
              <w:left w:val="single" w:sz="8" w:space="0" w:color="auto"/>
              <w:bottom w:val="nil"/>
              <w:right w:val="single" w:sz="8" w:space="0" w:color="auto"/>
            </w:tcBorders>
            <w:noWrap/>
            <w:vAlign w:val="bottom"/>
            <w:hideMark/>
          </w:tcPr>
          <w:p w14:paraId="6F72BE6C"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264</w:t>
            </w:r>
          </w:p>
        </w:tc>
        <w:tc>
          <w:tcPr>
            <w:tcW w:w="1280" w:type="dxa"/>
            <w:tcBorders>
              <w:top w:val="nil"/>
              <w:left w:val="nil"/>
              <w:bottom w:val="nil"/>
              <w:right w:val="single" w:sz="4" w:space="0" w:color="auto"/>
            </w:tcBorders>
            <w:noWrap/>
            <w:vAlign w:val="bottom"/>
            <w:hideMark/>
          </w:tcPr>
          <w:p w14:paraId="200021CF" w14:textId="77777777" w:rsidR="00C87184" w:rsidRPr="00C87184" w:rsidRDefault="00C87184" w:rsidP="00C87184">
            <w:pPr>
              <w:widowControl/>
              <w:autoSpaceDE/>
              <w:autoSpaceDN/>
              <w:jc w:val="right"/>
              <w:rPr>
                <w:rFonts w:eastAsia="Times New Roman"/>
                <w:color w:val="000000"/>
                <w:sz w:val="20"/>
                <w:szCs w:val="20"/>
              </w:rPr>
            </w:pPr>
            <w:r>
              <w:rPr>
                <w:rFonts w:eastAsia="Times New Roman"/>
                <w:color w:val="000000"/>
                <w:sz w:val="20"/>
                <w:szCs w:val="20"/>
                <w:lang w:val="cy"/>
              </w:rPr>
              <w:t>97</w:t>
            </w:r>
          </w:p>
        </w:tc>
        <w:tc>
          <w:tcPr>
            <w:tcW w:w="1420" w:type="dxa"/>
            <w:tcBorders>
              <w:top w:val="nil"/>
              <w:left w:val="nil"/>
              <w:bottom w:val="nil"/>
              <w:right w:val="single" w:sz="4" w:space="0" w:color="auto"/>
            </w:tcBorders>
            <w:noWrap/>
            <w:vAlign w:val="bottom"/>
            <w:hideMark/>
          </w:tcPr>
          <w:p w14:paraId="401DBD51" w14:textId="77777777" w:rsidR="00C87184" w:rsidRPr="00C87184" w:rsidRDefault="00C87184" w:rsidP="00C87184">
            <w:pPr>
              <w:widowControl/>
              <w:autoSpaceDE/>
              <w:autoSpaceDN/>
              <w:jc w:val="right"/>
              <w:rPr>
                <w:rFonts w:eastAsia="Times New Roman"/>
                <w:color w:val="000000"/>
                <w:sz w:val="20"/>
                <w:szCs w:val="20"/>
              </w:rPr>
            </w:pPr>
            <w:r>
              <w:rPr>
                <w:rFonts w:eastAsia="Times New Roman"/>
                <w:color w:val="000000"/>
                <w:sz w:val="20"/>
                <w:szCs w:val="20"/>
                <w:lang w:val="cy"/>
              </w:rPr>
              <w:t>268</w:t>
            </w:r>
          </w:p>
        </w:tc>
        <w:tc>
          <w:tcPr>
            <w:tcW w:w="1280" w:type="dxa"/>
            <w:tcBorders>
              <w:top w:val="nil"/>
              <w:left w:val="nil"/>
              <w:bottom w:val="nil"/>
              <w:right w:val="single" w:sz="8" w:space="0" w:color="auto"/>
            </w:tcBorders>
            <w:noWrap/>
            <w:vAlign w:val="bottom"/>
            <w:hideMark/>
          </w:tcPr>
          <w:p w14:paraId="4FF4B254" w14:textId="77777777" w:rsidR="00C87184" w:rsidRPr="00C87184" w:rsidRDefault="00C87184" w:rsidP="00C87184">
            <w:pPr>
              <w:widowControl/>
              <w:autoSpaceDE/>
              <w:autoSpaceDN/>
              <w:jc w:val="right"/>
              <w:rPr>
                <w:rFonts w:eastAsia="Times New Roman"/>
                <w:b/>
                <w:bCs/>
                <w:color w:val="000000"/>
                <w:sz w:val="20"/>
                <w:szCs w:val="20"/>
              </w:rPr>
            </w:pPr>
            <w:r>
              <w:rPr>
                <w:rFonts w:eastAsia="Times New Roman"/>
                <w:b/>
                <w:bCs/>
                <w:color w:val="000000"/>
                <w:sz w:val="20"/>
                <w:szCs w:val="20"/>
                <w:lang w:val="cy"/>
              </w:rPr>
              <w:t>365</w:t>
            </w:r>
          </w:p>
        </w:tc>
      </w:tr>
      <w:tr w:rsidR="00C87184" w:rsidRPr="00C87184" w14:paraId="33BA8C8C" w14:textId="77777777" w:rsidTr="00C87184">
        <w:trPr>
          <w:trHeight w:val="264"/>
          <w:jc w:val="center"/>
        </w:trPr>
        <w:tc>
          <w:tcPr>
            <w:tcW w:w="2620" w:type="dxa"/>
            <w:tcBorders>
              <w:top w:val="nil"/>
              <w:left w:val="single" w:sz="8" w:space="0" w:color="auto"/>
              <w:bottom w:val="nil"/>
              <w:right w:val="nil"/>
            </w:tcBorders>
            <w:vAlign w:val="bottom"/>
            <w:hideMark/>
          </w:tcPr>
          <w:p w14:paraId="76AFE4A9" w14:textId="77777777" w:rsidR="00C87184" w:rsidRPr="00C87184" w:rsidRDefault="00C87184" w:rsidP="00C87184">
            <w:pPr>
              <w:widowControl/>
              <w:autoSpaceDE/>
              <w:autoSpaceDN/>
              <w:rPr>
                <w:rFonts w:eastAsia="Times New Roman"/>
                <w:color w:val="000000"/>
                <w:sz w:val="20"/>
                <w:szCs w:val="20"/>
              </w:rPr>
            </w:pPr>
            <w:r>
              <w:rPr>
                <w:rFonts w:eastAsia="Times New Roman"/>
                <w:color w:val="000000"/>
                <w:sz w:val="20"/>
                <w:szCs w:val="20"/>
                <w:lang w:val="cy"/>
              </w:rPr>
              <w:t>Teithio a Chynhaliaeth</w:t>
            </w:r>
          </w:p>
        </w:tc>
        <w:tc>
          <w:tcPr>
            <w:tcW w:w="1400" w:type="dxa"/>
            <w:tcBorders>
              <w:top w:val="nil"/>
              <w:left w:val="single" w:sz="8" w:space="0" w:color="auto"/>
              <w:bottom w:val="nil"/>
              <w:right w:val="single" w:sz="8" w:space="0" w:color="auto"/>
            </w:tcBorders>
            <w:noWrap/>
            <w:vAlign w:val="bottom"/>
            <w:hideMark/>
          </w:tcPr>
          <w:p w14:paraId="54E40BB9"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10</w:t>
            </w:r>
          </w:p>
        </w:tc>
        <w:tc>
          <w:tcPr>
            <w:tcW w:w="1280" w:type="dxa"/>
            <w:tcBorders>
              <w:top w:val="nil"/>
              <w:left w:val="nil"/>
              <w:bottom w:val="nil"/>
              <w:right w:val="single" w:sz="4" w:space="0" w:color="auto"/>
            </w:tcBorders>
            <w:noWrap/>
            <w:vAlign w:val="bottom"/>
            <w:hideMark/>
          </w:tcPr>
          <w:p w14:paraId="4BA29A70" w14:textId="77777777" w:rsidR="00C87184" w:rsidRPr="00C87184" w:rsidRDefault="00C87184" w:rsidP="00C87184">
            <w:pPr>
              <w:widowControl/>
              <w:autoSpaceDE/>
              <w:autoSpaceDN/>
              <w:jc w:val="right"/>
              <w:rPr>
                <w:rFonts w:eastAsia="Times New Roman"/>
                <w:color w:val="000000"/>
                <w:sz w:val="20"/>
                <w:szCs w:val="20"/>
              </w:rPr>
            </w:pPr>
            <w:r>
              <w:rPr>
                <w:rFonts w:eastAsia="Times New Roman"/>
                <w:color w:val="000000"/>
                <w:sz w:val="20"/>
                <w:szCs w:val="20"/>
                <w:lang w:val="cy"/>
              </w:rPr>
              <w:t>6</w:t>
            </w:r>
          </w:p>
        </w:tc>
        <w:tc>
          <w:tcPr>
            <w:tcW w:w="1420" w:type="dxa"/>
            <w:tcBorders>
              <w:top w:val="nil"/>
              <w:left w:val="nil"/>
              <w:bottom w:val="nil"/>
              <w:right w:val="single" w:sz="4" w:space="0" w:color="auto"/>
            </w:tcBorders>
            <w:noWrap/>
            <w:vAlign w:val="bottom"/>
            <w:hideMark/>
          </w:tcPr>
          <w:p w14:paraId="380B998C" w14:textId="77777777" w:rsidR="00C87184" w:rsidRPr="00C87184" w:rsidRDefault="00C87184" w:rsidP="00C87184">
            <w:pPr>
              <w:widowControl/>
              <w:autoSpaceDE/>
              <w:autoSpaceDN/>
              <w:jc w:val="right"/>
              <w:rPr>
                <w:rFonts w:eastAsia="Times New Roman"/>
                <w:color w:val="000000"/>
                <w:sz w:val="20"/>
                <w:szCs w:val="20"/>
              </w:rPr>
            </w:pPr>
            <w:r>
              <w:rPr>
                <w:rFonts w:eastAsia="Times New Roman"/>
                <w:color w:val="000000"/>
                <w:sz w:val="20"/>
                <w:szCs w:val="20"/>
                <w:lang w:val="cy"/>
              </w:rPr>
              <w:t>11</w:t>
            </w:r>
          </w:p>
        </w:tc>
        <w:tc>
          <w:tcPr>
            <w:tcW w:w="1280" w:type="dxa"/>
            <w:tcBorders>
              <w:top w:val="nil"/>
              <w:left w:val="nil"/>
              <w:bottom w:val="nil"/>
              <w:right w:val="single" w:sz="8" w:space="0" w:color="auto"/>
            </w:tcBorders>
            <w:noWrap/>
            <w:vAlign w:val="bottom"/>
            <w:hideMark/>
          </w:tcPr>
          <w:p w14:paraId="300E680D" w14:textId="77777777" w:rsidR="00C87184" w:rsidRPr="00C87184" w:rsidRDefault="00C87184" w:rsidP="00C87184">
            <w:pPr>
              <w:widowControl/>
              <w:autoSpaceDE/>
              <w:autoSpaceDN/>
              <w:jc w:val="right"/>
              <w:rPr>
                <w:rFonts w:eastAsia="Times New Roman"/>
                <w:b/>
                <w:bCs/>
                <w:color w:val="000000"/>
                <w:sz w:val="20"/>
                <w:szCs w:val="20"/>
              </w:rPr>
            </w:pPr>
            <w:r>
              <w:rPr>
                <w:rFonts w:eastAsia="Times New Roman"/>
                <w:b/>
                <w:bCs/>
                <w:color w:val="000000"/>
                <w:sz w:val="20"/>
                <w:szCs w:val="20"/>
                <w:lang w:val="cy"/>
              </w:rPr>
              <w:t>17</w:t>
            </w:r>
          </w:p>
        </w:tc>
      </w:tr>
      <w:tr w:rsidR="00C87184" w:rsidRPr="00C87184" w14:paraId="4EE439C8" w14:textId="77777777" w:rsidTr="00C87184">
        <w:trPr>
          <w:trHeight w:val="264"/>
          <w:jc w:val="center"/>
        </w:trPr>
        <w:tc>
          <w:tcPr>
            <w:tcW w:w="2620" w:type="dxa"/>
            <w:tcBorders>
              <w:top w:val="nil"/>
              <w:left w:val="single" w:sz="8" w:space="0" w:color="auto"/>
              <w:bottom w:val="nil"/>
              <w:right w:val="nil"/>
            </w:tcBorders>
            <w:vAlign w:val="bottom"/>
            <w:hideMark/>
          </w:tcPr>
          <w:p w14:paraId="16AE97D3"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Hyfforddiant a Datblygiad</w:t>
            </w:r>
          </w:p>
        </w:tc>
        <w:tc>
          <w:tcPr>
            <w:tcW w:w="1400" w:type="dxa"/>
            <w:tcBorders>
              <w:top w:val="nil"/>
              <w:left w:val="single" w:sz="8" w:space="0" w:color="auto"/>
              <w:bottom w:val="nil"/>
              <w:right w:val="single" w:sz="8" w:space="0" w:color="auto"/>
            </w:tcBorders>
            <w:noWrap/>
            <w:vAlign w:val="bottom"/>
            <w:hideMark/>
          </w:tcPr>
          <w:p w14:paraId="43033FA3"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5</w:t>
            </w:r>
          </w:p>
        </w:tc>
        <w:tc>
          <w:tcPr>
            <w:tcW w:w="1280" w:type="dxa"/>
            <w:tcBorders>
              <w:top w:val="nil"/>
              <w:left w:val="nil"/>
              <w:bottom w:val="nil"/>
              <w:right w:val="single" w:sz="4" w:space="0" w:color="auto"/>
            </w:tcBorders>
            <w:noWrap/>
            <w:vAlign w:val="bottom"/>
            <w:hideMark/>
          </w:tcPr>
          <w:p w14:paraId="6EAD1CB7"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1</w:t>
            </w:r>
          </w:p>
        </w:tc>
        <w:tc>
          <w:tcPr>
            <w:tcW w:w="1420" w:type="dxa"/>
            <w:tcBorders>
              <w:top w:val="nil"/>
              <w:left w:val="nil"/>
              <w:bottom w:val="nil"/>
              <w:right w:val="single" w:sz="4" w:space="0" w:color="auto"/>
            </w:tcBorders>
            <w:noWrap/>
            <w:vAlign w:val="bottom"/>
            <w:hideMark/>
          </w:tcPr>
          <w:p w14:paraId="023383C8"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8" w:space="0" w:color="auto"/>
            </w:tcBorders>
            <w:noWrap/>
            <w:vAlign w:val="bottom"/>
            <w:hideMark/>
          </w:tcPr>
          <w:p w14:paraId="0D534755" w14:textId="77777777" w:rsidR="00C87184" w:rsidRPr="00C87184" w:rsidRDefault="00C87184" w:rsidP="00C87184">
            <w:pPr>
              <w:widowControl/>
              <w:autoSpaceDE/>
              <w:autoSpaceDN/>
              <w:jc w:val="right"/>
              <w:rPr>
                <w:rFonts w:eastAsia="Times New Roman"/>
                <w:b/>
                <w:bCs/>
                <w:sz w:val="20"/>
                <w:szCs w:val="20"/>
              </w:rPr>
            </w:pPr>
            <w:r>
              <w:rPr>
                <w:rFonts w:eastAsia="Times New Roman"/>
                <w:b/>
                <w:bCs/>
                <w:sz w:val="20"/>
                <w:szCs w:val="20"/>
                <w:lang w:val="cy"/>
              </w:rPr>
              <w:t>1</w:t>
            </w:r>
          </w:p>
        </w:tc>
      </w:tr>
      <w:tr w:rsidR="00C87184" w:rsidRPr="00C87184" w14:paraId="1903240B" w14:textId="77777777" w:rsidTr="00C87184">
        <w:trPr>
          <w:trHeight w:val="264"/>
          <w:jc w:val="center"/>
        </w:trPr>
        <w:tc>
          <w:tcPr>
            <w:tcW w:w="2620" w:type="dxa"/>
            <w:tcBorders>
              <w:top w:val="nil"/>
              <w:left w:val="single" w:sz="8" w:space="0" w:color="auto"/>
              <w:bottom w:val="nil"/>
              <w:right w:val="nil"/>
            </w:tcBorders>
            <w:vAlign w:val="bottom"/>
            <w:hideMark/>
          </w:tcPr>
          <w:p w14:paraId="24899D71"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Rhent a Llety</w:t>
            </w:r>
          </w:p>
        </w:tc>
        <w:tc>
          <w:tcPr>
            <w:tcW w:w="1400" w:type="dxa"/>
            <w:tcBorders>
              <w:top w:val="nil"/>
              <w:left w:val="single" w:sz="8" w:space="0" w:color="auto"/>
              <w:bottom w:val="nil"/>
              <w:right w:val="single" w:sz="8" w:space="0" w:color="auto"/>
            </w:tcBorders>
            <w:noWrap/>
            <w:vAlign w:val="bottom"/>
            <w:hideMark/>
          </w:tcPr>
          <w:p w14:paraId="4E69C2E7"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15</w:t>
            </w:r>
          </w:p>
        </w:tc>
        <w:tc>
          <w:tcPr>
            <w:tcW w:w="1280" w:type="dxa"/>
            <w:tcBorders>
              <w:top w:val="nil"/>
              <w:left w:val="nil"/>
              <w:bottom w:val="nil"/>
              <w:right w:val="single" w:sz="4" w:space="0" w:color="auto"/>
            </w:tcBorders>
            <w:noWrap/>
            <w:vAlign w:val="bottom"/>
            <w:hideMark/>
          </w:tcPr>
          <w:p w14:paraId="4A67035D"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14</w:t>
            </w:r>
          </w:p>
        </w:tc>
        <w:tc>
          <w:tcPr>
            <w:tcW w:w="1420" w:type="dxa"/>
            <w:tcBorders>
              <w:top w:val="nil"/>
              <w:left w:val="nil"/>
              <w:bottom w:val="nil"/>
              <w:right w:val="single" w:sz="4" w:space="0" w:color="auto"/>
            </w:tcBorders>
            <w:noWrap/>
            <w:vAlign w:val="bottom"/>
            <w:hideMark/>
          </w:tcPr>
          <w:p w14:paraId="6CF8F2C1"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8" w:space="0" w:color="auto"/>
            </w:tcBorders>
            <w:noWrap/>
            <w:vAlign w:val="bottom"/>
            <w:hideMark/>
          </w:tcPr>
          <w:p w14:paraId="2585CC80" w14:textId="77777777" w:rsidR="00C87184" w:rsidRPr="00C87184" w:rsidRDefault="00C87184" w:rsidP="00C87184">
            <w:pPr>
              <w:widowControl/>
              <w:autoSpaceDE/>
              <w:autoSpaceDN/>
              <w:jc w:val="right"/>
              <w:rPr>
                <w:rFonts w:eastAsia="Times New Roman"/>
                <w:b/>
                <w:bCs/>
                <w:sz w:val="20"/>
                <w:szCs w:val="20"/>
              </w:rPr>
            </w:pPr>
            <w:r>
              <w:rPr>
                <w:rFonts w:eastAsia="Times New Roman"/>
                <w:b/>
                <w:bCs/>
                <w:sz w:val="20"/>
                <w:szCs w:val="20"/>
                <w:lang w:val="cy"/>
              </w:rPr>
              <w:t>14</w:t>
            </w:r>
          </w:p>
        </w:tc>
      </w:tr>
      <w:tr w:rsidR="00C87184" w:rsidRPr="00C87184" w14:paraId="7388441F" w14:textId="77777777" w:rsidTr="00C87184">
        <w:trPr>
          <w:trHeight w:val="264"/>
          <w:jc w:val="center"/>
        </w:trPr>
        <w:tc>
          <w:tcPr>
            <w:tcW w:w="2620" w:type="dxa"/>
            <w:tcBorders>
              <w:top w:val="nil"/>
              <w:left w:val="single" w:sz="8" w:space="0" w:color="auto"/>
              <w:bottom w:val="nil"/>
              <w:right w:val="nil"/>
            </w:tcBorders>
            <w:vAlign w:val="bottom"/>
            <w:hideMark/>
          </w:tcPr>
          <w:p w14:paraId="288A6FCC"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Trydan</w:t>
            </w:r>
          </w:p>
        </w:tc>
        <w:tc>
          <w:tcPr>
            <w:tcW w:w="1400" w:type="dxa"/>
            <w:tcBorders>
              <w:top w:val="nil"/>
              <w:left w:val="single" w:sz="8" w:space="0" w:color="auto"/>
              <w:bottom w:val="nil"/>
              <w:right w:val="single" w:sz="8" w:space="0" w:color="auto"/>
            </w:tcBorders>
            <w:noWrap/>
            <w:vAlign w:val="bottom"/>
            <w:hideMark/>
          </w:tcPr>
          <w:p w14:paraId="61EFA89E"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2</w:t>
            </w:r>
          </w:p>
        </w:tc>
        <w:tc>
          <w:tcPr>
            <w:tcW w:w="1280" w:type="dxa"/>
            <w:tcBorders>
              <w:top w:val="nil"/>
              <w:left w:val="nil"/>
              <w:bottom w:val="nil"/>
              <w:right w:val="single" w:sz="4" w:space="0" w:color="auto"/>
            </w:tcBorders>
            <w:noWrap/>
            <w:vAlign w:val="bottom"/>
            <w:hideMark/>
          </w:tcPr>
          <w:p w14:paraId="4224A87D"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1</w:t>
            </w:r>
          </w:p>
        </w:tc>
        <w:tc>
          <w:tcPr>
            <w:tcW w:w="1420" w:type="dxa"/>
            <w:tcBorders>
              <w:top w:val="nil"/>
              <w:left w:val="nil"/>
              <w:bottom w:val="nil"/>
              <w:right w:val="single" w:sz="4" w:space="0" w:color="auto"/>
            </w:tcBorders>
            <w:noWrap/>
            <w:vAlign w:val="bottom"/>
            <w:hideMark/>
          </w:tcPr>
          <w:p w14:paraId="13609D41"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8" w:space="0" w:color="auto"/>
            </w:tcBorders>
            <w:noWrap/>
            <w:vAlign w:val="bottom"/>
            <w:hideMark/>
          </w:tcPr>
          <w:p w14:paraId="7C7D71EB" w14:textId="77777777" w:rsidR="00C87184" w:rsidRPr="00C87184" w:rsidRDefault="00C87184" w:rsidP="00C87184">
            <w:pPr>
              <w:widowControl/>
              <w:autoSpaceDE/>
              <w:autoSpaceDN/>
              <w:jc w:val="right"/>
              <w:rPr>
                <w:rFonts w:eastAsia="Times New Roman"/>
                <w:b/>
                <w:bCs/>
                <w:sz w:val="20"/>
                <w:szCs w:val="20"/>
              </w:rPr>
            </w:pPr>
            <w:r>
              <w:rPr>
                <w:rFonts w:eastAsia="Times New Roman"/>
                <w:b/>
                <w:bCs/>
                <w:sz w:val="20"/>
                <w:szCs w:val="20"/>
                <w:lang w:val="cy"/>
              </w:rPr>
              <w:t>1</w:t>
            </w:r>
          </w:p>
        </w:tc>
      </w:tr>
      <w:tr w:rsidR="00C87184" w:rsidRPr="00C87184" w14:paraId="5CC2C3F3" w14:textId="77777777" w:rsidTr="00C87184">
        <w:trPr>
          <w:trHeight w:val="264"/>
          <w:jc w:val="center"/>
        </w:trPr>
        <w:tc>
          <w:tcPr>
            <w:tcW w:w="2620" w:type="dxa"/>
            <w:tcBorders>
              <w:top w:val="nil"/>
              <w:left w:val="single" w:sz="8" w:space="0" w:color="auto"/>
              <w:bottom w:val="nil"/>
              <w:right w:val="nil"/>
            </w:tcBorders>
            <w:vAlign w:val="bottom"/>
            <w:hideMark/>
          </w:tcPr>
          <w:p w14:paraId="4DAA4DED"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Taliadau Gwasanaeth</w:t>
            </w:r>
          </w:p>
        </w:tc>
        <w:tc>
          <w:tcPr>
            <w:tcW w:w="1400" w:type="dxa"/>
            <w:tcBorders>
              <w:top w:val="nil"/>
              <w:left w:val="single" w:sz="8" w:space="0" w:color="auto"/>
              <w:bottom w:val="nil"/>
              <w:right w:val="single" w:sz="8" w:space="0" w:color="auto"/>
            </w:tcBorders>
            <w:noWrap/>
            <w:vAlign w:val="bottom"/>
            <w:hideMark/>
          </w:tcPr>
          <w:p w14:paraId="197C4FE5"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11</w:t>
            </w:r>
          </w:p>
        </w:tc>
        <w:tc>
          <w:tcPr>
            <w:tcW w:w="1280" w:type="dxa"/>
            <w:tcBorders>
              <w:top w:val="nil"/>
              <w:left w:val="nil"/>
              <w:bottom w:val="nil"/>
              <w:right w:val="single" w:sz="4" w:space="0" w:color="auto"/>
            </w:tcBorders>
            <w:noWrap/>
            <w:vAlign w:val="bottom"/>
            <w:hideMark/>
          </w:tcPr>
          <w:p w14:paraId="5111D304"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8</w:t>
            </w:r>
          </w:p>
        </w:tc>
        <w:tc>
          <w:tcPr>
            <w:tcW w:w="1420" w:type="dxa"/>
            <w:tcBorders>
              <w:top w:val="nil"/>
              <w:left w:val="nil"/>
              <w:bottom w:val="nil"/>
              <w:right w:val="single" w:sz="4" w:space="0" w:color="auto"/>
            </w:tcBorders>
            <w:noWrap/>
            <w:vAlign w:val="bottom"/>
            <w:hideMark/>
          </w:tcPr>
          <w:p w14:paraId="33D91D97"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8" w:space="0" w:color="auto"/>
            </w:tcBorders>
            <w:noWrap/>
            <w:vAlign w:val="bottom"/>
            <w:hideMark/>
          </w:tcPr>
          <w:p w14:paraId="2B50FB3B" w14:textId="77777777" w:rsidR="00C87184" w:rsidRPr="00C87184" w:rsidRDefault="00C87184" w:rsidP="00C87184">
            <w:pPr>
              <w:widowControl/>
              <w:autoSpaceDE/>
              <w:autoSpaceDN/>
              <w:jc w:val="right"/>
              <w:rPr>
                <w:rFonts w:eastAsia="Times New Roman"/>
                <w:b/>
                <w:bCs/>
                <w:sz w:val="20"/>
                <w:szCs w:val="20"/>
              </w:rPr>
            </w:pPr>
            <w:r>
              <w:rPr>
                <w:rFonts w:eastAsia="Times New Roman"/>
                <w:b/>
                <w:bCs/>
                <w:sz w:val="20"/>
                <w:szCs w:val="20"/>
                <w:lang w:val="cy"/>
              </w:rPr>
              <w:t>8</w:t>
            </w:r>
          </w:p>
        </w:tc>
      </w:tr>
      <w:tr w:rsidR="00C87184" w:rsidRPr="00C87184" w14:paraId="20CE14B3" w14:textId="77777777" w:rsidTr="00C87184">
        <w:trPr>
          <w:trHeight w:val="264"/>
          <w:jc w:val="center"/>
        </w:trPr>
        <w:tc>
          <w:tcPr>
            <w:tcW w:w="2620" w:type="dxa"/>
            <w:tcBorders>
              <w:top w:val="nil"/>
              <w:left w:val="single" w:sz="8" w:space="0" w:color="auto"/>
              <w:bottom w:val="nil"/>
              <w:right w:val="nil"/>
            </w:tcBorders>
            <w:vAlign w:val="bottom"/>
            <w:hideMark/>
          </w:tcPr>
          <w:p w14:paraId="36E41FFD"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Treuliau Swyddfa Cyffredinol</w:t>
            </w:r>
          </w:p>
        </w:tc>
        <w:tc>
          <w:tcPr>
            <w:tcW w:w="1400" w:type="dxa"/>
            <w:tcBorders>
              <w:top w:val="nil"/>
              <w:left w:val="single" w:sz="8" w:space="0" w:color="auto"/>
              <w:bottom w:val="nil"/>
              <w:right w:val="single" w:sz="8" w:space="0" w:color="auto"/>
            </w:tcBorders>
            <w:noWrap/>
            <w:vAlign w:val="bottom"/>
            <w:hideMark/>
          </w:tcPr>
          <w:p w14:paraId="68ABF729"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7</w:t>
            </w:r>
          </w:p>
        </w:tc>
        <w:tc>
          <w:tcPr>
            <w:tcW w:w="1280" w:type="dxa"/>
            <w:tcBorders>
              <w:top w:val="nil"/>
              <w:left w:val="nil"/>
              <w:bottom w:val="nil"/>
              <w:right w:val="single" w:sz="4" w:space="0" w:color="auto"/>
            </w:tcBorders>
            <w:noWrap/>
            <w:vAlign w:val="bottom"/>
            <w:hideMark/>
          </w:tcPr>
          <w:p w14:paraId="2835E053"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3</w:t>
            </w:r>
          </w:p>
        </w:tc>
        <w:tc>
          <w:tcPr>
            <w:tcW w:w="1420" w:type="dxa"/>
            <w:tcBorders>
              <w:top w:val="nil"/>
              <w:left w:val="nil"/>
              <w:bottom w:val="nil"/>
              <w:right w:val="single" w:sz="4" w:space="0" w:color="auto"/>
            </w:tcBorders>
            <w:noWrap/>
            <w:vAlign w:val="bottom"/>
            <w:hideMark/>
          </w:tcPr>
          <w:p w14:paraId="35EB905E"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4</w:t>
            </w:r>
          </w:p>
        </w:tc>
        <w:tc>
          <w:tcPr>
            <w:tcW w:w="1280" w:type="dxa"/>
            <w:tcBorders>
              <w:top w:val="nil"/>
              <w:left w:val="nil"/>
              <w:bottom w:val="nil"/>
              <w:right w:val="single" w:sz="8" w:space="0" w:color="auto"/>
            </w:tcBorders>
            <w:noWrap/>
            <w:vAlign w:val="bottom"/>
            <w:hideMark/>
          </w:tcPr>
          <w:p w14:paraId="290E332D" w14:textId="77777777" w:rsidR="00C87184" w:rsidRPr="00C87184" w:rsidRDefault="00C87184" w:rsidP="00C87184">
            <w:pPr>
              <w:widowControl/>
              <w:autoSpaceDE/>
              <w:autoSpaceDN/>
              <w:jc w:val="right"/>
              <w:rPr>
                <w:rFonts w:eastAsia="Times New Roman"/>
                <w:b/>
                <w:bCs/>
                <w:sz w:val="20"/>
                <w:szCs w:val="20"/>
              </w:rPr>
            </w:pPr>
            <w:r>
              <w:rPr>
                <w:rFonts w:eastAsia="Times New Roman"/>
                <w:b/>
                <w:bCs/>
                <w:sz w:val="20"/>
                <w:szCs w:val="20"/>
                <w:lang w:val="cy"/>
              </w:rPr>
              <w:t>7</w:t>
            </w:r>
          </w:p>
        </w:tc>
      </w:tr>
      <w:tr w:rsidR="00C87184" w:rsidRPr="00C87184" w14:paraId="7DE1FE4E" w14:textId="77777777" w:rsidTr="00C87184">
        <w:trPr>
          <w:trHeight w:val="264"/>
          <w:jc w:val="center"/>
        </w:trPr>
        <w:tc>
          <w:tcPr>
            <w:tcW w:w="2620" w:type="dxa"/>
            <w:tcBorders>
              <w:top w:val="nil"/>
              <w:left w:val="single" w:sz="8" w:space="0" w:color="auto"/>
              <w:bottom w:val="nil"/>
              <w:right w:val="nil"/>
            </w:tcBorders>
            <w:vAlign w:val="bottom"/>
            <w:hideMark/>
          </w:tcPr>
          <w:p w14:paraId="1CFCD838"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Ffonau Symudol</w:t>
            </w:r>
          </w:p>
        </w:tc>
        <w:tc>
          <w:tcPr>
            <w:tcW w:w="1400" w:type="dxa"/>
            <w:tcBorders>
              <w:top w:val="nil"/>
              <w:left w:val="single" w:sz="8" w:space="0" w:color="auto"/>
              <w:bottom w:val="nil"/>
              <w:right w:val="single" w:sz="8" w:space="0" w:color="auto"/>
            </w:tcBorders>
            <w:noWrap/>
            <w:vAlign w:val="bottom"/>
            <w:hideMark/>
          </w:tcPr>
          <w:p w14:paraId="2AFF90DF"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5</w:t>
            </w:r>
          </w:p>
        </w:tc>
        <w:tc>
          <w:tcPr>
            <w:tcW w:w="1280" w:type="dxa"/>
            <w:tcBorders>
              <w:top w:val="nil"/>
              <w:left w:val="nil"/>
              <w:bottom w:val="nil"/>
              <w:right w:val="single" w:sz="4" w:space="0" w:color="auto"/>
            </w:tcBorders>
            <w:noWrap/>
            <w:vAlign w:val="bottom"/>
            <w:hideMark/>
          </w:tcPr>
          <w:p w14:paraId="29657B27"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1 </w:t>
            </w:r>
          </w:p>
        </w:tc>
        <w:tc>
          <w:tcPr>
            <w:tcW w:w="1420" w:type="dxa"/>
            <w:tcBorders>
              <w:top w:val="nil"/>
              <w:left w:val="nil"/>
              <w:bottom w:val="nil"/>
              <w:right w:val="single" w:sz="4" w:space="0" w:color="auto"/>
            </w:tcBorders>
            <w:noWrap/>
            <w:vAlign w:val="bottom"/>
            <w:hideMark/>
          </w:tcPr>
          <w:p w14:paraId="35324D3A"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8" w:space="0" w:color="auto"/>
            </w:tcBorders>
            <w:noWrap/>
            <w:vAlign w:val="bottom"/>
            <w:hideMark/>
          </w:tcPr>
          <w:p w14:paraId="65C97D8A" w14:textId="77777777" w:rsidR="00C87184" w:rsidRPr="00C87184" w:rsidRDefault="00C87184" w:rsidP="00C87184">
            <w:pPr>
              <w:widowControl/>
              <w:autoSpaceDE/>
              <w:autoSpaceDN/>
              <w:jc w:val="right"/>
              <w:rPr>
                <w:rFonts w:eastAsia="Times New Roman"/>
                <w:b/>
                <w:bCs/>
                <w:sz w:val="20"/>
                <w:szCs w:val="20"/>
              </w:rPr>
            </w:pPr>
            <w:r>
              <w:rPr>
                <w:rFonts w:eastAsia="Times New Roman"/>
                <w:b/>
                <w:bCs/>
                <w:sz w:val="20"/>
                <w:szCs w:val="20"/>
                <w:lang w:val="cy"/>
              </w:rPr>
              <w:t>1</w:t>
            </w:r>
          </w:p>
        </w:tc>
      </w:tr>
      <w:tr w:rsidR="00C87184" w:rsidRPr="00C87184" w14:paraId="3C787C0E" w14:textId="77777777" w:rsidTr="00C87184">
        <w:trPr>
          <w:trHeight w:val="264"/>
          <w:jc w:val="center"/>
        </w:trPr>
        <w:tc>
          <w:tcPr>
            <w:tcW w:w="2620" w:type="dxa"/>
            <w:tcBorders>
              <w:top w:val="nil"/>
              <w:left w:val="single" w:sz="8" w:space="0" w:color="auto"/>
              <w:bottom w:val="nil"/>
              <w:right w:val="nil"/>
            </w:tcBorders>
            <w:vAlign w:val="bottom"/>
            <w:hideMark/>
          </w:tcPr>
          <w:p w14:paraId="61E5FB1B"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Cyfieithu</w:t>
            </w:r>
          </w:p>
        </w:tc>
        <w:tc>
          <w:tcPr>
            <w:tcW w:w="1400" w:type="dxa"/>
            <w:tcBorders>
              <w:top w:val="nil"/>
              <w:left w:val="single" w:sz="8" w:space="0" w:color="auto"/>
              <w:bottom w:val="nil"/>
              <w:right w:val="single" w:sz="8" w:space="0" w:color="auto"/>
            </w:tcBorders>
            <w:noWrap/>
            <w:vAlign w:val="bottom"/>
            <w:hideMark/>
          </w:tcPr>
          <w:p w14:paraId="4EDF35EA"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40</w:t>
            </w:r>
          </w:p>
        </w:tc>
        <w:tc>
          <w:tcPr>
            <w:tcW w:w="1280" w:type="dxa"/>
            <w:tcBorders>
              <w:top w:val="nil"/>
              <w:left w:val="nil"/>
              <w:bottom w:val="nil"/>
              <w:right w:val="single" w:sz="4" w:space="0" w:color="auto"/>
            </w:tcBorders>
            <w:noWrap/>
            <w:vAlign w:val="bottom"/>
            <w:hideMark/>
          </w:tcPr>
          <w:p w14:paraId="64243C8E"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31</w:t>
            </w:r>
          </w:p>
        </w:tc>
        <w:tc>
          <w:tcPr>
            <w:tcW w:w="1420" w:type="dxa"/>
            <w:tcBorders>
              <w:top w:val="nil"/>
              <w:left w:val="nil"/>
              <w:bottom w:val="nil"/>
              <w:right w:val="single" w:sz="4" w:space="0" w:color="auto"/>
            </w:tcBorders>
            <w:noWrap/>
            <w:vAlign w:val="bottom"/>
            <w:hideMark/>
          </w:tcPr>
          <w:p w14:paraId="5D33F8AA"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1 </w:t>
            </w:r>
          </w:p>
        </w:tc>
        <w:tc>
          <w:tcPr>
            <w:tcW w:w="1280" w:type="dxa"/>
            <w:tcBorders>
              <w:top w:val="nil"/>
              <w:left w:val="nil"/>
              <w:bottom w:val="nil"/>
              <w:right w:val="single" w:sz="8" w:space="0" w:color="auto"/>
            </w:tcBorders>
            <w:noWrap/>
            <w:vAlign w:val="bottom"/>
            <w:hideMark/>
          </w:tcPr>
          <w:p w14:paraId="2DD76CDF" w14:textId="77777777" w:rsidR="00C87184" w:rsidRPr="00C87184" w:rsidRDefault="00C87184" w:rsidP="00C87184">
            <w:pPr>
              <w:widowControl/>
              <w:autoSpaceDE/>
              <w:autoSpaceDN/>
              <w:jc w:val="right"/>
              <w:rPr>
                <w:rFonts w:eastAsia="Times New Roman"/>
                <w:b/>
                <w:bCs/>
                <w:sz w:val="20"/>
                <w:szCs w:val="20"/>
              </w:rPr>
            </w:pPr>
            <w:r>
              <w:rPr>
                <w:rFonts w:eastAsia="Times New Roman"/>
                <w:b/>
                <w:bCs/>
                <w:sz w:val="20"/>
                <w:szCs w:val="20"/>
                <w:lang w:val="cy"/>
              </w:rPr>
              <w:t>32</w:t>
            </w:r>
          </w:p>
        </w:tc>
      </w:tr>
      <w:tr w:rsidR="00C87184" w:rsidRPr="00C87184" w14:paraId="63A703DA" w14:textId="77777777" w:rsidTr="00C87184">
        <w:trPr>
          <w:trHeight w:val="264"/>
          <w:jc w:val="center"/>
        </w:trPr>
        <w:tc>
          <w:tcPr>
            <w:tcW w:w="2620" w:type="dxa"/>
            <w:tcBorders>
              <w:top w:val="nil"/>
              <w:left w:val="single" w:sz="8" w:space="0" w:color="auto"/>
              <w:bottom w:val="nil"/>
              <w:right w:val="nil"/>
            </w:tcBorders>
            <w:vAlign w:val="bottom"/>
            <w:hideMark/>
          </w:tcPr>
          <w:p w14:paraId="753C0524"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Pryniadau Caledwedd</w:t>
            </w:r>
          </w:p>
        </w:tc>
        <w:tc>
          <w:tcPr>
            <w:tcW w:w="1400" w:type="dxa"/>
            <w:tcBorders>
              <w:top w:val="nil"/>
              <w:left w:val="single" w:sz="8" w:space="0" w:color="auto"/>
              <w:bottom w:val="nil"/>
              <w:right w:val="single" w:sz="8" w:space="0" w:color="auto"/>
            </w:tcBorders>
            <w:noWrap/>
            <w:vAlign w:val="bottom"/>
            <w:hideMark/>
          </w:tcPr>
          <w:p w14:paraId="1A9E310A"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22</w:t>
            </w:r>
          </w:p>
        </w:tc>
        <w:tc>
          <w:tcPr>
            <w:tcW w:w="1280" w:type="dxa"/>
            <w:tcBorders>
              <w:top w:val="nil"/>
              <w:left w:val="nil"/>
              <w:bottom w:val="nil"/>
              <w:right w:val="single" w:sz="4" w:space="0" w:color="auto"/>
            </w:tcBorders>
            <w:noWrap/>
            <w:vAlign w:val="bottom"/>
            <w:hideMark/>
          </w:tcPr>
          <w:p w14:paraId="41CC02F5"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2</w:t>
            </w:r>
          </w:p>
        </w:tc>
        <w:tc>
          <w:tcPr>
            <w:tcW w:w="1420" w:type="dxa"/>
            <w:tcBorders>
              <w:top w:val="nil"/>
              <w:left w:val="nil"/>
              <w:bottom w:val="nil"/>
              <w:right w:val="single" w:sz="4" w:space="0" w:color="auto"/>
            </w:tcBorders>
            <w:noWrap/>
            <w:vAlign w:val="bottom"/>
            <w:hideMark/>
          </w:tcPr>
          <w:p w14:paraId="4A9A3EEE"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8" w:space="0" w:color="auto"/>
            </w:tcBorders>
            <w:noWrap/>
            <w:vAlign w:val="bottom"/>
            <w:hideMark/>
          </w:tcPr>
          <w:p w14:paraId="1A6D06B5" w14:textId="77777777" w:rsidR="00C87184" w:rsidRPr="00C87184" w:rsidRDefault="00C87184" w:rsidP="00C87184">
            <w:pPr>
              <w:widowControl/>
              <w:autoSpaceDE/>
              <w:autoSpaceDN/>
              <w:jc w:val="right"/>
              <w:rPr>
                <w:rFonts w:eastAsia="Times New Roman"/>
                <w:b/>
                <w:bCs/>
                <w:sz w:val="20"/>
                <w:szCs w:val="20"/>
              </w:rPr>
            </w:pPr>
            <w:r>
              <w:rPr>
                <w:rFonts w:eastAsia="Times New Roman"/>
                <w:b/>
                <w:bCs/>
                <w:sz w:val="20"/>
                <w:szCs w:val="20"/>
                <w:lang w:val="cy"/>
              </w:rPr>
              <w:t>2</w:t>
            </w:r>
          </w:p>
        </w:tc>
      </w:tr>
      <w:tr w:rsidR="00C87184" w:rsidRPr="00C87184" w14:paraId="13A51C28" w14:textId="77777777" w:rsidTr="00C87184">
        <w:trPr>
          <w:trHeight w:val="264"/>
          <w:jc w:val="center"/>
        </w:trPr>
        <w:tc>
          <w:tcPr>
            <w:tcW w:w="2620" w:type="dxa"/>
            <w:tcBorders>
              <w:top w:val="nil"/>
              <w:left w:val="single" w:sz="8" w:space="0" w:color="auto"/>
              <w:bottom w:val="nil"/>
              <w:right w:val="nil"/>
            </w:tcBorders>
            <w:vAlign w:val="bottom"/>
            <w:hideMark/>
          </w:tcPr>
          <w:p w14:paraId="194BA195"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Meddalwedd</w:t>
            </w:r>
          </w:p>
        </w:tc>
        <w:tc>
          <w:tcPr>
            <w:tcW w:w="1400" w:type="dxa"/>
            <w:tcBorders>
              <w:top w:val="nil"/>
              <w:left w:val="single" w:sz="8" w:space="0" w:color="auto"/>
              <w:bottom w:val="nil"/>
              <w:right w:val="single" w:sz="8" w:space="0" w:color="auto"/>
            </w:tcBorders>
            <w:noWrap/>
            <w:vAlign w:val="bottom"/>
            <w:hideMark/>
          </w:tcPr>
          <w:p w14:paraId="05828D60"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10</w:t>
            </w:r>
          </w:p>
        </w:tc>
        <w:tc>
          <w:tcPr>
            <w:tcW w:w="1280" w:type="dxa"/>
            <w:tcBorders>
              <w:top w:val="nil"/>
              <w:left w:val="nil"/>
              <w:bottom w:val="nil"/>
              <w:right w:val="single" w:sz="4" w:space="0" w:color="auto"/>
            </w:tcBorders>
            <w:noWrap/>
            <w:vAlign w:val="bottom"/>
            <w:hideMark/>
          </w:tcPr>
          <w:p w14:paraId="7C7650D9"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4 </w:t>
            </w:r>
          </w:p>
        </w:tc>
        <w:tc>
          <w:tcPr>
            <w:tcW w:w="1420" w:type="dxa"/>
            <w:tcBorders>
              <w:top w:val="nil"/>
              <w:left w:val="nil"/>
              <w:bottom w:val="nil"/>
              <w:right w:val="single" w:sz="4" w:space="0" w:color="auto"/>
            </w:tcBorders>
            <w:noWrap/>
            <w:vAlign w:val="bottom"/>
            <w:hideMark/>
          </w:tcPr>
          <w:p w14:paraId="62087EC7"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4 </w:t>
            </w:r>
          </w:p>
        </w:tc>
        <w:tc>
          <w:tcPr>
            <w:tcW w:w="1280" w:type="dxa"/>
            <w:tcBorders>
              <w:top w:val="nil"/>
              <w:left w:val="nil"/>
              <w:bottom w:val="nil"/>
              <w:right w:val="single" w:sz="8" w:space="0" w:color="auto"/>
            </w:tcBorders>
            <w:noWrap/>
            <w:vAlign w:val="bottom"/>
            <w:hideMark/>
          </w:tcPr>
          <w:p w14:paraId="7AF4927F" w14:textId="77777777" w:rsidR="00C87184" w:rsidRPr="00C87184" w:rsidRDefault="00C87184" w:rsidP="00C87184">
            <w:pPr>
              <w:widowControl/>
              <w:autoSpaceDE/>
              <w:autoSpaceDN/>
              <w:jc w:val="right"/>
              <w:rPr>
                <w:rFonts w:eastAsia="Times New Roman"/>
                <w:b/>
                <w:bCs/>
                <w:sz w:val="20"/>
                <w:szCs w:val="20"/>
              </w:rPr>
            </w:pPr>
            <w:r>
              <w:rPr>
                <w:rFonts w:eastAsia="Times New Roman"/>
                <w:b/>
                <w:bCs/>
                <w:sz w:val="20"/>
                <w:szCs w:val="20"/>
                <w:lang w:val="cy"/>
              </w:rPr>
              <w:t>8</w:t>
            </w:r>
          </w:p>
        </w:tc>
      </w:tr>
      <w:tr w:rsidR="00C87184" w:rsidRPr="00C87184" w14:paraId="0BBFA68E" w14:textId="77777777" w:rsidTr="00C87184">
        <w:trPr>
          <w:trHeight w:val="264"/>
          <w:jc w:val="center"/>
        </w:trPr>
        <w:tc>
          <w:tcPr>
            <w:tcW w:w="2620" w:type="dxa"/>
            <w:tcBorders>
              <w:top w:val="nil"/>
              <w:left w:val="single" w:sz="8" w:space="0" w:color="auto"/>
              <w:bottom w:val="nil"/>
              <w:right w:val="nil"/>
            </w:tcBorders>
            <w:vAlign w:val="bottom"/>
            <w:hideMark/>
          </w:tcPr>
          <w:p w14:paraId="4035F47C"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Marchnata</w:t>
            </w:r>
          </w:p>
        </w:tc>
        <w:tc>
          <w:tcPr>
            <w:tcW w:w="1400" w:type="dxa"/>
            <w:tcBorders>
              <w:top w:val="nil"/>
              <w:left w:val="single" w:sz="8" w:space="0" w:color="auto"/>
              <w:bottom w:val="nil"/>
              <w:right w:val="single" w:sz="8" w:space="0" w:color="auto"/>
            </w:tcBorders>
            <w:noWrap/>
            <w:vAlign w:val="bottom"/>
            <w:hideMark/>
          </w:tcPr>
          <w:p w14:paraId="70F11D99"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18</w:t>
            </w:r>
          </w:p>
        </w:tc>
        <w:tc>
          <w:tcPr>
            <w:tcW w:w="1280" w:type="dxa"/>
            <w:tcBorders>
              <w:top w:val="nil"/>
              <w:left w:val="nil"/>
              <w:bottom w:val="nil"/>
              <w:right w:val="single" w:sz="4" w:space="0" w:color="auto"/>
            </w:tcBorders>
            <w:noWrap/>
            <w:vAlign w:val="bottom"/>
            <w:hideMark/>
          </w:tcPr>
          <w:p w14:paraId="6D096DA4"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420" w:type="dxa"/>
            <w:tcBorders>
              <w:top w:val="nil"/>
              <w:left w:val="nil"/>
              <w:bottom w:val="nil"/>
              <w:right w:val="single" w:sz="4" w:space="0" w:color="auto"/>
            </w:tcBorders>
            <w:noWrap/>
            <w:vAlign w:val="bottom"/>
            <w:hideMark/>
          </w:tcPr>
          <w:p w14:paraId="1DC01E8C"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8" w:space="0" w:color="auto"/>
            </w:tcBorders>
            <w:noWrap/>
            <w:vAlign w:val="bottom"/>
            <w:hideMark/>
          </w:tcPr>
          <w:p w14:paraId="6E609EF9"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r>
      <w:tr w:rsidR="00C87184" w:rsidRPr="00C87184" w14:paraId="4954CD8A" w14:textId="77777777" w:rsidTr="00C87184">
        <w:trPr>
          <w:trHeight w:val="264"/>
          <w:jc w:val="center"/>
        </w:trPr>
        <w:tc>
          <w:tcPr>
            <w:tcW w:w="2620" w:type="dxa"/>
            <w:tcBorders>
              <w:top w:val="nil"/>
              <w:left w:val="single" w:sz="8" w:space="0" w:color="auto"/>
              <w:bottom w:val="nil"/>
              <w:right w:val="nil"/>
            </w:tcBorders>
            <w:vAlign w:val="bottom"/>
            <w:hideMark/>
          </w:tcPr>
          <w:p w14:paraId="52653EDF"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 xml:space="preserve">Cytundebau Lefel Gwasanaeth </w:t>
            </w:r>
          </w:p>
        </w:tc>
        <w:tc>
          <w:tcPr>
            <w:tcW w:w="1400" w:type="dxa"/>
            <w:tcBorders>
              <w:top w:val="nil"/>
              <w:left w:val="single" w:sz="8" w:space="0" w:color="auto"/>
              <w:bottom w:val="nil"/>
              <w:right w:val="single" w:sz="8" w:space="0" w:color="auto"/>
            </w:tcBorders>
            <w:noWrap/>
            <w:vAlign w:val="bottom"/>
            <w:hideMark/>
          </w:tcPr>
          <w:p w14:paraId="1129CE13"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229</w:t>
            </w:r>
          </w:p>
        </w:tc>
        <w:tc>
          <w:tcPr>
            <w:tcW w:w="1280" w:type="dxa"/>
            <w:tcBorders>
              <w:top w:val="nil"/>
              <w:left w:val="nil"/>
              <w:bottom w:val="nil"/>
              <w:right w:val="single" w:sz="4" w:space="0" w:color="auto"/>
            </w:tcBorders>
            <w:noWrap/>
            <w:vAlign w:val="bottom"/>
            <w:hideMark/>
          </w:tcPr>
          <w:p w14:paraId="0BD3794F"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229</w:t>
            </w:r>
          </w:p>
        </w:tc>
        <w:tc>
          <w:tcPr>
            <w:tcW w:w="1420" w:type="dxa"/>
            <w:tcBorders>
              <w:top w:val="nil"/>
              <w:left w:val="nil"/>
              <w:bottom w:val="nil"/>
              <w:right w:val="single" w:sz="4" w:space="0" w:color="auto"/>
            </w:tcBorders>
            <w:noWrap/>
            <w:vAlign w:val="bottom"/>
            <w:hideMark/>
          </w:tcPr>
          <w:p w14:paraId="4AE18D56"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8" w:space="0" w:color="auto"/>
            </w:tcBorders>
            <w:noWrap/>
            <w:vAlign w:val="bottom"/>
            <w:hideMark/>
          </w:tcPr>
          <w:p w14:paraId="49F7FA94" w14:textId="77777777" w:rsidR="00C87184" w:rsidRPr="00C87184" w:rsidRDefault="00C87184" w:rsidP="00C87184">
            <w:pPr>
              <w:widowControl/>
              <w:autoSpaceDE/>
              <w:autoSpaceDN/>
              <w:jc w:val="right"/>
              <w:rPr>
                <w:rFonts w:eastAsia="Times New Roman"/>
                <w:b/>
                <w:bCs/>
                <w:sz w:val="20"/>
                <w:szCs w:val="20"/>
              </w:rPr>
            </w:pPr>
            <w:r>
              <w:rPr>
                <w:rFonts w:eastAsia="Times New Roman"/>
                <w:b/>
                <w:bCs/>
                <w:sz w:val="20"/>
                <w:szCs w:val="20"/>
                <w:lang w:val="cy"/>
              </w:rPr>
              <w:t>229</w:t>
            </w:r>
          </w:p>
        </w:tc>
      </w:tr>
      <w:tr w:rsidR="00C87184" w:rsidRPr="00C87184" w14:paraId="6F645F96" w14:textId="77777777" w:rsidTr="00C87184">
        <w:trPr>
          <w:trHeight w:val="264"/>
          <w:jc w:val="center"/>
        </w:trPr>
        <w:tc>
          <w:tcPr>
            <w:tcW w:w="2620" w:type="dxa"/>
            <w:tcBorders>
              <w:top w:val="nil"/>
              <w:left w:val="single" w:sz="8" w:space="0" w:color="auto"/>
              <w:bottom w:val="nil"/>
              <w:right w:val="nil"/>
            </w:tcBorders>
            <w:vAlign w:val="bottom"/>
            <w:hideMark/>
          </w:tcPr>
          <w:p w14:paraId="555E15CD"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Archwilio Allanol</w:t>
            </w:r>
          </w:p>
        </w:tc>
        <w:tc>
          <w:tcPr>
            <w:tcW w:w="1400" w:type="dxa"/>
            <w:tcBorders>
              <w:top w:val="nil"/>
              <w:left w:val="single" w:sz="8" w:space="0" w:color="auto"/>
              <w:bottom w:val="nil"/>
              <w:right w:val="single" w:sz="8" w:space="0" w:color="auto"/>
            </w:tcBorders>
            <w:noWrap/>
            <w:vAlign w:val="bottom"/>
            <w:hideMark/>
          </w:tcPr>
          <w:p w14:paraId="15773E2E"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16</w:t>
            </w:r>
          </w:p>
        </w:tc>
        <w:tc>
          <w:tcPr>
            <w:tcW w:w="1280" w:type="dxa"/>
            <w:tcBorders>
              <w:top w:val="nil"/>
              <w:left w:val="nil"/>
              <w:bottom w:val="nil"/>
              <w:right w:val="single" w:sz="4" w:space="0" w:color="auto"/>
            </w:tcBorders>
            <w:noWrap/>
            <w:vAlign w:val="bottom"/>
            <w:hideMark/>
          </w:tcPr>
          <w:p w14:paraId="1A9922FC"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18</w:t>
            </w:r>
          </w:p>
        </w:tc>
        <w:tc>
          <w:tcPr>
            <w:tcW w:w="1420" w:type="dxa"/>
            <w:tcBorders>
              <w:top w:val="nil"/>
              <w:left w:val="nil"/>
              <w:bottom w:val="nil"/>
              <w:right w:val="single" w:sz="4" w:space="0" w:color="auto"/>
            </w:tcBorders>
            <w:noWrap/>
            <w:vAlign w:val="bottom"/>
            <w:hideMark/>
          </w:tcPr>
          <w:p w14:paraId="7FDFE0D4" w14:textId="77777777" w:rsidR="00C87184" w:rsidRPr="00C87184"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8" w:space="0" w:color="auto"/>
            </w:tcBorders>
            <w:noWrap/>
            <w:vAlign w:val="bottom"/>
            <w:hideMark/>
          </w:tcPr>
          <w:p w14:paraId="4AC12990" w14:textId="77777777" w:rsidR="00C87184" w:rsidRPr="00C87184" w:rsidRDefault="00C87184" w:rsidP="00C87184">
            <w:pPr>
              <w:widowControl/>
              <w:autoSpaceDE/>
              <w:autoSpaceDN/>
              <w:jc w:val="right"/>
              <w:rPr>
                <w:rFonts w:eastAsia="Times New Roman"/>
                <w:b/>
                <w:bCs/>
                <w:sz w:val="20"/>
                <w:szCs w:val="20"/>
              </w:rPr>
            </w:pPr>
            <w:r>
              <w:rPr>
                <w:rFonts w:eastAsia="Times New Roman"/>
                <w:b/>
                <w:bCs/>
                <w:sz w:val="20"/>
                <w:szCs w:val="20"/>
                <w:lang w:val="cy"/>
              </w:rPr>
              <w:t>18</w:t>
            </w:r>
          </w:p>
        </w:tc>
      </w:tr>
      <w:tr w:rsidR="00C87184" w:rsidRPr="00C87184" w14:paraId="2A32C0E6" w14:textId="77777777" w:rsidTr="00C87184">
        <w:trPr>
          <w:trHeight w:val="264"/>
          <w:jc w:val="center"/>
        </w:trPr>
        <w:tc>
          <w:tcPr>
            <w:tcW w:w="2620" w:type="dxa"/>
            <w:tcBorders>
              <w:top w:val="nil"/>
              <w:left w:val="single" w:sz="8" w:space="0" w:color="auto"/>
              <w:bottom w:val="nil"/>
              <w:right w:val="nil"/>
            </w:tcBorders>
            <w:vAlign w:val="bottom"/>
            <w:hideMark/>
          </w:tcPr>
          <w:p w14:paraId="78B3FB5E"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Gwasanaethau Eraill ar Gontract</w:t>
            </w:r>
          </w:p>
        </w:tc>
        <w:tc>
          <w:tcPr>
            <w:tcW w:w="1400" w:type="dxa"/>
            <w:tcBorders>
              <w:top w:val="nil"/>
              <w:left w:val="single" w:sz="8" w:space="0" w:color="auto"/>
              <w:bottom w:val="nil"/>
              <w:right w:val="single" w:sz="8" w:space="0" w:color="auto"/>
            </w:tcBorders>
            <w:noWrap/>
            <w:vAlign w:val="bottom"/>
            <w:hideMark/>
          </w:tcPr>
          <w:p w14:paraId="2BBF4B59"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48</w:t>
            </w:r>
          </w:p>
        </w:tc>
        <w:tc>
          <w:tcPr>
            <w:tcW w:w="1280" w:type="dxa"/>
            <w:tcBorders>
              <w:top w:val="nil"/>
              <w:left w:val="nil"/>
              <w:bottom w:val="nil"/>
              <w:right w:val="single" w:sz="4" w:space="0" w:color="auto"/>
            </w:tcBorders>
            <w:noWrap/>
            <w:vAlign w:val="bottom"/>
            <w:hideMark/>
          </w:tcPr>
          <w:p w14:paraId="64BA5518" w14:textId="5FD8005B" w:rsidR="00C87184" w:rsidRPr="00156135" w:rsidRDefault="00DC0A9F" w:rsidP="00C87184">
            <w:pPr>
              <w:widowControl/>
              <w:autoSpaceDE/>
              <w:autoSpaceDN/>
              <w:jc w:val="right"/>
              <w:rPr>
                <w:rFonts w:eastAsia="Times New Roman"/>
                <w:sz w:val="20"/>
                <w:szCs w:val="20"/>
              </w:rPr>
            </w:pPr>
            <w:r>
              <w:rPr>
                <w:rFonts w:eastAsia="Times New Roman"/>
                <w:sz w:val="20"/>
                <w:szCs w:val="20"/>
                <w:lang w:val="cy"/>
              </w:rPr>
              <w:t>-</w:t>
            </w:r>
          </w:p>
        </w:tc>
        <w:tc>
          <w:tcPr>
            <w:tcW w:w="1420" w:type="dxa"/>
            <w:tcBorders>
              <w:top w:val="nil"/>
              <w:left w:val="nil"/>
              <w:bottom w:val="nil"/>
              <w:right w:val="single" w:sz="4" w:space="0" w:color="auto"/>
            </w:tcBorders>
            <w:noWrap/>
            <w:vAlign w:val="bottom"/>
            <w:hideMark/>
          </w:tcPr>
          <w:p w14:paraId="5B5F69A9"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48</w:t>
            </w:r>
          </w:p>
        </w:tc>
        <w:tc>
          <w:tcPr>
            <w:tcW w:w="1280" w:type="dxa"/>
            <w:tcBorders>
              <w:top w:val="nil"/>
              <w:left w:val="nil"/>
              <w:bottom w:val="nil"/>
              <w:right w:val="single" w:sz="8" w:space="0" w:color="auto"/>
            </w:tcBorders>
            <w:noWrap/>
            <w:vAlign w:val="bottom"/>
            <w:hideMark/>
          </w:tcPr>
          <w:p w14:paraId="76656078"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48</w:t>
            </w:r>
          </w:p>
        </w:tc>
      </w:tr>
      <w:tr w:rsidR="00C87184" w:rsidRPr="00C87184" w14:paraId="4AE127DD" w14:textId="77777777" w:rsidTr="00C87184">
        <w:trPr>
          <w:trHeight w:val="264"/>
          <w:jc w:val="center"/>
        </w:trPr>
        <w:tc>
          <w:tcPr>
            <w:tcW w:w="2620" w:type="dxa"/>
            <w:tcBorders>
              <w:top w:val="nil"/>
              <w:left w:val="single" w:sz="8" w:space="0" w:color="auto"/>
              <w:bottom w:val="nil"/>
              <w:right w:val="nil"/>
            </w:tcBorders>
            <w:vAlign w:val="bottom"/>
            <w:hideMark/>
          </w:tcPr>
          <w:p w14:paraId="781F0135"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Amcanion y Cynllun Busnes</w:t>
            </w:r>
          </w:p>
        </w:tc>
        <w:tc>
          <w:tcPr>
            <w:tcW w:w="1400" w:type="dxa"/>
            <w:tcBorders>
              <w:top w:val="nil"/>
              <w:left w:val="single" w:sz="8" w:space="0" w:color="auto"/>
              <w:bottom w:val="nil"/>
              <w:right w:val="single" w:sz="8" w:space="0" w:color="auto"/>
            </w:tcBorders>
            <w:noWrap/>
            <w:vAlign w:val="bottom"/>
            <w:hideMark/>
          </w:tcPr>
          <w:p w14:paraId="587E3D4C"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4,189</w:t>
            </w:r>
          </w:p>
        </w:tc>
        <w:tc>
          <w:tcPr>
            <w:tcW w:w="1280" w:type="dxa"/>
            <w:tcBorders>
              <w:top w:val="nil"/>
              <w:left w:val="nil"/>
              <w:bottom w:val="nil"/>
              <w:right w:val="single" w:sz="4" w:space="0" w:color="auto"/>
            </w:tcBorders>
            <w:noWrap/>
            <w:vAlign w:val="bottom"/>
            <w:hideMark/>
          </w:tcPr>
          <w:p w14:paraId="7E026DF0"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xml:space="preserve">             162 </w:t>
            </w:r>
          </w:p>
        </w:tc>
        <w:tc>
          <w:tcPr>
            <w:tcW w:w="1420" w:type="dxa"/>
            <w:tcBorders>
              <w:top w:val="nil"/>
              <w:left w:val="nil"/>
              <w:bottom w:val="nil"/>
              <w:right w:val="single" w:sz="4" w:space="0" w:color="auto"/>
            </w:tcBorders>
            <w:noWrap/>
            <w:vAlign w:val="bottom"/>
            <w:hideMark/>
          </w:tcPr>
          <w:p w14:paraId="3E408E84" w14:textId="262347FD" w:rsidR="00C87184" w:rsidRPr="00156135" w:rsidRDefault="000F3CC5" w:rsidP="00C87184">
            <w:pPr>
              <w:widowControl/>
              <w:autoSpaceDE/>
              <w:autoSpaceDN/>
              <w:jc w:val="right"/>
              <w:rPr>
                <w:rFonts w:eastAsia="Times New Roman"/>
                <w:sz w:val="20"/>
                <w:szCs w:val="20"/>
              </w:rPr>
            </w:pPr>
            <w:r>
              <w:rPr>
                <w:rFonts w:eastAsia="Times New Roman"/>
                <w:sz w:val="20"/>
                <w:szCs w:val="20"/>
                <w:lang w:val="cy"/>
              </w:rPr>
              <w:t xml:space="preserve">             4,245 </w:t>
            </w:r>
          </w:p>
        </w:tc>
        <w:tc>
          <w:tcPr>
            <w:tcW w:w="1280" w:type="dxa"/>
            <w:tcBorders>
              <w:top w:val="nil"/>
              <w:left w:val="nil"/>
              <w:bottom w:val="nil"/>
              <w:right w:val="single" w:sz="8" w:space="0" w:color="auto"/>
            </w:tcBorders>
            <w:noWrap/>
            <w:vAlign w:val="bottom"/>
            <w:hideMark/>
          </w:tcPr>
          <w:p w14:paraId="4DA84162" w14:textId="57747F36" w:rsidR="00C87184" w:rsidRPr="00156135" w:rsidRDefault="00C87184" w:rsidP="000F3CC5">
            <w:pPr>
              <w:widowControl/>
              <w:autoSpaceDE/>
              <w:autoSpaceDN/>
              <w:jc w:val="right"/>
              <w:rPr>
                <w:rFonts w:eastAsia="Times New Roman"/>
                <w:b/>
                <w:bCs/>
                <w:sz w:val="20"/>
                <w:szCs w:val="20"/>
              </w:rPr>
            </w:pPr>
            <w:r>
              <w:rPr>
                <w:rFonts w:eastAsia="Times New Roman"/>
                <w:b/>
                <w:bCs/>
                <w:sz w:val="20"/>
                <w:szCs w:val="20"/>
                <w:lang w:val="cy"/>
              </w:rPr>
              <w:t>4,407</w:t>
            </w:r>
          </w:p>
        </w:tc>
      </w:tr>
      <w:tr w:rsidR="00C87184" w:rsidRPr="00C87184" w14:paraId="0094260E" w14:textId="77777777" w:rsidTr="00C87184">
        <w:trPr>
          <w:trHeight w:val="264"/>
          <w:jc w:val="center"/>
        </w:trPr>
        <w:tc>
          <w:tcPr>
            <w:tcW w:w="2620" w:type="dxa"/>
            <w:tcBorders>
              <w:top w:val="nil"/>
              <w:left w:val="single" w:sz="8" w:space="0" w:color="auto"/>
              <w:bottom w:val="nil"/>
              <w:right w:val="nil"/>
            </w:tcBorders>
            <w:vAlign w:val="bottom"/>
            <w:hideMark/>
          </w:tcPr>
          <w:p w14:paraId="3AC32C44"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 xml:space="preserve">Grantiau a Drosglwyddwyd i Awdurdodau Lleol </w:t>
            </w:r>
          </w:p>
        </w:tc>
        <w:tc>
          <w:tcPr>
            <w:tcW w:w="1400" w:type="dxa"/>
            <w:tcBorders>
              <w:top w:val="nil"/>
              <w:left w:val="single" w:sz="8" w:space="0" w:color="auto"/>
              <w:bottom w:val="nil"/>
              <w:right w:val="single" w:sz="8" w:space="0" w:color="auto"/>
            </w:tcBorders>
            <w:noWrap/>
            <w:vAlign w:val="bottom"/>
            <w:hideMark/>
          </w:tcPr>
          <w:p w14:paraId="6C860484"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21,298</w:t>
            </w:r>
          </w:p>
        </w:tc>
        <w:tc>
          <w:tcPr>
            <w:tcW w:w="1280" w:type="dxa"/>
            <w:tcBorders>
              <w:top w:val="nil"/>
              <w:left w:val="nil"/>
              <w:bottom w:val="nil"/>
              <w:right w:val="single" w:sz="4" w:space="0" w:color="auto"/>
            </w:tcBorders>
            <w:noWrap/>
            <w:vAlign w:val="bottom"/>
            <w:hideMark/>
          </w:tcPr>
          <w:p w14:paraId="6C6837A8"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w:t>
            </w:r>
          </w:p>
        </w:tc>
        <w:tc>
          <w:tcPr>
            <w:tcW w:w="1420" w:type="dxa"/>
            <w:tcBorders>
              <w:top w:val="nil"/>
              <w:left w:val="nil"/>
              <w:bottom w:val="nil"/>
              <w:right w:val="single" w:sz="4" w:space="0" w:color="auto"/>
            </w:tcBorders>
            <w:noWrap/>
            <w:vAlign w:val="bottom"/>
            <w:hideMark/>
          </w:tcPr>
          <w:p w14:paraId="752C2409"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21,384</w:t>
            </w:r>
          </w:p>
        </w:tc>
        <w:tc>
          <w:tcPr>
            <w:tcW w:w="1280" w:type="dxa"/>
            <w:tcBorders>
              <w:top w:val="nil"/>
              <w:left w:val="nil"/>
              <w:bottom w:val="nil"/>
              <w:right w:val="single" w:sz="8" w:space="0" w:color="auto"/>
            </w:tcBorders>
            <w:noWrap/>
            <w:vAlign w:val="bottom"/>
            <w:hideMark/>
          </w:tcPr>
          <w:p w14:paraId="396F5EC9"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21,384</w:t>
            </w:r>
          </w:p>
        </w:tc>
      </w:tr>
      <w:tr w:rsidR="00C87184" w:rsidRPr="00C87184" w14:paraId="647A5663" w14:textId="77777777" w:rsidTr="00C87184">
        <w:trPr>
          <w:trHeight w:val="264"/>
          <w:jc w:val="center"/>
        </w:trPr>
        <w:tc>
          <w:tcPr>
            <w:tcW w:w="2620" w:type="dxa"/>
            <w:tcBorders>
              <w:top w:val="single" w:sz="4" w:space="0" w:color="auto"/>
              <w:left w:val="single" w:sz="8" w:space="0" w:color="auto"/>
              <w:bottom w:val="nil"/>
              <w:right w:val="nil"/>
            </w:tcBorders>
            <w:vAlign w:val="bottom"/>
            <w:hideMark/>
          </w:tcPr>
          <w:p w14:paraId="619E2986" w14:textId="77777777" w:rsidR="00C87184" w:rsidRPr="00C87184" w:rsidRDefault="00C87184" w:rsidP="00C87184">
            <w:pPr>
              <w:widowControl/>
              <w:autoSpaceDE/>
              <w:autoSpaceDN/>
              <w:rPr>
                <w:rFonts w:eastAsia="Times New Roman"/>
                <w:b/>
                <w:bCs/>
                <w:sz w:val="20"/>
                <w:szCs w:val="20"/>
              </w:rPr>
            </w:pPr>
            <w:r>
              <w:rPr>
                <w:rFonts w:eastAsia="Times New Roman"/>
                <w:b/>
                <w:bCs/>
                <w:sz w:val="20"/>
                <w:szCs w:val="20"/>
                <w:lang w:val="cy"/>
              </w:rPr>
              <w:t>Cyfanswm Gwariant Gros</w:t>
            </w:r>
          </w:p>
        </w:tc>
        <w:tc>
          <w:tcPr>
            <w:tcW w:w="1400" w:type="dxa"/>
            <w:tcBorders>
              <w:top w:val="single" w:sz="4" w:space="0" w:color="auto"/>
              <w:left w:val="single" w:sz="8" w:space="0" w:color="auto"/>
              <w:bottom w:val="nil"/>
              <w:right w:val="single" w:sz="8" w:space="0" w:color="auto"/>
            </w:tcBorders>
            <w:noWrap/>
            <w:vAlign w:val="bottom"/>
            <w:hideMark/>
          </w:tcPr>
          <w:p w14:paraId="0BABF610"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28,250</w:t>
            </w:r>
          </w:p>
        </w:tc>
        <w:tc>
          <w:tcPr>
            <w:tcW w:w="1280" w:type="dxa"/>
            <w:tcBorders>
              <w:top w:val="single" w:sz="4" w:space="0" w:color="auto"/>
              <w:left w:val="nil"/>
              <w:bottom w:val="nil"/>
              <w:right w:val="single" w:sz="4" w:space="0" w:color="auto"/>
            </w:tcBorders>
            <w:noWrap/>
            <w:vAlign w:val="bottom"/>
            <w:hideMark/>
          </w:tcPr>
          <w:p w14:paraId="5F0B8B5E"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1,221</w:t>
            </w:r>
          </w:p>
        </w:tc>
        <w:tc>
          <w:tcPr>
            <w:tcW w:w="1420" w:type="dxa"/>
            <w:tcBorders>
              <w:top w:val="single" w:sz="4" w:space="0" w:color="auto"/>
              <w:left w:val="nil"/>
              <w:bottom w:val="nil"/>
              <w:right w:val="single" w:sz="4" w:space="0" w:color="auto"/>
            </w:tcBorders>
            <w:noWrap/>
            <w:vAlign w:val="bottom"/>
            <w:hideMark/>
          </w:tcPr>
          <w:p w14:paraId="58EE80E5" w14:textId="2D69355A" w:rsidR="00C87184" w:rsidRPr="00156135" w:rsidRDefault="000F3CC5" w:rsidP="00C87184">
            <w:pPr>
              <w:widowControl/>
              <w:autoSpaceDE/>
              <w:autoSpaceDN/>
              <w:jc w:val="right"/>
              <w:rPr>
                <w:rFonts w:eastAsia="Times New Roman"/>
                <w:b/>
                <w:bCs/>
                <w:sz w:val="20"/>
                <w:szCs w:val="20"/>
              </w:rPr>
            </w:pPr>
            <w:r>
              <w:rPr>
                <w:rFonts w:eastAsia="Times New Roman"/>
                <w:b/>
                <w:bCs/>
                <w:sz w:val="20"/>
                <w:szCs w:val="20"/>
                <w:lang w:val="cy"/>
              </w:rPr>
              <w:t>27,194</w:t>
            </w:r>
          </w:p>
        </w:tc>
        <w:tc>
          <w:tcPr>
            <w:tcW w:w="1280" w:type="dxa"/>
            <w:tcBorders>
              <w:top w:val="single" w:sz="4" w:space="0" w:color="auto"/>
              <w:left w:val="nil"/>
              <w:bottom w:val="nil"/>
              <w:right w:val="single" w:sz="8" w:space="0" w:color="auto"/>
            </w:tcBorders>
            <w:noWrap/>
            <w:vAlign w:val="bottom"/>
            <w:hideMark/>
          </w:tcPr>
          <w:p w14:paraId="50D3B2AC" w14:textId="13B9034E" w:rsidR="00C87184" w:rsidRPr="00156135" w:rsidRDefault="000F3CC5" w:rsidP="00C87184">
            <w:pPr>
              <w:widowControl/>
              <w:autoSpaceDE/>
              <w:autoSpaceDN/>
              <w:jc w:val="right"/>
              <w:rPr>
                <w:rFonts w:eastAsia="Times New Roman"/>
                <w:b/>
                <w:bCs/>
                <w:sz w:val="20"/>
                <w:szCs w:val="20"/>
              </w:rPr>
            </w:pPr>
            <w:r>
              <w:rPr>
                <w:rFonts w:eastAsia="Times New Roman"/>
                <w:b/>
                <w:bCs/>
                <w:sz w:val="20"/>
                <w:szCs w:val="20"/>
                <w:lang w:val="cy"/>
              </w:rPr>
              <w:t>28,415</w:t>
            </w:r>
          </w:p>
        </w:tc>
      </w:tr>
      <w:tr w:rsidR="00C87184" w:rsidRPr="00C87184" w14:paraId="6F99FD1B" w14:textId="77777777" w:rsidTr="00C87184">
        <w:trPr>
          <w:trHeight w:val="264"/>
          <w:jc w:val="center"/>
        </w:trPr>
        <w:tc>
          <w:tcPr>
            <w:tcW w:w="2620" w:type="dxa"/>
            <w:tcBorders>
              <w:top w:val="nil"/>
              <w:left w:val="single" w:sz="8" w:space="0" w:color="auto"/>
              <w:bottom w:val="nil"/>
              <w:right w:val="nil"/>
            </w:tcBorders>
            <w:vAlign w:val="bottom"/>
            <w:hideMark/>
          </w:tcPr>
          <w:p w14:paraId="4450EF01" w14:textId="77777777" w:rsidR="00C87184" w:rsidRPr="00C87184" w:rsidRDefault="00C87184" w:rsidP="00C87184">
            <w:pPr>
              <w:widowControl/>
              <w:autoSpaceDE/>
              <w:autoSpaceDN/>
              <w:rPr>
                <w:rFonts w:eastAsia="Times New Roman"/>
                <w:b/>
                <w:bCs/>
                <w:sz w:val="20"/>
                <w:szCs w:val="20"/>
              </w:rPr>
            </w:pPr>
            <w:r>
              <w:rPr>
                <w:rFonts w:eastAsia="Times New Roman"/>
                <w:b/>
                <w:bCs/>
                <w:sz w:val="20"/>
                <w:szCs w:val="20"/>
                <w:lang w:val="cy"/>
              </w:rPr>
              <w:t> </w:t>
            </w:r>
          </w:p>
        </w:tc>
        <w:tc>
          <w:tcPr>
            <w:tcW w:w="1400" w:type="dxa"/>
            <w:tcBorders>
              <w:top w:val="nil"/>
              <w:left w:val="single" w:sz="8" w:space="0" w:color="auto"/>
              <w:bottom w:val="nil"/>
              <w:right w:val="single" w:sz="8" w:space="0" w:color="auto"/>
            </w:tcBorders>
            <w:noWrap/>
            <w:vAlign w:val="bottom"/>
            <w:hideMark/>
          </w:tcPr>
          <w:p w14:paraId="6FEDC770"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 </w:t>
            </w:r>
          </w:p>
        </w:tc>
        <w:tc>
          <w:tcPr>
            <w:tcW w:w="1280" w:type="dxa"/>
            <w:tcBorders>
              <w:top w:val="nil"/>
              <w:left w:val="nil"/>
              <w:bottom w:val="nil"/>
              <w:right w:val="single" w:sz="4" w:space="0" w:color="auto"/>
            </w:tcBorders>
            <w:noWrap/>
            <w:vAlign w:val="bottom"/>
            <w:hideMark/>
          </w:tcPr>
          <w:p w14:paraId="1008F7DF"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 </w:t>
            </w:r>
          </w:p>
        </w:tc>
        <w:tc>
          <w:tcPr>
            <w:tcW w:w="1420" w:type="dxa"/>
            <w:tcBorders>
              <w:top w:val="nil"/>
              <w:left w:val="nil"/>
              <w:bottom w:val="nil"/>
              <w:right w:val="single" w:sz="4" w:space="0" w:color="auto"/>
            </w:tcBorders>
            <w:noWrap/>
            <w:vAlign w:val="bottom"/>
            <w:hideMark/>
          </w:tcPr>
          <w:p w14:paraId="4319D3F1"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 </w:t>
            </w:r>
          </w:p>
        </w:tc>
        <w:tc>
          <w:tcPr>
            <w:tcW w:w="1280" w:type="dxa"/>
            <w:tcBorders>
              <w:top w:val="nil"/>
              <w:left w:val="nil"/>
              <w:bottom w:val="nil"/>
              <w:right w:val="single" w:sz="8" w:space="0" w:color="auto"/>
            </w:tcBorders>
            <w:noWrap/>
            <w:vAlign w:val="bottom"/>
            <w:hideMark/>
          </w:tcPr>
          <w:p w14:paraId="50E4ABA7"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 </w:t>
            </w:r>
          </w:p>
        </w:tc>
      </w:tr>
      <w:tr w:rsidR="00C87184" w:rsidRPr="00C87184" w14:paraId="51E2C3F4" w14:textId="77777777" w:rsidTr="00C87184">
        <w:trPr>
          <w:trHeight w:val="264"/>
          <w:jc w:val="center"/>
        </w:trPr>
        <w:tc>
          <w:tcPr>
            <w:tcW w:w="2620" w:type="dxa"/>
            <w:tcBorders>
              <w:top w:val="nil"/>
              <w:left w:val="single" w:sz="8" w:space="0" w:color="auto"/>
              <w:bottom w:val="nil"/>
              <w:right w:val="nil"/>
            </w:tcBorders>
            <w:vAlign w:val="bottom"/>
            <w:hideMark/>
          </w:tcPr>
          <w:p w14:paraId="018FF40A" w14:textId="77777777" w:rsidR="00C87184" w:rsidRPr="00C87184" w:rsidRDefault="00C87184" w:rsidP="00C87184">
            <w:pPr>
              <w:widowControl/>
              <w:autoSpaceDE/>
              <w:autoSpaceDN/>
              <w:rPr>
                <w:rFonts w:eastAsia="Times New Roman"/>
                <w:b/>
                <w:bCs/>
                <w:sz w:val="20"/>
                <w:szCs w:val="20"/>
              </w:rPr>
            </w:pPr>
            <w:r>
              <w:rPr>
                <w:rFonts w:eastAsia="Times New Roman"/>
                <w:b/>
                <w:bCs/>
                <w:sz w:val="20"/>
                <w:szCs w:val="20"/>
                <w:lang w:val="cy"/>
              </w:rPr>
              <w:t xml:space="preserve">Incwm </w:t>
            </w:r>
          </w:p>
        </w:tc>
        <w:tc>
          <w:tcPr>
            <w:tcW w:w="1400" w:type="dxa"/>
            <w:tcBorders>
              <w:top w:val="nil"/>
              <w:left w:val="single" w:sz="8" w:space="0" w:color="auto"/>
              <w:bottom w:val="nil"/>
              <w:right w:val="single" w:sz="8" w:space="0" w:color="auto"/>
            </w:tcBorders>
            <w:noWrap/>
            <w:vAlign w:val="bottom"/>
            <w:hideMark/>
          </w:tcPr>
          <w:p w14:paraId="0A91E799"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w:t>
            </w:r>
          </w:p>
        </w:tc>
        <w:tc>
          <w:tcPr>
            <w:tcW w:w="1280" w:type="dxa"/>
            <w:tcBorders>
              <w:top w:val="nil"/>
              <w:left w:val="nil"/>
              <w:bottom w:val="nil"/>
              <w:right w:val="single" w:sz="4" w:space="0" w:color="auto"/>
            </w:tcBorders>
            <w:noWrap/>
            <w:vAlign w:val="bottom"/>
            <w:hideMark/>
          </w:tcPr>
          <w:p w14:paraId="1A6E8265"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w:t>
            </w:r>
          </w:p>
        </w:tc>
        <w:tc>
          <w:tcPr>
            <w:tcW w:w="1420" w:type="dxa"/>
            <w:tcBorders>
              <w:top w:val="nil"/>
              <w:left w:val="nil"/>
              <w:bottom w:val="nil"/>
              <w:right w:val="single" w:sz="4" w:space="0" w:color="auto"/>
            </w:tcBorders>
            <w:noWrap/>
            <w:vAlign w:val="bottom"/>
            <w:hideMark/>
          </w:tcPr>
          <w:p w14:paraId="1C8D294F"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w:t>
            </w:r>
          </w:p>
        </w:tc>
        <w:tc>
          <w:tcPr>
            <w:tcW w:w="1280" w:type="dxa"/>
            <w:tcBorders>
              <w:top w:val="nil"/>
              <w:left w:val="nil"/>
              <w:bottom w:val="nil"/>
              <w:right w:val="single" w:sz="8" w:space="0" w:color="auto"/>
            </w:tcBorders>
            <w:noWrap/>
            <w:vAlign w:val="bottom"/>
            <w:hideMark/>
          </w:tcPr>
          <w:p w14:paraId="6E7677E7"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 </w:t>
            </w:r>
          </w:p>
        </w:tc>
      </w:tr>
      <w:tr w:rsidR="00C87184" w:rsidRPr="00C87184" w14:paraId="16B1C500" w14:textId="77777777" w:rsidTr="00C87184">
        <w:trPr>
          <w:trHeight w:val="264"/>
          <w:jc w:val="center"/>
        </w:trPr>
        <w:tc>
          <w:tcPr>
            <w:tcW w:w="2620" w:type="dxa"/>
            <w:tcBorders>
              <w:top w:val="nil"/>
              <w:left w:val="single" w:sz="8" w:space="0" w:color="auto"/>
              <w:bottom w:val="nil"/>
              <w:right w:val="nil"/>
            </w:tcBorders>
            <w:vAlign w:val="bottom"/>
            <w:hideMark/>
          </w:tcPr>
          <w:p w14:paraId="03844096"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Cyllid Grant Gwella Ysgolion y Consortia Rhanbarthol</w:t>
            </w:r>
          </w:p>
        </w:tc>
        <w:tc>
          <w:tcPr>
            <w:tcW w:w="1400" w:type="dxa"/>
            <w:tcBorders>
              <w:top w:val="nil"/>
              <w:left w:val="single" w:sz="8" w:space="0" w:color="auto"/>
              <w:bottom w:val="nil"/>
              <w:right w:val="single" w:sz="8" w:space="0" w:color="auto"/>
            </w:tcBorders>
            <w:noWrap/>
            <w:vAlign w:val="bottom"/>
            <w:hideMark/>
          </w:tcPr>
          <w:p w14:paraId="03AE5EE9"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(25,808)</w:t>
            </w:r>
          </w:p>
        </w:tc>
        <w:tc>
          <w:tcPr>
            <w:tcW w:w="1280" w:type="dxa"/>
            <w:tcBorders>
              <w:top w:val="nil"/>
              <w:left w:val="nil"/>
              <w:bottom w:val="nil"/>
              <w:right w:val="single" w:sz="4" w:space="0" w:color="auto"/>
            </w:tcBorders>
            <w:noWrap/>
            <w:vAlign w:val="bottom"/>
            <w:hideMark/>
          </w:tcPr>
          <w:p w14:paraId="537BCEC2"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420" w:type="dxa"/>
            <w:tcBorders>
              <w:top w:val="nil"/>
              <w:left w:val="nil"/>
              <w:bottom w:val="nil"/>
              <w:right w:val="single" w:sz="4" w:space="0" w:color="auto"/>
            </w:tcBorders>
            <w:noWrap/>
            <w:vAlign w:val="bottom"/>
            <w:hideMark/>
          </w:tcPr>
          <w:p w14:paraId="4FB7D892" w14:textId="5AE5ED26" w:rsidR="00C87184" w:rsidRPr="00156135" w:rsidRDefault="00F37857" w:rsidP="00C87184">
            <w:pPr>
              <w:widowControl/>
              <w:autoSpaceDE/>
              <w:autoSpaceDN/>
              <w:jc w:val="right"/>
              <w:rPr>
                <w:rFonts w:eastAsia="Times New Roman"/>
                <w:sz w:val="20"/>
                <w:szCs w:val="20"/>
              </w:rPr>
            </w:pPr>
            <w:r>
              <w:rPr>
                <w:rFonts w:eastAsia="Times New Roman"/>
                <w:sz w:val="20"/>
                <w:szCs w:val="20"/>
                <w:lang w:val="cy"/>
              </w:rPr>
              <w:t>(25,857)</w:t>
            </w:r>
          </w:p>
        </w:tc>
        <w:tc>
          <w:tcPr>
            <w:tcW w:w="1280" w:type="dxa"/>
            <w:tcBorders>
              <w:top w:val="nil"/>
              <w:left w:val="nil"/>
              <w:bottom w:val="nil"/>
              <w:right w:val="single" w:sz="8" w:space="0" w:color="auto"/>
            </w:tcBorders>
            <w:noWrap/>
            <w:vAlign w:val="bottom"/>
            <w:hideMark/>
          </w:tcPr>
          <w:p w14:paraId="5AFC28B0" w14:textId="4F152648" w:rsidR="00C87184" w:rsidRPr="00156135" w:rsidRDefault="00F37857" w:rsidP="00C87184">
            <w:pPr>
              <w:widowControl/>
              <w:autoSpaceDE/>
              <w:autoSpaceDN/>
              <w:jc w:val="right"/>
              <w:rPr>
                <w:rFonts w:eastAsia="Times New Roman"/>
                <w:b/>
                <w:bCs/>
                <w:sz w:val="20"/>
                <w:szCs w:val="20"/>
              </w:rPr>
            </w:pPr>
            <w:r>
              <w:rPr>
                <w:rFonts w:eastAsia="Times New Roman"/>
                <w:b/>
                <w:bCs/>
                <w:sz w:val="20"/>
                <w:szCs w:val="20"/>
                <w:lang w:val="cy"/>
              </w:rPr>
              <w:t>(25,857)</w:t>
            </w:r>
          </w:p>
        </w:tc>
      </w:tr>
      <w:tr w:rsidR="00C87184" w:rsidRPr="00C87184" w14:paraId="3D7FEB52" w14:textId="77777777" w:rsidTr="00C87184">
        <w:trPr>
          <w:trHeight w:val="528"/>
          <w:jc w:val="center"/>
        </w:trPr>
        <w:tc>
          <w:tcPr>
            <w:tcW w:w="2620" w:type="dxa"/>
            <w:tcBorders>
              <w:top w:val="nil"/>
              <w:left w:val="single" w:sz="8" w:space="0" w:color="auto"/>
              <w:bottom w:val="nil"/>
              <w:right w:val="nil"/>
            </w:tcBorders>
            <w:vAlign w:val="bottom"/>
            <w:hideMark/>
          </w:tcPr>
          <w:p w14:paraId="3CDF5B68"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Grant Gwella Addysg a Ddargedwir Cyllid Grant Gwella Ysgolion y Consortia Rhanbarthol</w:t>
            </w:r>
          </w:p>
        </w:tc>
        <w:tc>
          <w:tcPr>
            <w:tcW w:w="1400" w:type="dxa"/>
            <w:tcBorders>
              <w:top w:val="nil"/>
              <w:left w:val="single" w:sz="8" w:space="0" w:color="auto"/>
              <w:bottom w:val="nil"/>
              <w:right w:val="single" w:sz="8" w:space="0" w:color="auto"/>
            </w:tcBorders>
            <w:noWrap/>
            <w:vAlign w:val="bottom"/>
            <w:hideMark/>
          </w:tcPr>
          <w:p w14:paraId="5FC2666B"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(842)</w:t>
            </w:r>
          </w:p>
        </w:tc>
        <w:tc>
          <w:tcPr>
            <w:tcW w:w="1280" w:type="dxa"/>
            <w:tcBorders>
              <w:top w:val="nil"/>
              <w:left w:val="nil"/>
              <w:bottom w:val="nil"/>
              <w:right w:val="single" w:sz="4" w:space="0" w:color="auto"/>
            </w:tcBorders>
            <w:noWrap/>
            <w:vAlign w:val="bottom"/>
            <w:hideMark/>
          </w:tcPr>
          <w:p w14:paraId="3FDFF535"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(842)</w:t>
            </w:r>
          </w:p>
        </w:tc>
        <w:tc>
          <w:tcPr>
            <w:tcW w:w="1420" w:type="dxa"/>
            <w:tcBorders>
              <w:top w:val="nil"/>
              <w:left w:val="nil"/>
              <w:bottom w:val="nil"/>
              <w:right w:val="single" w:sz="4" w:space="0" w:color="auto"/>
            </w:tcBorders>
            <w:noWrap/>
            <w:vAlign w:val="bottom"/>
            <w:hideMark/>
          </w:tcPr>
          <w:p w14:paraId="0DCEC008"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8" w:space="0" w:color="auto"/>
            </w:tcBorders>
            <w:noWrap/>
            <w:vAlign w:val="bottom"/>
            <w:hideMark/>
          </w:tcPr>
          <w:p w14:paraId="4FA9BB36"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(842)</w:t>
            </w:r>
          </w:p>
        </w:tc>
      </w:tr>
      <w:tr w:rsidR="00C87184" w:rsidRPr="00C87184" w14:paraId="29D17A7A" w14:textId="77777777" w:rsidTr="00C87184">
        <w:trPr>
          <w:trHeight w:val="264"/>
          <w:jc w:val="center"/>
        </w:trPr>
        <w:tc>
          <w:tcPr>
            <w:tcW w:w="2620" w:type="dxa"/>
            <w:tcBorders>
              <w:top w:val="nil"/>
              <w:left w:val="single" w:sz="8" w:space="0" w:color="auto"/>
              <w:bottom w:val="nil"/>
              <w:right w:val="nil"/>
            </w:tcBorders>
            <w:vAlign w:val="bottom"/>
            <w:hideMark/>
          </w:tcPr>
          <w:p w14:paraId="6F73876C"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Grant Datblygu Disgyblion</w:t>
            </w:r>
          </w:p>
        </w:tc>
        <w:tc>
          <w:tcPr>
            <w:tcW w:w="1400" w:type="dxa"/>
            <w:tcBorders>
              <w:top w:val="nil"/>
              <w:left w:val="single" w:sz="8" w:space="0" w:color="auto"/>
              <w:bottom w:val="nil"/>
              <w:right w:val="single" w:sz="8" w:space="0" w:color="auto"/>
            </w:tcBorders>
            <w:noWrap/>
            <w:vAlign w:val="bottom"/>
            <w:hideMark/>
          </w:tcPr>
          <w:p w14:paraId="3E1F23E2"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(838)</w:t>
            </w:r>
          </w:p>
        </w:tc>
        <w:tc>
          <w:tcPr>
            <w:tcW w:w="1280" w:type="dxa"/>
            <w:tcBorders>
              <w:top w:val="nil"/>
              <w:left w:val="nil"/>
              <w:bottom w:val="nil"/>
              <w:right w:val="single" w:sz="4" w:space="0" w:color="auto"/>
            </w:tcBorders>
            <w:noWrap/>
            <w:vAlign w:val="bottom"/>
            <w:hideMark/>
          </w:tcPr>
          <w:p w14:paraId="4BB07370"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420" w:type="dxa"/>
            <w:tcBorders>
              <w:top w:val="nil"/>
              <w:left w:val="nil"/>
              <w:bottom w:val="nil"/>
              <w:right w:val="single" w:sz="4" w:space="0" w:color="auto"/>
            </w:tcBorders>
            <w:noWrap/>
            <w:vAlign w:val="bottom"/>
            <w:hideMark/>
          </w:tcPr>
          <w:p w14:paraId="4B495D76"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(838)</w:t>
            </w:r>
          </w:p>
        </w:tc>
        <w:tc>
          <w:tcPr>
            <w:tcW w:w="1280" w:type="dxa"/>
            <w:tcBorders>
              <w:top w:val="nil"/>
              <w:left w:val="nil"/>
              <w:bottom w:val="nil"/>
              <w:right w:val="single" w:sz="8" w:space="0" w:color="auto"/>
            </w:tcBorders>
            <w:noWrap/>
            <w:vAlign w:val="bottom"/>
            <w:hideMark/>
          </w:tcPr>
          <w:p w14:paraId="58936689"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(838)</w:t>
            </w:r>
          </w:p>
        </w:tc>
      </w:tr>
      <w:tr w:rsidR="00C87184" w:rsidRPr="00C87184" w14:paraId="6EC284E0" w14:textId="77777777" w:rsidTr="00C87184">
        <w:trPr>
          <w:trHeight w:val="264"/>
          <w:jc w:val="center"/>
        </w:trPr>
        <w:tc>
          <w:tcPr>
            <w:tcW w:w="2620" w:type="dxa"/>
            <w:tcBorders>
              <w:top w:val="nil"/>
              <w:left w:val="single" w:sz="8" w:space="0" w:color="auto"/>
              <w:bottom w:val="nil"/>
              <w:right w:val="nil"/>
            </w:tcBorders>
            <w:vAlign w:val="bottom"/>
            <w:hideMark/>
          </w:tcPr>
          <w:p w14:paraId="64545297"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Cyngor y Gweithlu Addysg</w:t>
            </w:r>
          </w:p>
        </w:tc>
        <w:tc>
          <w:tcPr>
            <w:tcW w:w="1400" w:type="dxa"/>
            <w:tcBorders>
              <w:top w:val="nil"/>
              <w:left w:val="single" w:sz="8" w:space="0" w:color="auto"/>
              <w:bottom w:val="nil"/>
              <w:right w:val="single" w:sz="8" w:space="0" w:color="auto"/>
            </w:tcBorders>
            <w:noWrap/>
            <w:vAlign w:val="bottom"/>
            <w:hideMark/>
          </w:tcPr>
          <w:p w14:paraId="11F15482"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(381)</w:t>
            </w:r>
          </w:p>
        </w:tc>
        <w:tc>
          <w:tcPr>
            <w:tcW w:w="1280" w:type="dxa"/>
            <w:tcBorders>
              <w:top w:val="nil"/>
              <w:left w:val="nil"/>
              <w:bottom w:val="nil"/>
              <w:right w:val="single" w:sz="4" w:space="0" w:color="auto"/>
            </w:tcBorders>
            <w:noWrap/>
            <w:vAlign w:val="bottom"/>
            <w:hideMark/>
          </w:tcPr>
          <w:p w14:paraId="7243B70C"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420" w:type="dxa"/>
            <w:tcBorders>
              <w:top w:val="nil"/>
              <w:left w:val="nil"/>
              <w:bottom w:val="nil"/>
              <w:right w:val="single" w:sz="4" w:space="0" w:color="auto"/>
            </w:tcBorders>
            <w:noWrap/>
            <w:vAlign w:val="bottom"/>
            <w:hideMark/>
          </w:tcPr>
          <w:p w14:paraId="2AD22D90"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(420)</w:t>
            </w:r>
          </w:p>
        </w:tc>
        <w:tc>
          <w:tcPr>
            <w:tcW w:w="1280" w:type="dxa"/>
            <w:tcBorders>
              <w:top w:val="nil"/>
              <w:left w:val="nil"/>
              <w:bottom w:val="nil"/>
              <w:right w:val="single" w:sz="8" w:space="0" w:color="auto"/>
            </w:tcBorders>
            <w:noWrap/>
            <w:vAlign w:val="bottom"/>
            <w:hideMark/>
          </w:tcPr>
          <w:p w14:paraId="5C2ABDDC"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(420)</w:t>
            </w:r>
          </w:p>
        </w:tc>
      </w:tr>
      <w:tr w:rsidR="00C87184" w:rsidRPr="00C87184" w14:paraId="1A738162" w14:textId="77777777" w:rsidTr="00C87184">
        <w:trPr>
          <w:trHeight w:val="264"/>
          <w:jc w:val="center"/>
        </w:trPr>
        <w:tc>
          <w:tcPr>
            <w:tcW w:w="2620" w:type="dxa"/>
            <w:tcBorders>
              <w:top w:val="nil"/>
              <w:left w:val="single" w:sz="8" w:space="0" w:color="auto"/>
              <w:bottom w:val="nil"/>
              <w:right w:val="nil"/>
            </w:tcBorders>
            <w:vAlign w:val="bottom"/>
            <w:hideMark/>
          </w:tcPr>
          <w:p w14:paraId="37706B0E"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Incwm Arall gan yr Awdurdodau Lleol</w:t>
            </w:r>
          </w:p>
        </w:tc>
        <w:tc>
          <w:tcPr>
            <w:tcW w:w="1400" w:type="dxa"/>
            <w:tcBorders>
              <w:top w:val="nil"/>
              <w:left w:val="single" w:sz="8" w:space="0" w:color="auto"/>
              <w:bottom w:val="nil"/>
              <w:right w:val="single" w:sz="8" w:space="0" w:color="auto"/>
            </w:tcBorders>
            <w:noWrap/>
            <w:vAlign w:val="bottom"/>
            <w:hideMark/>
          </w:tcPr>
          <w:p w14:paraId="6EC7BE4B" w14:textId="0227E598" w:rsidR="00C87184" w:rsidRPr="00156135" w:rsidRDefault="00427D33" w:rsidP="00C87184">
            <w:pPr>
              <w:widowControl/>
              <w:autoSpaceDE/>
              <w:autoSpaceDN/>
              <w:jc w:val="right"/>
              <w:rPr>
                <w:rFonts w:eastAsia="Times New Roman"/>
                <w:sz w:val="20"/>
                <w:szCs w:val="20"/>
              </w:rPr>
            </w:pPr>
            <w:r>
              <w:rPr>
                <w:rFonts w:eastAsia="Times New Roman"/>
                <w:sz w:val="20"/>
                <w:szCs w:val="20"/>
                <w:lang w:val="cy"/>
              </w:rPr>
              <w:t>-</w:t>
            </w:r>
          </w:p>
        </w:tc>
        <w:tc>
          <w:tcPr>
            <w:tcW w:w="1280" w:type="dxa"/>
            <w:tcBorders>
              <w:top w:val="nil"/>
              <w:left w:val="nil"/>
              <w:bottom w:val="nil"/>
              <w:right w:val="single" w:sz="4" w:space="0" w:color="auto"/>
            </w:tcBorders>
            <w:noWrap/>
            <w:vAlign w:val="bottom"/>
            <w:hideMark/>
          </w:tcPr>
          <w:p w14:paraId="7FDC24A6"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(96)</w:t>
            </w:r>
          </w:p>
        </w:tc>
        <w:tc>
          <w:tcPr>
            <w:tcW w:w="1420" w:type="dxa"/>
            <w:tcBorders>
              <w:top w:val="nil"/>
              <w:left w:val="nil"/>
              <w:bottom w:val="nil"/>
              <w:right w:val="single" w:sz="4" w:space="0" w:color="auto"/>
            </w:tcBorders>
            <w:noWrap/>
            <w:vAlign w:val="bottom"/>
            <w:hideMark/>
          </w:tcPr>
          <w:p w14:paraId="3B76F99A"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8" w:space="0" w:color="auto"/>
            </w:tcBorders>
            <w:noWrap/>
            <w:vAlign w:val="bottom"/>
            <w:hideMark/>
          </w:tcPr>
          <w:p w14:paraId="5E52682D"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(96)</w:t>
            </w:r>
          </w:p>
        </w:tc>
      </w:tr>
      <w:tr w:rsidR="00C87184" w:rsidRPr="00C87184" w14:paraId="3516F15C" w14:textId="77777777" w:rsidTr="00C87184">
        <w:trPr>
          <w:trHeight w:val="264"/>
          <w:jc w:val="center"/>
        </w:trPr>
        <w:tc>
          <w:tcPr>
            <w:tcW w:w="2620" w:type="dxa"/>
            <w:tcBorders>
              <w:top w:val="nil"/>
              <w:left w:val="single" w:sz="8" w:space="0" w:color="auto"/>
              <w:bottom w:val="nil"/>
              <w:right w:val="nil"/>
            </w:tcBorders>
            <w:vAlign w:val="bottom"/>
            <w:hideMark/>
          </w:tcPr>
          <w:p w14:paraId="5C3749D1"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Siarter Iaith</w:t>
            </w:r>
          </w:p>
        </w:tc>
        <w:tc>
          <w:tcPr>
            <w:tcW w:w="1400" w:type="dxa"/>
            <w:tcBorders>
              <w:top w:val="nil"/>
              <w:left w:val="single" w:sz="8" w:space="0" w:color="auto"/>
              <w:bottom w:val="nil"/>
              <w:right w:val="single" w:sz="8" w:space="0" w:color="auto"/>
            </w:tcBorders>
            <w:noWrap/>
            <w:vAlign w:val="bottom"/>
            <w:hideMark/>
          </w:tcPr>
          <w:p w14:paraId="5017C020"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4" w:space="0" w:color="auto"/>
            </w:tcBorders>
            <w:noWrap/>
            <w:vAlign w:val="bottom"/>
            <w:hideMark/>
          </w:tcPr>
          <w:p w14:paraId="3A32665D"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(15)</w:t>
            </w:r>
          </w:p>
        </w:tc>
        <w:tc>
          <w:tcPr>
            <w:tcW w:w="1420" w:type="dxa"/>
            <w:tcBorders>
              <w:top w:val="nil"/>
              <w:left w:val="nil"/>
              <w:bottom w:val="nil"/>
              <w:right w:val="single" w:sz="4" w:space="0" w:color="auto"/>
            </w:tcBorders>
            <w:noWrap/>
            <w:vAlign w:val="bottom"/>
            <w:hideMark/>
          </w:tcPr>
          <w:p w14:paraId="3A8DD65A"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(98)</w:t>
            </w:r>
          </w:p>
        </w:tc>
        <w:tc>
          <w:tcPr>
            <w:tcW w:w="1280" w:type="dxa"/>
            <w:tcBorders>
              <w:top w:val="nil"/>
              <w:left w:val="nil"/>
              <w:bottom w:val="nil"/>
              <w:right w:val="single" w:sz="8" w:space="0" w:color="auto"/>
            </w:tcBorders>
            <w:noWrap/>
            <w:vAlign w:val="bottom"/>
            <w:hideMark/>
          </w:tcPr>
          <w:p w14:paraId="6E6508FE"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(113)</w:t>
            </w:r>
          </w:p>
        </w:tc>
      </w:tr>
      <w:tr w:rsidR="00C87184" w:rsidRPr="00C87184" w14:paraId="27A31D90" w14:textId="77777777" w:rsidTr="00C87184">
        <w:trPr>
          <w:trHeight w:val="528"/>
          <w:jc w:val="center"/>
        </w:trPr>
        <w:tc>
          <w:tcPr>
            <w:tcW w:w="2620" w:type="dxa"/>
            <w:tcBorders>
              <w:top w:val="nil"/>
              <w:left w:val="single" w:sz="8" w:space="0" w:color="auto"/>
              <w:bottom w:val="nil"/>
              <w:right w:val="nil"/>
            </w:tcBorders>
            <w:vAlign w:val="bottom"/>
            <w:hideMark/>
          </w:tcPr>
          <w:p w14:paraId="4C361E47" w14:textId="77777777" w:rsidR="00C87184" w:rsidRPr="00C87184" w:rsidRDefault="00C87184" w:rsidP="00C87184">
            <w:pPr>
              <w:widowControl/>
              <w:autoSpaceDE/>
              <w:autoSpaceDN/>
              <w:rPr>
                <w:rFonts w:eastAsia="Times New Roman"/>
                <w:sz w:val="20"/>
                <w:szCs w:val="20"/>
              </w:rPr>
            </w:pPr>
            <w:r>
              <w:rPr>
                <w:rFonts w:eastAsia="Times New Roman"/>
                <w:sz w:val="20"/>
                <w:szCs w:val="20"/>
                <w:lang w:val="cy"/>
              </w:rPr>
              <w:t>Incwm Secondiad gan Lywodraeth Cymru</w:t>
            </w:r>
          </w:p>
        </w:tc>
        <w:tc>
          <w:tcPr>
            <w:tcW w:w="1400" w:type="dxa"/>
            <w:tcBorders>
              <w:top w:val="nil"/>
              <w:left w:val="single" w:sz="8" w:space="0" w:color="auto"/>
              <w:bottom w:val="nil"/>
              <w:right w:val="single" w:sz="8" w:space="0" w:color="auto"/>
            </w:tcBorders>
            <w:noWrap/>
            <w:vAlign w:val="bottom"/>
            <w:hideMark/>
          </w:tcPr>
          <w:p w14:paraId="53346B0D"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(46)</w:t>
            </w:r>
          </w:p>
        </w:tc>
        <w:tc>
          <w:tcPr>
            <w:tcW w:w="1280" w:type="dxa"/>
            <w:tcBorders>
              <w:top w:val="nil"/>
              <w:left w:val="nil"/>
              <w:bottom w:val="nil"/>
              <w:right w:val="single" w:sz="4" w:space="0" w:color="auto"/>
            </w:tcBorders>
            <w:noWrap/>
            <w:vAlign w:val="bottom"/>
            <w:hideMark/>
          </w:tcPr>
          <w:p w14:paraId="1CFBA2B9"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420" w:type="dxa"/>
            <w:tcBorders>
              <w:top w:val="nil"/>
              <w:left w:val="nil"/>
              <w:bottom w:val="nil"/>
              <w:right w:val="single" w:sz="4" w:space="0" w:color="auto"/>
            </w:tcBorders>
            <w:noWrap/>
            <w:vAlign w:val="bottom"/>
            <w:hideMark/>
          </w:tcPr>
          <w:p w14:paraId="7C9E543E"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(57)</w:t>
            </w:r>
          </w:p>
        </w:tc>
        <w:tc>
          <w:tcPr>
            <w:tcW w:w="1280" w:type="dxa"/>
            <w:tcBorders>
              <w:top w:val="nil"/>
              <w:left w:val="nil"/>
              <w:bottom w:val="nil"/>
              <w:right w:val="single" w:sz="8" w:space="0" w:color="auto"/>
            </w:tcBorders>
            <w:noWrap/>
            <w:vAlign w:val="bottom"/>
            <w:hideMark/>
          </w:tcPr>
          <w:p w14:paraId="6112C1D6"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(57)</w:t>
            </w:r>
          </w:p>
        </w:tc>
      </w:tr>
      <w:tr w:rsidR="00C87184" w:rsidRPr="00C87184" w14:paraId="5C8F428F" w14:textId="77777777" w:rsidTr="00C87184">
        <w:trPr>
          <w:trHeight w:val="264"/>
          <w:jc w:val="center"/>
        </w:trPr>
        <w:tc>
          <w:tcPr>
            <w:tcW w:w="2620" w:type="dxa"/>
            <w:tcBorders>
              <w:top w:val="nil"/>
              <w:left w:val="single" w:sz="8" w:space="0" w:color="auto"/>
              <w:bottom w:val="nil"/>
              <w:right w:val="nil"/>
            </w:tcBorders>
            <w:vAlign w:val="bottom"/>
            <w:hideMark/>
          </w:tcPr>
          <w:p w14:paraId="2A9AFF19" w14:textId="77777777" w:rsidR="00C87184" w:rsidRPr="00C87184" w:rsidRDefault="00C87184" w:rsidP="00C87184">
            <w:pPr>
              <w:widowControl/>
              <w:autoSpaceDE/>
              <w:autoSpaceDN/>
              <w:rPr>
                <w:rFonts w:eastAsia="Times New Roman"/>
                <w:b/>
                <w:bCs/>
                <w:sz w:val="20"/>
                <w:szCs w:val="20"/>
              </w:rPr>
            </w:pPr>
            <w:r>
              <w:rPr>
                <w:rFonts w:eastAsia="Times New Roman"/>
                <w:b/>
                <w:bCs/>
                <w:sz w:val="20"/>
                <w:szCs w:val="20"/>
                <w:lang w:val="cy"/>
              </w:rPr>
              <w:t>Cyfanswm Incwm</w:t>
            </w:r>
          </w:p>
        </w:tc>
        <w:tc>
          <w:tcPr>
            <w:tcW w:w="1400" w:type="dxa"/>
            <w:tcBorders>
              <w:top w:val="nil"/>
              <w:left w:val="single" w:sz="8" w:space="0" w:color="auto"/>
              <w:bottom w:val="nil"/>
              <w:right w:val="single" w:sz="8" w:space="0" w:color="auto"/>
            </w:tcBorders>
            <w:noWrap/>
            <w:vAlign w:val="bottom"/>
            <w:hideMark/>
          </w:tcPr>
          <w:p w14:paraId="17393987" w14:textId="4C6804AF" w:rsidR="00C87184" w:rsidRPr="00156135" w:rsidRDefault="00F37857" w:rsidP="00427D33">
            <w:pPr>
              <w:widowControl/>
              <w:autoSpaceDE/>
              <w:autoSpaceDN/>
              <w:jc w:val="right"/>
              <w:rPr>
                <w:rFonts w:eastAsia="Times New Roman"/>
                <w:b/>
                <w:bCs/>
                <w:sz w:val="20"/>
                <w:szCs w:val="20"/>
              </w:rPr>
            </w:pPr>
            <w:r>
              <w:rPr>
                <w:rFonts w:eastAsia="Times New Roman"/>
                <w:b/>
                <w:bCs/>
                <w:sz w:val="20"/>
                <w:szCs w:val="20"/>
                <w:lang w:val="cy"/>
              </w:rPr>
              <w:t>(27,915)</w:t>
            </w:r>
          </w:p>
        </w:tc>
        <w:tc>
          <w:tcPr>
            <w:tcW w:w="1280" w:type="dxa"/>
            <w:tcBorders>
              <w:top w:val="nil"/>
              <w:left w:val="nil"/>
              <w:bottom w:val="nil"/>
              <w:right w:val="single" w:sz="4" w:space="0" w:color="auto"/>
            </w:tcBorders>
            <w:noWrap/>
            <w:vAlign w:val="bottom"/>
            <w:hideMark/>
          </w:tcPr>
          <w:p w14:paraId="0960A28C" w14:textId="2A186BBE" w:rsidR="00C87184" w:rsidRPr="00156135" w:rsidRDefault="00F37857" w:rsidP="00C87184">
            <w:pPr>
              <w:widowControl/>
              <w:autoSpaceDE/>
              <w:autoSpaceDN/>
              <w:jc w:val="right"/>
              <w:rPr>
                <w:rFonts w:eastAsia="Times New Roman"/>
                <w:b/>
                <w:bCs/>
                <w:sz w:val="20"/>
                <w:szCs w:val="20"/>
              </w:rPr>
            </w:pPr>
            <w:r>
              <w:rPr>
                <w:rFonts w:eastAsia="Times New Roman"/>
                <w:b/>
                <w:bCs/>
                <w:sz w:val="20"/>
                <w:szCs w:val="20"/>
                <w:lang w:val="cy"/>
              </w:rPr>
              <w:t>(953)</w:t>
            </w:r>
          </w:p>
        </w:tc>
        <w:tc>
          <w:tcPr>
            <w:tcW w:w="1420" w:type="dxa"/>
            <w:tcBorders>
              <w:top w:val="nil"/>
              <w:left w:val="nil"/>
              <w:bottom w:val="nil"/>
              <w:right w:val="single" w:sz="4" w:space="0" w:color="auto"/>
            </w:tcBorders>
            <w:noWrap/>
            <w:vAlign w:val="bottom"/>
            <w:hideMark/>
          </w:tcPr>
          <w:p w14:paraId="5B4898AB" w14:textId="1822F0DF" w:rsidR="00C87184" w:rsidRPr="00156135" w:rsidRDefault="00F37857" w:rsidP="00C87184">
            <w:pPr>
              <w:widowControl/>
              <w:autoSpaceDE/>
              <w:autoSpaceDN/>
              <w:jc w:val="right"/>
              <w:rPr>
                <w:rFonts w:eastAsia="Times New Roman"/>
                <w:b/>
                <w:bCs/>
                <w:sz w:val="20"/>
                <w:szCs w:val="20"/>
              </w:rPr>
            </w:pPr>
            <w:r>
              <w:rPr>
                <w:rFonts w:eastAsia="Times New Roman"/>
                <w:b/>
                <w:bCs/>
                <w:sz w:val="20"/>
                <w:szCs w:val="20"/>
                <w:lang w:val="cy"/>
              </w:rPr>
              <w:t>(27,270)</w:t>
            </w:r>
          </w:p>
        </w:tc>
        <w:tc>
          <w:tcPr>
            <w:tcW w:w="1280" w:type="dxa"/>
            <w:tcBorders>
              <w:top w:val="nil"/>
              <w:left w:val="nil"/>
              <w:bottom w:val="nil"/>
              <w:right w:val="single" w:sz="8" w:space="0" w:color="auto"/>
            </w:tcBorders>
            <w:noWrap/>
            <w:vAlign w:val="bottom"/>
            <w:hideMark/>
          </w:tcPr>
          <w:p w14:paraId="0B15C0B9" w14:textId="24DAA6B5" w:rsidR="00C87184" w:rsidRPr="00156135" w:rsidRDefault="00F37857" w:rsidP="00C87184">
            <w:pPr>
              <w:widowControl/>
              <w:autoSpaceDE/>
              <w:autoSpaceDN/>
              <w:jc w:val="right"/>
              <w:rPr>
                <w:rFonts w:eastAsia="Times New Roman"/>
                <w:b/>
                <w:bCs/>
                <w:sz w:val="20"/>
                <w:szCs w:val="20"/>
              </w:rPr>
            </w:pPr>
            <w:r>
              <w:rPr>
                <w:rFonts w:eastAsia="Times New Roman"/>
                <w:b/>
                <w:bCs/>
                <w:sz w:val="20"/>
                <w:szCs w:val="20"/>
                <w:lang w:val="cy"/>
              </w:rPr>
              <w:t>(28,223)</w:t>
            </w:r>
          </w:p>
        </w:tc>
      </w:tr>
      <w:tr w:rsidR="00C87184" w:rsidRPr="00C87184" w14:paraId="1BFF12A4" w14:textId="77777777" w:rsidTr="00C87184">
        <w:trPr>
          <w:trHeight w:val="264"/>
          <w:jc w:val="center"/>
        </w:trPr>
        <w:tc>
          <w:tcPr>
            <w:tcW w:w="2620" w:type="dxa"/>
            <w:tcBorders>
              <w:top w:val="nil"/>
              <w:left w:val="single" w:sz="8" w:space="0" w:color="auto"/>
              <w:bottom w:val="nil"/>
              <w:right w:val="nil"/>
            </w:tcBorders>
            <w:vAlign w:val="bottom"/>
            <w:hideMark/>
          </w:tcPr>
          <w:p w14:paraId="7EF9617B" w14:textId="77777777" w:rsidR="00C87184" w:rsidRPr="00C87184" w:rsidRDefault="00C87184" w:rsidP="00C87184">
            <w:pPr>
              <w:widowControl/>
              <w:autoSpaceDE/>
              <w:autoSpaceDN/>
              <w:rPr>
                <w:rFonts w:eastAsia="Times New Roman"/>
                <w:b/>
                <w:bCs/>
                <w:sz w:val="20"/>
                <w:szCs w:val="20"/>
              </w:rPr>
            </w:pPr>
            <w:r>
              <w:rPr>
                <w:rFonts w:eastAsia="Times New Roman"/>
                <w:b/>
                <w:bCs/>
                <w:sz w:val="20"/>
                <w:szCs w:val="20"/>
                <w:lang w:val="cy"/>
              </w:rPr>
              <w:t> </w:t>
            </w:r>
          </w:p>
        </w:tc>
        <w:tc>
          <w:tcPr>
            <w:tcW w:w="1400" w:type="dxa"/>
            <w:tcBorders>
              <w:top w:val="nil"/>
              <w:left w:val="single" w:sz="8" w:space="0" w:color="auto"/>
              <w:bottom w:val="nil"/>
              <w:right w:val="single" w:sz="8" w:space="0" w:color="auto"/>
            </w:tcBorders>
            <w:noWrap/>
            <w:vAlign w:val="bottom"/>
            <w:hideMark/>
          </w:tcPr>
          <w:p w14:paraId="401D9D5A"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 </w:t>
            </w:r>
          </w:p>
        </w:tc>
        <w:tc>
          <w:tcPr>
            <w:tcW w:w="1280" w:type="dxa"/>
            <w:tcBorders>
              <w:top w:val="nil"/>
              <w:left w:val="nil"/>
              <w:bottom w:val="nil"/>
              <w:right w:val="single" w:sz="4" w:space="0" w:color="auto"/>
            </w:tcBorders>
            <w:noWrap/>
            <w:vAlign w:val="bottom"/>
            <w:hideMark/>
          </w:tcPr>
          <w:p w14:paraId="4B2A4E4D"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 </w:t>
            </w:r>
          </w:p>
        </w:tc>
        <w:tc>
          <w:tcPr>
            <w:tcW w:w="1420" w:type="dxa"/>
            <w:tcBorders>
              <w:top w:val="nil"/>
              <w:left w:val="nil"/>
              <w:bottom w:val="nil"/>
              <w:right w:val="single" w:sz="4" w:space="0" w:color="auto"/>
            </w:tcBorders>
            <w:noWrap/>
            <w:vAlign w:val="bottom"/>
            <w:hideMark/>
          </w:tcPr>
          <w:p w14:paraId="310ABA30"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 </w:t>
            </w:r>
          </w:p>
        </w:tc>
        <w:tc>
          <w:tcPr>
            <w:tcW w:w="1280" w:type="dxa"/>
            <w:tcBorders>
              <w:top w:val="nil"/>
              <w:left w:val="nil"/>
              <w:bottom w:val="nil"/>
              <w:right w:val="single" w:sz="8" w:space="0" w:color="auto"/>
            </w:tcBorders>
            <w:noWrap/>
            <w:vAlign w:val="bottom"/>
            <w:hideMark/>
          </w:tcPr>
          <w:p w14:paraId="03959197"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 </w:t>
            </w:r>
          </w:p>
        </w:tc>
      </w:tr>
      <w:tr w:rsidR="00C87184" w:rsidRPr="00C87184" w14:paraId="15B19D3B" w14:textId="77777777" w:rsidTr="00141F6E">
        <w:trPr>
          <w:trHeight w:val="228"/>
          <w:jc w:val="center"/>
        </w:trPr>
        <w:tc>
          <w:tcPr>
            <w:tcW w:w="2620" w:type="dxa"/>
            <w:tcBorders>
              <w:top w:val="single" w:sz="4" w:space="0" w:color="auto"/>
              <w:left w:val="single" w:sz="8" w:space="0" w:color="auto"/>
              <w:bottom w:val="single" w:sz="4" w:space="0" w:color="auto"/>
              <w:right w:val="nil"/>
            </w:tcBorders>
            <w:vAlign w:val="bottom"/>
            <w:hideMark/>
          </w:tcPr>
          <w:p w14:paraId="237AEDAE" w14:textId="77777777" w:rsidR="00C87184" w:rsidRPr="00C87184" w:rsidRDefault="00C87184" w:rsidP="00C87184">
            <w:pPr>
              <w:widowControl/>
              <w:autoSpaceDE/>
              <w:autoSpaceDN/>
              <w:rPr>
                <w:rFonts w:eastAsia="Times New Roman"/>
                <w:b/>
                <w:bCs/>
                <w:sz w:val="20"/>
                <w:szCs w:val="20"/>
              </w:rPr>
            </w:pPr>
            <w:r>
              <w:rPr>
                <w:rFonts w:eastAsia="Times New Roman"/>
                <w:b/>
                <w:bCs/>
                <w:sz w:val="20"/>
                <w:szCs w:val="20"/>
                <w:lang w:val="cy"/>
              </w:rPr>
              <w:t>Gwarged Net</w:t>
            </w:r>
          </w:p>
        </w:tc>
        <w:tc>
          <w:tcPr>
            <w:tcW w:w="1400" w:type="dxa"/>
            <w:tcBorders>
              <w:top w:val="single" w:sz="4" w:space="0" w:color="auto"/>
              <w:left w:val="single" w:sz="8" w:space="0" w:color="auto"/>
              <w:bottom w:val="nil"/>
              <w:right w:val="single" w:sz="8" w:space="0" w:color="auto"/>
            </w:tcBorders>
            <w:noWrap/>
            <w:vAlign w:val="bottom"/>
            <w:hideMark/>
          </w:tcPr>
          <w:p w14:paraId="3DFCE65B" w14:textId="441DA854" w:rsidR="00C87184" w:rsidRPr="00156135" w:rsidRDefault="00C87184" w:rsidP="00141F6E">
            <w:pPr>
              <w:widowControl/>
              <w:autoSpaceDE/>
              <w:autoSpaceDN/>
              <w:jc w:val="right"/>
              <w:rPr>
                <w:rFonts w:eastAsia="Times New Roman"/>
                <w:sz w:val="20"/>
                <w:szCs w:val="20"/>
              </w:rPr>
            </w:pPr>
            <w:r>
              <w:rPr>
                <w:rFonts w:eastAsia="Times New Roman"/>
                <w:sz w:val="20"/>
                <w:szCs w:val="20"/>
                <w:lang w:val="cy"/>
              </w:rPr>
              <w:t xml:space="preserve">               335  </w:t>
            </w:r>
          </w:p>
        </w:tc>
        <w:tc>
          <w:tcPr>
            <w:tcW w:w="1280" w:type="dxa"/>
            <w:tcBorders>
              <w:top w:val="single" w:sz="4" w:space="0" w:color="auto"/>
              <w:left w:val="nil"/>
              <w:bottom w:val="single" w:sz="4" w:space="0" w:color="auto"/>
              <w:right w:val="single" w:sz="4" w:space="0" w:color="auto"/>
            </w:tcBorders>
            <w:noWrap/>
            <w:vAlign w:val="bottom"/>
            <w:hideMark/>
          </w:tcPr>
          <w:p w14:paraId="2A1E091A" w14:textId="1A904F3A" w:rsidR="00C87184" w:rsidRPr="00156135" w:rsidRDefault="00F37857" w:rsidP="00C87184">
            <w:pPr>
              <w:widowControl/>
              <w:autoSpaceDE/>
              <w:autoSpaceDN/>
              <w:jc w:val="right"/>
              <w:rPr>
                <w:rFonts w:eastAsia="Times New Roman"/>
                <w:sz w:val="20"/>
                <w:szCs w:val="20"/>
              </w:rPr>
            </w:pPr>
            <w:r>
              <w:rPr>
                <w:rFonts w:eastAsia="Times New Roman"/>
                <w:sz w:val="20"/>
                <w:szCs w:val="20"/>
                <w:lang w:val="cy"/>
              </w:rPr>
              <w:t>268</w:t>
            </w:r>
          </w:p>
        </w:tc>
        <w:tc>
          <w:tcPr>
            <w:tcW w:w="1420" w:type="dxa"/>
            <w:tcBorders>
              <w:top w:val="single" w:sz="4" w:space="0" w:color="auto"/>
              <w:left w:val="nil"/>
              <w:bottom w:val="single" w:sz="4" w:space="0" w:color="auto"/>
              <w:right w:val="single" w:sz="4" w:space="0" w:color="auto"/>
            </w:tcBorders>
            <w:noWrap/>
            <w:vAlign w:val="bottom"/>
            <w:hideMark/>
          </w:tcPr>
          <w:p w14:paraId="5D4FEE54"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(76)</w:t>
            </w:r>
          </w:p>
        </w:tc>
        <w:tc>
          <w:tcPr>
            <w:tcW w:w="1280" w:type="dxa"/>
            <w:tcBorders>
              <w:top w:val="single" w:sz="4" w:space="0" w:color="auto"/>
              <w:left w:val="nil"/>
              <w:bottom w:val="single" w:sz="4" w:space="0" w:color="auto"/>
              <w:right w:val="single" w:sz="8" w:space="0" w:color="auto"/>
            </w:tcBorders>
            <w:noWrap/>
            <w:vAlign w:val="bottom"/>
            <w:hideMark/>
          </w:tcPr>
          <w:p w14:paraId="5E76FC15" w14:textId="5ADBC4B3" w:rsidR="00C87184" w:rsidRPr="00156135" w:rsidRDefault="00F37857" w:rsidP="00C87184">
            <w:pPr>
              <w:widowControl/>
              <w:autoSpaceDE/>
              <w:autoSpaceDN/>
              <w:jc w:val="right"/>
              <w:rPr>
                <w:rFonts w:eastAsia="Times New Roman"/>
                <w:b/>
                <w:bCs/>
                <w:sz w:val="20"/>
                <w:szCs w:val="20"/>
              </w:rPr>
            </w:pPr>
            <w:r>
              <w:rPr>
                <w:rFonts w:eastAsia="Times New Roman"/>
                <w:b/>
                <w:bCs/>
                <w:sz w:val="20"/>
                <w:szCs w:val="20"/>
                <w:lang w:val="cy"/>
              </w:rPr>
              <w:t>192</w:t>
            </w:r>
          </w:p>
        </w:tc>
      </w:tr>
      <w:tr w:rsidR="00C87184" w:rsidRPr="00C87184" w14:paraId="014F7577" w14:textId="77777777" w:rsidTr="00C87184">
        <w:trPr>
          <w:trHeight w:val="264"/>
          <w:jc w:val="center"/>
        </w:trPr>
        <w:tc>
          <w:tcPr>
            <w:tcW w:w="2620" w:type="dxa"/>
            <w:tcBorders>
              <w:top w:val="nil"/>
              <w:left w:val="single" w:sz="8" w:space="0" w:color="auto"/>
              <w:bottom w:val="nil"/>
              <w:right w:val="nil"/>
            </w:tcBorders>
            <w:vAlign w:val="bottom"/>
            <w:hideMark/>
          </w:tcPr>
          <w:p w14:paraId="59E98D9D" w14:textId="1CA371DE" w:rsidR="00C87184" w:rsidRPr="00C87184" w:rsidRDefault="00C87184" w:rsidP="00C87184">
            <w:pPr>
              <w:widowControl/>
              <w:autoSpaceDE/>
              <w:autoSpaceDN/>
              <w:rPr>
                <w:rFonts w:eastAsia="Times New Roman"/>
                <w:sz w:val="20"/>
                <w:szCs w:val="20"/>
              </w:rPr>
            </w:pPr>
            <w:r>
              <w:rPr>
                <w:rFonts w:eastAsia="Times New Roman"/>
                <w:sz w:val="20"/>
                <w:szCs w:val="20"/>
                <w:lang w:val="cy"/>
              </w:rPr>
              <w:t>Dyraniadau o</w:t>
            </w:r>
            <w:r w:rsidR="00453C54">
              <w:rPr>
                <w:rFonts w:eastAsia="Times New Roman"/>
                <w:sz w:val="20"/>
                <w:szCs w:val="20"/>
                <w:lang w:val="cy"/>
              </w:rPr>
              <w:t>’</w:t>
            </w:r>
            <w:r>
              <w:rPr>
                <w:rFonts w:eastAsia="Times New Roman"/>
                <w:sz w:val="20"/>
                <w:szCs w:val="20"/>
                <w:lang w:val="cy"/>
              </w:rPr>
              <w:t>r Gronfa Arian Wrth Gefn</w:t>
            </w:r>
          </w:p>
        </w:tc>
        <w:tc>
          <w:tcPr>
            <w:tcW w:w="1400" w:type="dxa"/>
            <w:tcBorders>
              <w:top w:val="single" w:sz="4" w:space="0" w:color="auto"/>
              <w:left w:val="single" w:sz="8" w:space="0" w:color="auto"/>
              <w:bottom w:val="nil"/>
              <w:right w:val="single" w:sz="8" w:space="0" w:color="auto"/>
            </w:tcBorders>
            <w:noWrap/>
            <w:vAlign w:val="bottom"/>
            <w:hideMark/>
          </w:tcPr>
          <w:p w14:paraId="6FEAAE2D" w14:textId="579B1AFD" w:rsidR="00C87184" w:rsidRPr="00156135" w:rsidRDefault="00F37857" w:rsidP="00C87184">
            <w:pPr>
              <w:widowControl/>
              <w:autoSpaceDE/>
              <w:autoSpaceDN/>
              <w:jc w:val="right"/>
              <w:rPr>
                <w:rFonts w:eastAsia="Times New Roman"/>
                <w:sz w:val="20"/>
                <w:szCs w:val="20"/>
              </w:rPr>
            </w:pPr>
            <w:r>
              <w:rPr>
                <w:rFonts w:eastAsia="Times New Roman"/>
                <w:sz w:val="20"/>
                <w:szCs w:val="20"/>
                <w:lang w:val="cy"/>
              </w:rPr>
              <w:t xml:space="preserve">                 (335)   </w:t>
            </w:r>
          </w:p>
        </w:tc>
        <w:tc>
          <w:tcPr>
            <w:tcW w:w="1280" w:type="dxa"/>
            <w:tcBorders>
              <w:top w:val="nil"/>
              <w:left w:val="nil"/>
              <w:bottom w:val="nil"/>
              <w:right w:val="single" w:sz="4" w:space="0" w:color="auto"/>
            </w:tcBorders>
            <w:noWrap/>
            <w:vAlign w:val="bottom"/>
            <w:hideMark/>
          </w:tcPr>
          <w:p w14:paraId="1928F501" w14:textId="7C767BC3" w:rsidR="00C87184" w:rsidRPr="00156135" w:rsidRDefault="00F37857" w:rsidP="00C87184">
            <w:pPr>
              <w:widowControl/>
              <w:autoSpaceDE/>
              <w:autoSpaceDN/>
              <w:jc w:val="right"/>
              <w:rPr>
                <w:rFonts w:eastAsia="Times New Roman"/>
                <w:sz w:val="20"/>
                <w:szCs w:val="20"/>
              </w:rPr>
            </w:pPr>
            <w:r>
              <w:rPr>
                <w:rFonts w:eastAsia="Times New Roman"/>
                <w:sz w:val="20"/>
                <w:szCs w:val="20"/>
                <w:lang w:val="cy"/>
              </w:rPr>
              <w:t xml:space="preserve">               (335)   </w:t>
            </w:r>
          </w:p>
        </w:tc>
        <w:tc>
          <w:tcPr>
            <w:tcW w:w="1420" w:type="dxa"/>
            <w:tcBorders>
              <w:top w:val="nil"/>
              <w:left w:val="nil"/>
              <w:bottom w:val="nil"/>
              <w:right w:val="single" w:sz="4" w:space="0" w:color="auto"/>
            </w:tcBorders>
            <w:noWrap/>
            <w:vAlign w:val="bottom"/>
            <w:hideMark/>
          </w:tcPr>
          <w:p w14:paraId="534BD631"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nil"/>
              <w:right w:val="single" w:sz="8" w:space="0" w:color="auto"/>
            </w:tcBorders>
            <w:noWrap/>
            <w:vAlign w:val="bottom"/>
            <w:hideMark/>
          </w:tcPr>
          <w:p w14:paraId="1F6503CC" w14:textId="771FCB91" w:rsidR="00C87184" w:rsidRPr="00156135" w:rsidRDefault="00F37857" w:rsidP="00C87184">
            <w:pPr>
              <w:widowControl/>
              <w:autoSpaceDE/>
              <w:autoSpaceDN/>
              <w:jc w:val="right"/>
              <w:rPr>
                <w:rFonts w:eastAsia="Times New Roman"/>
                <w:b/>
                <w:sz w:val="20"/>
                <w:szCs w:val="20"/>
              </w:rPr>
            </w:pPr>
            <w:r>
              <w:rPr>
                <w:rFonts w:eastAsia="Times New Roman"/>
                <w:sz w:val="20"/>
                <w:szCs w:val="20"/>
                <w:lang w:val="cy"/>
              </w:rPr>
              <w:t xml:space="preserve">               </w:t>
            </w:r>
            <w:r>
              <w:rPr>
                <w:rFonts w:eastAsia="Times New Roman"/>
                <w:b/>
                <w:bCs/>
                <w:sz w:val="20"/>
                <w:szCs w:val="20"/>
                <w:lang w:val="cy"/>
              </w:rPr>
              <w:t xml:space="preserve">(335)  </w:t>
            </w:r>
          </w:p>
        </w:tc>
      </w:tr>
      <w:tr w:rsidR="00C87184" w:rsidRPr="00C87184" w14:paraId="6F895EF5" w14:textId="77777777" w:rsidTr="00C87184">
        <w:trPr>
          <w:trHeight w:val="540"/>
          <w:jc w:val="center"/>
        </w:trPr>
        <w:tc>
          <w:tcPr>
            <w:tcW w:w="2620" w:type="dxa"/>
            <w:tcBorders>
              <w:top w:val="nil"/>
              <w:left w:val="single" w:sz="8" w:space="0" w:color="auto"/>
              <w:bottom w:val="single" w:sz="8" w:space="0" w:color="auto"/>
              <w:right w:val="nil"/>
            </w:tcBorders>
            <w:vAlign w:val="bottom"/>
            <w:hideMark/>
          </w:tcPr>
          <w:p w14:paraId="605A0D3A" w14:textId="457A7598" w:rsidR="00C87184" w:rsidRPr="00C87184" w:rsidRDefault="00C87184" w:rsidP="00427D33">
            <w:pPr>
              <w:widowControl/>
              <w:autoSpaceDE/>
              <w:autoSpaceDN/>
              <w:rPr>
                <w:rFonts w:eastAsia="Times New Roman"/>
                <w:sz w:val="20"/>
                <w:szCs w:val="20"/>
              </w:rPr>
            </w:pPr>
            <w:r>
              <w:rPr>
                <w:rFonts w:eastAsia="Times New Roman"/>
                <w:sz w:val="20"/>
                <w:szCs w:val="20"/>
                <w:lang w:val="cy"/>
              </w:rPr>
              <w:t>Dyraniad i</w:t>
            </w:r>
            <w:r w:rsidR="00453C54">
              <w:rPr>
                <w:rFonts w:eastAsia="Times New Roman"/>
                <w:sz w:val="20"/>
                <w:szCs w:val="20"/>
                <w:lang w:val="cy"/>
              </w:rPr>
              <w:t>’</w:t>
            </w:r>
            <w:r>
              <w:rPr>
                <w:rFonts w:eastAsia="Times New Roman"/>
                <w:sz w:val="20"/>
                <w:szCs w:val="20"/>
                <w:lang w:val="cy"/>
              </w:rPr>
              <w:t>r Gronfa Arian Wrth Gefn</w:t>
            </w:r>
          </w:p>
        </w:tc>
        <w:tc>
          <w:tcPr>
            <w:tcW w:w="1400" w:type="dxa"/>
            <w:tcBorders>
              <w:top w:val="nil"/>
              <w:left w:val="single" w:sz="8" w:space="0" w:color="auto"/>
              <w:bottom w:val="single" w:sz="8" w:space="0" w:color="auto"/>
              <w:right w:val="single" w:sz="8" w:space="0" w:color="auto"/>
            </w:tcBorders>
            <w:noWrap/>
            <w:vAlign w:val="bottom"/>
            <w:hideMark/>
          </w:tcPr>
          <w:p w14:paraId="79BA5058" w14:textId="77777777" w:rsidR="00C87184" w:rsidRPr="00156135" w:rsidRDefault="00C87184" w:rsidP="00C87184">
            <w:pPr>
              <w:widowControl/>
              <w:autoSpaceDE/>
              <w:autoSpaceDN/>
              <w:jc w:val="right"/>
              <w:rPr>
                <w:rFonts w:eastAsia="Times New Roman"/>
                <w:sz w:val="20"/>
                <w:szCs w:val="20"/>
              </w:rPr>
            </w:pPr>
            <w:r>
              <w:rPr>
                <w:rFonts w:eastAsia="Times New Roman"/>
                <w:sz w:val="20"/>
                <w:szCs w:val="20"/>
                <w:lang w:val="cy"/>
              </w:rPr>
              <w:t xml:space="preserve">                 -   </w:t>
            </w:r>
          </w:p>
        </w:tc>
        <w:tc>
          <w:tcPr>
            <w:tcW w:w="1280" w:type="dxa"/>
            <w:tcBorders>
              <w:top w:val="nil"/>
              <w:left w:val="nil"/>
              <w:bottom w:val="single" w:sz="8" w:space="0" w:color="auto"/>
              <w:right w:val="single" w:sz="4" w:space="0" w:color="auto"/>
            </w:tcBorders>
            <w:noWrap/>
            <w:vAlign w:val="bottom"/>
            <w:hideMark/>
          </w:tcPr>
          <w:p w14:paraId="7BA9494F" w14:textId="532B3F6E" w:rsidR="00C87184" w:rsidRPr="00156135" w:rsidRDefault="00427D33" w:rsidP="00C87184">
            <w:pPr>
              <w:widowControl/>
              <w:autoSpaceDE/>
              <w:autoSpaceDN/>
              <w:jc w:val="right"/>
              <w:rPr>
                <w:rFonts w:eastAsia="Times New Roman"/>
                <w:sz w:val="20"/>
                <w:szCs w:val="20"/>
              </w:rPr>
            </w:pPr>
            <w:r>
              <w:rPr>
                <w:rFonts w:eastAsia="Times New Roman"/>
                <w:sz w:val="20"/>
                <w:szCs w:val="20"/>
                <w:lang w:val="cy"/>
              </w:rPr>
              <w:t>67</w:t>
            </w:r>
          </w:p>
        </w:tc>
        <w:tc>
          <w:tcPr>
            <w:tcW w:w="1420" w:type="dxa"/>
            <w:tcBorders>
              <w:top w:val="nil"/>
              <w:left w:val="nil"/>
              <w:bottom w:val="single" w:sz="8" w:space="0" w:color="auto"/>
              <w:right w:val="single" w:sz="4" w:space="0" w:color="auto"/>
            </w:tcBorders>
            <w:noWrap/>
            <w:vAlign w:val="bottom"/>
            <w:hideMark/>
          </w:tcPr>
          <w:p w14:paraId="286E59F5" w14:textId="77777777" w:rsidR="00C87184" w:rsidRPr="00156135" w:rsidRDefault="00C87184" w:rsidP="00C87184">
            <w:pPr>
              <w:widowControl/>
              <w:autoSpaceDE/>
              <w:autoSpaceDN/>
              <w:jc w:val="right"/>
              <w:rPr>
                <w:rFonts w:eastAsia="Times New Roman"/>
                <w:b/>
                <w:bCs/>
                <w:sz w:val="20"/>
                <w:szCs w:val="20"/>
              </w:rPr>
            </w:pPr>
            <w:r>
              <w:rPr>
                <w:rFonts w:eastAsia="Times New Roman"/>
                <w:b/>
                <w:bCs/>
                <w:sz w:val="20"/>
                <w:szCs w:val="20"/>
                <w:lang w:val="cy"/>
              </w:rPr>
              <w:t>76</w:t>
            </w:r>
          </w:p>
        </w:tc>
        <w:tc>
          <w:tcPr>
            <w:tcW w:w="1280" w:type="dxa"/>
            <w:tcBorders>
              <w:top w:val="nil"/>
              <w:left w:val="nil"/>
              <w:bottom w:val="single" w:sz="8" w:space="0" w:color="auto"/>
              <w:right w:val="single" w:sz="8" w:space="0" w:color="auto"/>
            </w:tcBorders>
            <w:noWrap/>
            <w:vAlign w:val="bottom"/>
            <w:hideMark/>
          </w:tcPr>
          <w:p w14:paraId="2C7DC207" w14:textId="38399997" w:rsidR="00C87184" w:rsidRPr="00156135" w:rsidRDefault="00427D33" w:rsidP="00C87184">
            <w:pPr>
              <w:widowControl/>
              <w:autoSpaceDE/>
              <w:autoSpaceDN/>
              <w:jc w:val="right"/>
              <w:rPr>
                <w:rFonts w:eastAsia="Times New Roman"/>
                <w:b/>
                <w:bCs/>
                <w:sz w:val="20"/>
                <w:szCs w:val="20"/>
              </w:rPr>
            </w:pPr>
            <w:r>
              <w:rPr>
                <w:rFonts w:eastAsia="Times New Roman"/>
                <w:b/>
                <w:bCs/>
                <w:sz w:val="20"/>
                <w:szCs w:val="20"/>
                <w:lang w:val="cy"/>
              </w:rPr>
              <w:t>143</w:t>
            </w:r>
          </w:p>
        </w:tc>
      </w:tr>
    </w:tbl>
    <w:p w14:paraId="10FCBDFD" w14:textId="7DE710BF" w:rsidR="00FE2B79" w:rsidRPr="00413C5D" w:rsidRDefault="00FE2B79" w:rsidP="00413D23">
      <w:pPr>
        <w:pStyle w:val="Heading3"/>
        <w:tabs>
          <w:tab w:val="left" w:pos="930"/>
          <w:tab w:val="left" w:pos="936"/>
        </w:tabs>
        <w:ind w:firstLine="0"/>
        <w:jc w:val="both"/>
        <w:rPr>
          <w:sz w:val="22"/>
          <w:szCs w:val="22"/>
        </w:rPr>
      </w:pPr>
    </w:p>
    <w:p w14:paraId="435FC2A9" w14:textId="77777777" w:rsidR="00B26686" w:rsidRPr="00413C5D" w:rsidRDefault="00B26686" w:rsidP="005F6D89">
      <w:pPr>
        <w:spacing w:before="76"/>
        <w:ind w:left="930"/>
        <w:jc w:val="both"/>
        <w:rPr>
          <w:b/>
          <w:color w:val="00B050"/>
        </w:rPr>
      </w:pPr>
    </w:p>
    <w:p w14:paraId="3D4D32A0" w14:textId="00044237" w:rsidR="00B53F7E" w:rsidRDefault="00B53F7E" w:rsidP="005F6D89">
      <w:pPr>
        <w:spacing w:before="76"/>
        <w:ind w:left="930"/>
        <w:jc w:val="both"/>
        <w:rPr>
          <w:b/>
        </w:rPr>
      </w:pPr>
    </w:p>
    <w:p w14:paraId="3E6CE038" w14:textId="77777777" w:rsidR="00D3426B" w:rsidRDefault="00D3426B" w:rsidP="005F6D89">
      <w:pPr>
        <w:spacing w:before="76"/>
        <w:ind w:left="930"/>
        <w:jc w:val="both"/>
        <w:rPr>
          <w:b/>
        </w:rPr>
      </w:pPr>
    </w:p>
    <w:p w14:paraId="458D7B5F" w14:textId="2C607865" w:rsidR="00B53F7E" w:rsidRDefault="00B53F7E" w:rsidP="005F6D89">
      <w:pPr>
        <w:spacing w:before="76"/>
        <w:ind w:left="930"/>
        <w:jc w:val="both"/>
        <w:rPr>
          <w:b/>
        </w:rPr>
      </w:pPr>
    </w:p>
    <w:p w14:paraId="0BF779DC" w14:textId="77777777" w:rsidR="00F37857" w:rsidRDefault="00F37857" w:rsidP="005F6D89">
      <w:pPr>
        <w:spacing w:before="76"/>
        <w:ind w:left="930"/>
        <w:jc w:val="both"/>
        <w:rPr>
          <w:b/>
        </w:rPr>
      </w:pPr>
    </w:p>
    <w:p w14:paraId="6C14FFD6" w14:textId="77777777" w:rsidR="00156135" w:rsidRDefault="00156135" w:rsidP="005F6D89">
      <w:pPr>
        <w:spacing w:before="76"/>
        <w:ind w:left="930"/>
        <w:jc w:val="both"/>
        <w:rPr>
          <w:b/>
        </w:rPr>
      </w:pPr>
    </w:p>
    <w:p w14:paraId="7468618B" w14:textId="77777777" w:rsidR="00DC0A9F" w:rsidRDefault="00DC0A9F" w:rsidP="005F6D89">
      <w:pPr>
        <w:spacing w:before="76"/>
        <w:ind w:left="930"/>
        <w:jc w:val="both"/>
        <w:rPr>
          <w:b/>
        </w:rPr>
      </w:pPr>
    </w:p>
    <w:p w14:paraId="4BBBA882" w14:textId="44DCAC11" w:rsidR="000D3CA9" w:rsidRPr="00413C5D" w:rsidRDefault="00B056C8" w:rsidP="005F6D89">
      <w:pPr>
        <w:spacing w:before="76"/>
        <w:ind w:left="930"/>
        <w:jc w:val="both"/>
        <w:rPr>
          <w:b/>
        </w:rPr>
      </w:pPr>
      <w:r>
        <w:rPr>
          <w:b/>
          <w:bCs/>
          <w:lang w:val="cy"/>
        </w:rPr>
        <w:t>Sylwebaeth ar Berfformiad Refeniw 2023-24</w:t>
      </w:r>
    </w:p>
    <w:p w14:paraId="793C5844" w14:textId="5FF41EC2" w:rsidR="000D3CA9" w:rsidRPr="00413C5D" w:rsidRDefault="008A44A9" w:rsidP="00D90729">
      <w:pPr>
        <w:pStyle w:val="BodyText"/>
        <w:spacing w:before="123"/>
        <w:ind w:left="952"/>
        <w:jc w:val="both"/>
        <w:rPr>
          <w:strike/>
          <w:sz w:val="22"/>
          <w:szCs w:val="22"/>
        </w:rPr>
      </w:pPr>
      <w:r>
        <w:rPr>
          <w:sz w:val="22"/>
          <w:szCs w:val="22"/>
          <w:lang w:val="cy"/>
        </w:rPr>
        <w:t>Cyfanswm gwariant gros Consortiwm Partneriaeth ar gyfer 2023-24 oedd £28.443 miliwn, a oedd yn cynnwys £21.384 miliwn o grantiau yn cael eu trosglwyddo</w:t>
      </w:r>
      <w:r w:rsidR="00453C54">
        <w:rPr>
          <w:sz w:val="22"/>
          <w:szCs w:val="22"/>
          <w:lang w:val="cy"/>
        </w:rPr>
        <w:t>’</w:t>
      </w:r>
      <w:r>
        <w:rPr>
          <w:sz w:val="22"/>
          <w:szCs w:val="22"/>
          <w:lang w:val="cy"/>
        </w:rPr>
        <w:t>n uniongyrchol i</w:t>
      </w:r>
      <w:r w:rsidR="00453C54">
        <w:rPr>
          <w:sz w:val="22"/>
          <w:szCs w:val="22"/>
          <w:lang w:val="cy"/>
        </w:rPr>
        <w:t>’</w:t>
      </w:r>
      <w:r>
        <w:rPr>
          <w:sz w:val="22"/>
          <w:szCs w:val="22"/>
          <w:lang w:val="cy"/>
        </w:rPr>
        <w:t>r tri awdurdod lleol cyfansoddol.</w:t>
      </w:r>
    </w:p>
    <w:p w14:paraId="35553221" w14:textId="5C8D641A" w:rsidR="000B7E15" w:rsidRPr="00413C5D" w:rsidRDefault="007B4002" w:rsidP="00453C54">
      <w:pPr>
        <w:pStyle w:val="BodyText"/>
        <w:spacing w:before="154" w:line="276" w:lineRule="auto"/>
        <w:ind w:left="952"/>
        <w:rPr>
          <w:sz w:val="22"/>
          <w:szCs w:val="22"/>
        </w:rPr>
      </w:pPr>
      <w:r>
        <w:rPr>
          <w:sz w:val="22"/>
          <w:szCs w:val="22"/>
          <w:lang w:val="cy"/>
        </w:rPr>
        <w:t>Cafodd Cyd-bwyllgor Partneriaeth bedwar adroddiad monitro cyllideb a diweddariadau ariannol ar 23 Mehefin 2023, 6 Hydref 2023, 2 Chwefror 2024 a 16 Gorffennaf 2024 a chafodd yr wybodaeth ddiweddaraf am adnoddau grant ychwanegol wrth iddynt ddod ar gael. Mae holl adroddiadau</w:t>
      </w:r>
      <w:r w:rsidR="00453C54">
        <w:rPr>
          <w:sz w:val="22"/>
          <w:szCs w:val="22"/>
          <w:lang w:val="cy"/>
        </w:rPr>
        <w:t>’</w:t>
      </w:r>
      <w:r>
        <w:rPr>
          <w:sz w:val="22"/>
          <w:szCs w:val="22"/>
          <w:lang w:val="cy"/>
        </w:rPr>
        <w:t>r cyd-bwyllgor i</w:t>
      </w:r>
      <w:r w:rsidR="00453C54">
        <w:rPr>
          <w:sz w:val="22"/>
          <w:szCs w:val="22"/>
          <w:lang w:val="cy"/>
        </w:rPr>
        <w:t>’</w:t>
      </w:r>
      <w:r>
        <w:rPr>
          <w:sz w:val="22"/>
          <w:szCs w:val="22"/>
          <w:lang w:val="cy"/>
        </w:rPr>
        <w:t xml:space="preserve">w gweld ar wefan Sir Gaerfyrddin yn </w:t>
      </w:r>
      <w:r>
        <w:fldChar w:fldCharType="begin"/>
      </w:r>
      <w:r>
        <w:instrText>HYPERLINK "https://democratiaeth.sirgar.llyw.cymru/mgCommitteeDetails.aspx?ID=376"</w:instrText>
      </w:r>
      <w:r>
        <w:fldChar w:fldCharType="separate"/>
      </w:r>
      <w:r>
        <w:rPr>
          <w:rStyle w:val="Hyperlink"/>
          <w:sz w:val="22"/>
          <w:szCs w:val="22"/>
          <w:lang w:val="cy"/>
        </w:rPr>
        <w:t>https://democratiaeth.sirgar.llyw.cymru/mgCommitteeDetails.aspx?ID=376</w:t>
      </w:r>
      <w:r>
        <w:fldChar w:fldCharType="end"/>
      </w:r>
    </w:p>
    <w:p w14:paraId="4A03B35E" w14:textId="004353DE" w:rsidR="0061595B" w:rsidRPr="00413C5D" w:rsidRDefault="00A80206" w:rsidP="000B7E15">
      <w:pPr>
        <w:pStyle w:val="BodyText"/>
        <w:spacing w:before="154" w:line="276" w:lineRule="auto"/>
        <w:ind w:left="952"/>
        <w:jc w:val="both"/>
        <w:rPr>
          <w:sz w:val="22"/>
          <w:szCs w:val="22"/>
        </w:rPr>
      </w:pPr>
      <w:r>
        <w:rPr>
          <w:sz w:val="22"/>
          <w:szCs w:val="22"/>
          <w:lang w:val="cy"/>
        </w:rPr>
        <w:t>Yng nghyfarfod y cyd-bwyllgor a gynhaliwyd ar 23 Mehefin 2023, cymeradwywyd cyfraniad o</w:t>
      </w:r>
      <w:r w:rsidR="00453C54">
        <w:rPr>
          <w:sz w:val="22"/>
          <w:szCs w:val="22"/>
          <w:lang w:val="cy"/>
        </w:rPr>
        <w:t>’</w:t>
      </w:r>
      <w:r>
        <w:rPr>
          <w:sz w:val="22"/>
          <w:szCs w:val="22"/>
          <w:lang w:val="cy"/>
        </w:rPr>
        <w:t>r gronfa arian wrth gefn yn lle cyfraniadau</w:t>
      </w:r>
      <w:r w:rsidR="00453C54">
        <w:rPr>
          <w:sz w:val="22"/>
          <w:szCs w:val="22"/>
          <w:lang w:val="cy"/>
        </w:rPr>
        <w:t>’</w:t>
      </w:r>
      <w:r>
        <w:rPr>
          <w:sz w:val="22"/>
          <w:szCs w:val="22"/>
          <w:lang w:val="cy"/>
        </w:rPr>
        <w:t>r awdurdodau lleol ar gyfer 2023-24 oherwydd lefel y cronfeydd arian wrth gefn a</w:t>
      </w:r>
      <w:r w:rsidR="00453C54">
        <w:rPr>
          <w:sz w:val="22"/>
          <w:szCs w:val="22"/>
          <w:lang w:val="cy"/>
        </w:rPr>
        <w:t>’</w:t>
      </w:r>
      <w:r>
        <w:rPr>
          <w:sz w:val="22"/>
          <w:szCs w:val="22"/>
          <w:lang w:val="cy"/>
        </w:rPr>
        <w:t>r balansau a drosglwyddwyd i Partneriaeth ar ôl i Ein Rhanbarth ar Waith ddod i ben.  Yn wahanol i gonsortia eraill, nid yw Partneriaeth yn cyflogi Swyddogion Gwella Ysgolion yn uniongyrchol. Maent yn cael eu cyflogi gan bob awdurdod lleol ac yn gweithio ar y cyd ar draws y rhanbarth cyfan yn ôl yr angen i ddarparu gwasanaeth effeithiol. Felly dim ond tîm canolog bach y mae Partneriaeth yn ei gyflogi</w:t>
      </w:r>
      <w:r w:rsidR="00453C54">
        <w:rPr>
          <w:sz w:val="22"/>
          <w:szCs w:val="22"/>
          <w:lang w:val="cy"/>
        </w:rPr>
        <w:t>’</w:t>
      </w:r>
      <w:r>
        <w:rPr>
          <w:sz w:val="22"/>
          <w:szCs w:val="22"/>
          <w:lang w:val="cy"/>
        </w:rPr>
        <w:t>n uniongyrchol i gefnogi Swyddog Arweiniol Partneriaeth.</w:t>
      </w:r>
    </w:p>
    <w:p w14:paraId="6E2C8022" w14:textId="77777777" w:rsidR="000D3CA9" w:rsidRPr="00413C5D" w:rsidRDefault="000D3CA9" w:rsidP="00622188">
      <w:pPr>
        <w:pStyle w:val="BodyText"/>
        <w:spacing w:before="4"/>
        <w:jc w:val="both"/>
        <w:rPr>
          <w:sz w:val="22"/>
          <w:szCs w:val="22"/>
          <w:highlight w:val="green"/>
        </w:rPr>
      </w:pPr>
    </w:p>
    <w:p w14:paraId="1DB2E1D8" w14:textId="27BED7BE" w:rsidR="000D3CA9" w:rsidRPr="00413C5D" w:rsidRDefault="000D3CA9" w:rsidP="00622188">
      <w:pPr>
        <w:pStyle w:val="BodyText"/>
        <w:spacing w:before="8"/>
        <w:jc w:val="both"/>
        <w:rPr>
          <w:sz w:val="22"/>
          <w:szCs w:val="22"/>
          <w:highlight w:val="green"/>
        </w:rPr>
      </w:pPr>
    </w:p>
    <w:p w14:paraId="458D2A27" w14:textId="1E43C27D" w:rsidR="009A7BD0" w:rsidRDefault="009A7BD0" w:rsidP="00775826">
      <w:pPr>
        <w:pStyle w:val="ListParagraph"/>
        <w:numPr>
          <w:ilvl w:val="2"/>
          <w:numId w:val="8"/>
        </w:numPr>
        <w:tabs>
          <w:tab w:val="left" w:pos="993"/>
        </w:tabs>
        <w:jc w:val="both"/>
        <w:rPr>
          <w:b/>
        </w:rPr>
      </w:pPr>
      <w:r>
        <w:rPr>
          <w:b/>
          <w:bCs/>
          <w:lang w:val="cy"/>
        </w:rPr>
        <w:t>Cyllideb a Sefyllfa Ariannu 2024-25</w:t>
      </w:r>
    </w:p>
    <w:p w14:paraId="3C4F54E3" w14:textId="05C82FFE" w:rsidR="002B2F5C" w:rsidRDefault="002B2F5C" w:rsidP="002B2F5C">
      <w:pPr>
        <w:tabs>
          <w:tab w:val="left" w:pos="993"/>
        </w:tabs>
        <w:jc w:val="both"/>
        <w:rPr>
          <w:b/>
        </w:rPr>
      </w:pPr>
    </w:p>
    <w:p w14:paraId="2A206167" w14:textId="05A291CE" w:rsidR="00627D1B" w:rsidRPr="00DC0A9F" w:rsidRDefault="00627D1B" w:rsidP="00627D1B">
      <w:pPr>
        <w:pStyle w:val="Default"/>
        <w:ind w:left="993"/>
        <w:jc w:val="both"/>
        <w:rPr>
          <w:color w:val="auto"/>
          <w:sz w:val="22"/>
          <w:szCs w:val="22"/>
        </w:rPr>
      </w:pPr>
      <w:r>
        <w:rPr>
          <w:color w:val="auto"/>
          <w:sz w:val="22"/>
          <w:szCs w:val="22"/>
          <w:lang w:val="cy"/>
        </w:rPr>
        <w:t>Daeth cyllid rhanbarthol drwy Grantiau Gwella Ysgolion y Consortia Rhanbarthol i ben ar 31 Mawrth 2024. Mae</w:t>
      </w:r>
      <w:r w:rsidR="00453C54">
        <w:rPr>
          <w:color w:val="auto"/>
          <w:sz w:val="22"/>
          <w:szCs w:val="22"/>
          <w:lang w:val="cy"/>
        </w:rPr>
        <w:t>’</w:t>
      </w:r>
      <w:r>
        <w:rPr>
          <w:color w:val="auto"/>
          <w:sz w:val="22"/>
          <w:szCs w:val="22"/>
          <w:lang w:val="cy"/>
        </w:rPr>
        <w:t>r Grant Addysg i Awdurdodau Lleol yn caniatáu hyblygrwydd i gynghorau Sir Gaerfyrddin, Sir Benfro ac Abertawe bennu lefel y Grant Addysg i Awdurdodau Lleol y maent yn dymuno ei chyfrannu at wella ysgolion yn y rhanbarth. Bydd ailstrwythuro Partneriaeth i leihau ei staffio yn sylweddol yn dod i rym o 1 Medi 2024, gan arwain at £618,000 o gostau diswyddo posibl i</w:t>
      </w:r>
      <w:r w:rsidR="00453C54">
        <w:rPr>
          <w:color w:val="auto"/>
          <w:sz w:val="22"/>
          <w:szCs w:val="22"/>
          <w:lang w:val="cy"/>
        </w:rPr>
        <w:t>’</w:t>
      </w:r>
      <w:r>
        <w:rPr>
          <w:color w:val="auto"/>
          <w:sz w:val="22"/>
          <w:szCs w:val="22"/>
          <w:lang w:val="cy"/>
        </w:rPr>
        <w:t>w hariannu o gronfa arian wrth gefn Partneriaeth a gostyngiad sylweddol yn y cyllid ar gyfer amcanion y cynllun busnes.  Gallai maint Partneriaeth yn y dyfodol olygu na fydd angen datganiadau ariannol llawn mwyach.   Mae</w:t>
      </w:r>
      <w:r w:rsidR="00453C54">
        <w:rPr>
          <w:color w:val="auto"/>
          <w:sz w:val="22"/>
          <w:szCs w:val="22"/>
          <w:lang w:val="cy"/>
        </w:rPr>
        <w:t>’</w:t>
      </w:r>
      <w:r>
        <w:rPr>
          <w:color w:val="auto"/>
          <w:sz w:val="22"/>
          <w:szCs w:val="22"/>
          <w:lang w:val="cy"/>
        </w:rPr>
        <w:t>r gyllideb ddrafft amlinellol y cytunwyd arni mewn egwyddor gan y cyd-bwyllgor ar 2 Chwefror 2024 wedi</w:t>
      </w:r>
      <w:r w:rsidR="00453C54">
        <w:rPr>
          <w:color w:val="auto"/>
          <w:sz w:val="22"/>
          <w:szCs w:val="22"/>
          <w:lang w:val="cy"/>
        </w:rPr>
        <w:t>’</w:t>
      </w:r>
      <w:r>
        <w:rPr>
          <w:color w:val="auto"/>
          <w:sz w:val="22"/>
          <w:szCs w:val="22"/>
          <w:lang w:val="cy"/>
        </w:rPr>
        <w:t>i diwygio i adlewyrchu</w:t>
      </w:r>
      <w:r w:rsidR="00453C54">
        <w:rPr>
          <w:color w:val="auto"/>
          <w:sz w:val="22"/>
          <w:szCs w:val="22"/>
          <w:lang w:val="cy"/>
        </w:rPr>
        <w:t>’</w:t>
      </w:r>
      <w:r>
        <w:rPr>
          <w:color w:val="auto"/>
          <w:sz w:val="22"/>
          <w:szCs w:val="22"/>
          <w:lang w:val="cy"/>
        </w:rPr>
        <w:t>r newidiadau hyn a chafodd Cyllideb Ddrafft Ddiwygiedig 2024-25 a</w:t>
      </w:r>
      <w:r w:rsidR="00453C54">
        <w:rPr>
          <w:color w:val="auto"/>
          <w:sz w:val="22"/>
          <w:szCs w:val="22"/>
          <w:lang w:val="cy"/>
        </w:rPr>
        <w:t>’</w:t>
      </w:r>
      <w:r>
        <w:rPr>
          <w:color w:val="auto"/>
          <w:sz w:val="22"/>
          <w:szCs w:val="22"/>
          <w:lang w:val="cy"/>
        </w:rPr>
        <w:t xml:space="preserve">r Cynllun Ariannol Tymor Canolig drafft ar gyfer 2024-25 i 2027-28 eu cymeradwyo gan y cyd-bwyllgor ar 16 Gorffennaf 2024.  </w:t>
      </w:r>
    </w:p>
    <w:p w14:paraId="59D4B2FC" w14:textId="50078EE8" w:rsidR="00B7722A" w:rsidRPr="00413C5D" w:rsidRDefault="00B7722A" w:rsidP="00B7722A">
      <w:pPr>
        <w:tabs>
          <w:tab w:val="left" w:pos="993"/>
        </w:tabs>
        <w:ind w:left="936"/>
        <w:jc w:val="both"/>
        <w:rPr>
          <w:b/>
          <w:color w:val="FF0000"/>
        </w:rPr>
      </w:pPr>
    </w:p>
    <w:tbl>
      <w:tblPr>
        <w:tblpPr w:leftFromText="180" w:rightFromText="180" w:vertAnchor="text" w:horzAnchor="margin" w:tblpXSpec="center" w:tblpY="124"/>
        <w:tblW w:w="7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1"/>
        <w:gridCol w:w="1134"/>
        <w:gridCol w:w="1134"/>
        <w:gridCol w:w="1134"/>
      </w:tblGrid>
      <w:tr w:rsidR="00E20E6E" w:rsidRPr="009500D3" w14:paraId="3F37DAD1" w14:textId="77777777" w:rsidTr="00E20E6E">
        <w:trPr>
          <w:trHeight w:val="557"/>
        </w:trPr>
        <w:tc>
          <w:tcPr>
            <w:tcW w:w="4101" w:type="dxa"/>
            <w:vMerge w:val="restart"/>
            <w:shd w:val="clear" w:color="000000" w:fill="D9D9D9"/>
            <w:noWrap/>
            <w:vAlign w:val="center"/>
          </w:tcPr>
          <w:p w14:paraId="4766DE00" w14:textId="77777777" w:rsidR="00E20E6E" w:rsidRPr="009500D3" w:rsidRDefault="00E20E6E" w:rsidP="00C87184">
            <w:pPr>
              <w:rPr>
                <w:rFonts w:eastAsia="Times New Roman"/>
                <w:b/>
                <w:bCs/>
                <w:color w:val="000000"/>
                <w:sz w:val="20"/>
                <w:szCs w:val="20"/>
              </w:rPr>
            </w:pPr>
            <w:r>
              <w:rPr>
                <w:rFonts w:eastAsia="Times New Roman"/>
                <w:b/>
                <w:bCs/>
                <w:color w:val="000000"/>
                <w:sz w:val="20"/>
                <w:szCs w:val="20"/>
                <w:lang w:val="cy"/>
              </w:rPr>
              <w:t>Gwariant a Gyllidebwyd 2024-25</w:t>
            </w:r>
          </w:p>
        </w:tc>
        <w:tc>
          <w:tcPr>
            <w:tcW w:w="3402" w:type="dxa"/>
            <w:gridSpan w:val="3"/>
            <w:shd w:val="clear" w:color="000000" w:fill="D9D9D9"/>
            <w:vAlign w:val="center"/>
          </w:tcPr>
          <w:p w14:paraId="7DAF0AA2" w14:textId="77777777" w:rsidR="00E20E6E" w:rsidRDefault="00E20E6E" w:rsidP="00C87184">
            <w:pPr>
              <w:jc w:val="center"/>
              <w:rPr>
                <w:rFonts w:eastAsia="Times New Roman"/>
                <w:b/>
                <w:bCs/>
                <w:color w:val="000000"/>
                <w:sz w:val="18"/>
                <w:szCs w:val="20"/>
              </w:rPr>
            </w:pPr>
            <w:r>
              <w:rPr>
                <w:rFonts w:eastAsia="Times New Roman"/>
                <w:b/>
                <w:bCs/>
                <w:sz w:val="18"/>
                <w:szCs w:val="20"/>
                <w:lang w:val="cy"/>
              </w:rPr>
              <w:t>Amcangyfrif y Gyllideb Ddrafft Ddiwygiedig</w:t>
            </w:r>
          </w:p>
        </w:tc>
      </w:tr>
      <w:tr w:rsidR="00E20E6E" w:rsidRPr="009500D3" w14:paraId="516BE60B" w14:textId="77777777" w:rsidTr="00E20E6E">
        <w:trPr>
          <w:trHeight w:val="557"/>
        </w:trPr>
        <w:tc>
          <w:tcPr>
            <w:tcW w:w="4101" w:type="dxa"/>
            <w:vMerge/>
            <w:shd w:val="clear" w:color="000000" w:fill="D9D9D9"/>
            <w:noWrap/>
            <w:vAlign w:val="center"/>
            <w:hideMark/>
          </w:tcPr>
          <w:p w14:paraId="5CD26867" w14:textId="77777777" w:rsidR="00E20E6E" w:rsidRPr="009500D3" w:rsidRDefault="00E20E6E" w:rsidP="00C87184">
            <w:pPr>
              <w:rPr>
                <w:rFonts w:eastAsia="Times New Roman"/>
                <w:b/>
                <w:bCs/>
                <w:color w:val="000000"/>
                <w:sz w:val="20"/>
                <w:szCs w:val="20"/>
              </w:rPr>
            </w:pPr>
          </w:p>
        </w:tc>
        <w:tc>
          <w:tcPr>
            <w:tcW w:w="1134" w:type="dxa"/>
            <w:shd w:val="clear" w:color="000000" w:fill="D9D9D9"/>
            <w:vAlign w:val="center"/>
          </w:tcPr>
          <w:p w14:paraId="33842E43" w14:textId="77777777" w:rsidR="00E20E6E" w:rsidRDefault="00E20E6E" w:rsidP="00C87184">
            <w:pPr>
              <w:jc w:val="center"/>
              <w:rPr>
                <w:rFonts w:eastAsia="Times New Roman"/>
                <w:b/>
                <w:bCs/>
                <w:color w:val="000000"/>
                <w:sz w:val="18"/>
                <w:szCs w:val="20"/>
              </w:rPr>
            </w:pPr>
            <w:r>
              <w:rPr>
                <w:rFonts w:eastAsia="Times New Roman"/>
                <w:b/>
                <w:bCs/>
                <w:color w:val="000000"/>
                <w:sz w:val="18"/>
                <w:szCs w:val="20"/>
                <w:lang w:val="cy"/>
              </w:rPr>
              <w:t>Cyllid Craidd</w:t>
            </w:r>
          </w:p>
        </w:tc>
        <w:tc>
          <w:tcPr>
            <w:tcW w:w="1134" w:type="dxa"/>
            <w:shd w:val="clear" w:color="000000" w:fill="D9D9D9"/>
            <w:vAlign w:val="center"/>
          </w:tcPr>
          <w:p w14:paraId="70EF8FE9" w14:textId="77777777" w:rsidR="00E20E6E" w:rsidRDefault="00E20E6E" w:rsidP="00C87184">
            <w:pPr>
              <w:jc w:val="center"/>
              <w:rPr>
                <w:rFonts w:eastAsia="Times New Roman"/>
                <w:b/>
                <w:bCs/>
                <w:color w:val="000000"/>
                <w:sz w:val="18"/>
                <w:szCs w:val="20"/>
              </w:rPr>
            </w:pPr>
            <w:r>
              <w:rPr>
                <w:rFonts w:eastAsia="Times New Roman"/>
                <w:b/>
                <w:bCs/>
                <w:color w:val="000000"/>
                <w:sz w:val="18"/>
                <w:szCs w:val="20"/>
                <w:lang w:val="cy"/>
              </w:rPr>
              <w:t>Cyllid Grant</w:t>
            </w:r>
          </w:p>
        </w:tc>
        <w:tc>
          <w:tcPr>
            <w:tcW w:w="1134" w:type="dxa"/>
            <w:shd w:val="clear" w:color="000000" w:fill="D9D9D9"/>
            <w:vAlign w:val="center"/>
          </w:tcPr>
          <w:p w14:paraId="3170DA1A" w14:textId="77777777" w:rsidR="00E20E6E" w:rsidRDefault="00E20E6E" w:rsidP="00C87184">
            <w:pPr>
              <w:jc w:val="center"/>
              <w:rPr>
                <w:rFonts w:eastAsia="Times New Roman"/>
                <w:b/>
                <w:bCs/>
                <w:color w:val="000000"/>
                <w:sz w:val="18"/>
                <w:szCs w:val="20"/>
              </w:rPr>
            </w:pPr>
            <w:r>
              <w:rPr>
                <w:rFonts w:eastAsia="Times New Roman"/>
                <w:b/>
                <w:bCs/>
                <w:color w:val="000000"/>
                <w:sz w:val="18"/>
                <w:szCs w:val="20"/>
                <w:lang w:val="cy"/>
              </w:rPr>
              <w:t>Cyfanswm 2024-25</w:t>
            </w:r>
          </w:p>
        </w:tc>
      </w:tr>
      <w:tr w:rsidR="00E20E6E" w:rsidRPr="009500D3" w14:paraId="297575A9" w14:textId="77777777" w:rsidTr="00E20E6E">
        <w:trPr>
          <w:trHeight w:val="315"/>
        </w:trPr>
        <w:tc>
          <w:tcPr>
            <w:tcW w:w="4101" w:type="dxa"/>
            <w:vMerge/>
            <w:vAlign w:val="center"/>
            <w:hideMark/>
          </w:tcPr>
          <w:p w14:paraId="33652297" w14:textId="77777777" w:rsidR="00E20E6E" w:rsidRPr="009500D3" w:rsidRDefault="00E20E6E" w:rsidP="00C87184">
            <w:pPr>
              <w:rPr>
                <w:rFonts w:eastAsia="Times New Roman"/>
                <w:b/>
                <w:bCs/>
                <w:color w:val="000000"/>
                <w:sz w:val="20"/>
                <w:szCs w:val="20"/>
              </w:rPr>
            </w:pPr>
          </w:p>
        </w:tc>
        <w:tc>
          <w:tcPr>
            <w:tcW w:w="1134" w:type="dxa"/>
            <w:shd w:val="clear" w:color="000000" w:fill="D9D9D9"/>
            <w:vAlign w:val="center"/>
          </w:tcPr>
          <w:p w14:paraId="202EBD9F" w14:textId="12AB6D57" w:rsidR="00E20E6E" w:rsidRPr="009500D3" w:rsidRDefault="00E20E6E" w:rsidP="00C87184">
            <w:pPr>
              <w:jc w:val="center"/>
              <w:rPr>
                <w:rFonts w:eastAsia="Times New Roman"/>
                <w:b/>
                <w:bCs/>
                <w:color w:val="000000"/>
                <w:sz w:val="18"/>
                <w:szCs w:val="20"/>
              </w:rPr>
            </w:pPr>
            <w:r>
              <w:rPr>
                <w:rFonts w:eastAsia="Times New Roman"/>
                <w:b/>
                <w:bCs/>
                <w:color w:val="000000"/>
                <w:sz w:val="18"/>
                <w:szCs w:val="20"/>
                <w:lang w:val="cy"/>
              </w:rPr>
              <w:t>£</w:t>
            </w:r>
            <w:r w:rsidR="00453C54">
              <w:rPr>
                <w:rFonts w:eastAsia="Times New Roman"/>
                <w:b/>
                <w:bCs/>
                <w:color w:val="000000"/>
                <w:sz w:val="18"/>
                <w:szCs w:val="20"/>
                <w:lang w:val="cy"/>
              </w:rPr>
              <w:t>’</w:t>
            </w:r>
            <w:r>
              <w:rPr>
                <w:rFonts w:eastAsia="Times New Roman"/>
                <w:b/>
                <w:bCs/>
                <w:color w:val="000000"/>
                <w:sz w:val="18"/>
                <w:szCs w:val="20"/>
                <w:lang w:val="cy"/>
              </w:rPr>
              <w:t>000</w:t>
            </w:r>
          </w:p>
        </w:tc>
        <w:tc>
          <w:tcPr>
            <w:tcW w:w="1134" w:type="dxa"/>
            <w:shd w:val="clear" w:color="000000" w:fill="D9D9D9"/>
            <w:vAlign w:val="center"/>
          </w:tcPr>
          <w:p w14:paraId="3C2D5135" w14:textId="52779F0E" w:rsidR="00E20E6E" w:rsidRPr="009500D3" w:rsidRDefault="00E20E6E" w:rsidP="00C87184">
            <w:pPr>
              <w:jc w:val="center"/>
              <w:rPr>
                <w:rFonts w:eastAsia="Times New Roman"/>
                <w:b/>
                <w:bCs/>
                <w:color w:val="000000"/>
                <w:sz w:val="18"/>
                <w:szCs w:val="20"/>
              </w:rPr>
            </w:pPr>
            <w:r>
              <w:rPr>
                <w:rFonts w:eastAsia="Times New Roman"/>
                <w:b/>
                <w:bCs/>
                <w:color w:val="000000"/>
                <w:sz w:val="18"/>
                <w:szCs w:val="20"/>
                <w:lang w:val="cy"/>
              </w:rPr>
              <w:t>£</w:t>
            </w:r>
            <w:r w:rsidR="00453C54">
              <w:rPr>
                <w:rFonts w:eastAsia="Times New Roman"/>
                <w:b/>
                <w:bCs/>
                <w:color w:val="000000"/>
                <w:sz w:val="18"/>
                <w:szCs w:val="20"/>
                <w:lang w:val="cy"/>
              </w:rPr>
              <w:t>’</w:t>
            </w:r>
            <w:r>
              <w:rPr>
                <w:rFonts w:eastAsia="Times New Roman"/>
                <w:b/>
                <w:bCs/>
                <w:color w:val="000000"/>
                <w:sz w:val="18"/>
                <w:szCs w:val="20"/>
                <w:lang w:val="cy"/>
              </w:rPr>
              <w:t>000</w:t>
            </w:r>
          </w:p>
        </w:tc>
        <w:tc>
          <w:tcPr>
            <w:tcW w:w="1134" w:type="dxa"/>
            <w:shd w:val="clear" w:color="000000" w:fill="D9D9D9"/>
            <w:vAlign w:val="center"/>
          </w:tcPr>
          <w:p w14:paraId="31912CEE" w14:textId="5BCA34E2" w:rsidR="00E20E6E" w:rsidRPr="009500D3" w:rsidRDefault="00E20E6E" w:rsidP="00C87184">
            <w:pPr>
              <w:jc w:val="center"/>
              <w:rPr>
                <w:rFonts w:eastAsia="Times New Roman"/>
                <w:b/>
                <w:bCs/>
                <w:color w:val="000000"/>
                <w:sz w:val="18"/>
                <w:szCs w:val="20"/>
              </w:rPr>
            </w:pPr>
            <w:r>
              <w:rPr>
                <w:rFonts w:eastAsia="Times New Roman"/>
                <w:b/>
                <w:bCs/>
                <w:color w:val="000000"/>
                <w:sz w:val="18"/>
                <w:szCs w:val="20"/>
                <w:lang w:val="cy"/>
              </w:rPr>
              <w:t>£</w:t>
            </w:r>
            <w:r w:rsidR="00453C54">
              <w:rPr>
                <w:rFonts w:eastAsia="Times New Roman"/>
                <w:b/>
                <w:bCs/>
                <w:color w:val="000000"/>
                <w:sz w:val="18"/>
                <w:szCs w:val="20"/>
                <w:lang w:val="cy"/>
              </w:rPr>
              <w:t>’</w:t>
            </w:r>
            <w:r>
              <w:rPr>
                <w:rFonts w:eastAsia="Times New Roman"/>
                <w:b/>
                <w:bCs/>
                <w:color w:val="000000"/>
                <w:sz w:val="18"/>
                <w:szCs w:val="20"/>
                <w:lang w:val="cy"/>
              </w:rPr>
              <w:t>000</w:t>
            </w:r>
          </w:p>
        </w:tc>
      </w:tr>
      <w:tr w:rsidR="00E20E6E" w:rsidRPr="009500D3" w14:paraId="0101AFA8" w14:textId="77777777" w:rsidTr="00E20E6E">
        <w:trPr>
          <w:trHeight w:val="315"/>
        </w:trPr>
        <w:tc>
          <w:tcPr>
            <w:tcW w:w="4101" w:type="dxa"/>
            <w:noWrap/>
            <w:vAlign w:val="center"/>
            <w:hideMark/>
          </w:tcPr>
          <w:p w14:paraId="1A2FAE03" w14:textId="77777777" w:rsidR="00E20E6E" w:rsidRPr="009500D3" w:rsidRDefault="00E20E6E" w:rsidP="00C87184">
            <w:pPr>
              <w:rPr>
                <w:rFonts w:eastAsia="Times New Roman"/>
                <w:b/>
                <w:bCs/>
                <w:color w:val="000000"/>
                <w:sz w:val="20"/>
                <w:szCs w:val="20"/>
              </w:rPr>
            </w:pPr>
            <w:r>
              <w:rPr>
                <w:rFonts w:eastAsia="Times New Roman"/>
                <w:b/>
                <w:bCs/>
                <w:color w:val="000000"/>
                <w:sz w:val="20"/>
                <w:szCs w:val="20"/>
                <w:lang w:val="cy"/>
              </w:rPr>
              <w:t>Costau Staffio</w:t>
            </w:r>
          </w:p>
        </w:tc>
        <w:tc>
          <w:tcPr>
            <w:tcW w:w="1134" w:type="dxa"/>
            <w:vAlign w:val="center"/>
          </w:tcPr>
          <w:p w14:paraId="21F92BA7" w14:textId="77777777" w:rsidR="00E20E6E" w:rsidRPr="009500D3" w:rsidRDefault="00E20E6E" w:rsidP="00C87184">
            <w:pPr>
              <w:jc w:val="right"/>
              <w:rPr>
                <w:rFonts w:eastAsia="Times New Roman"/>
                <w:color w:val="000000"/>
                <w:sz w:val="20"/>
                <w:szCs w:val="20"/>
              </w:rPr>
            </w:pPr>
          </w:p>
        </w:tc>
        <w:tc>
          <w:tcPr>
            <w:tcW w:w="1134" w:type="dxa"/>
            <w:vAlign w:val="center"/>
          </w:tcPr>
          <w:p w14:paraId="6F0C69C6" w14:textId="77777777" w:rsidR="00E20E6E" w:rsidRPr="009500D3" w:rsidRDefault="00E20E6E" w:rsidP="00C87184">
            <w:pPr>
              <w:jc w:val="right"/>
              <w:rPr>
                <w:rFonts w:eastAsia="Times New Roman"/>
                <w:color w:val="000000"/>
                <w:sz w:val="20"/>
                <w:szCs w:val="20"/>
              </w:rPr>
            </w:pPr>
          </w:p>
        </w:tc>
        <w:tc>
          <w:tcPr>
            <w:tcW w:w="1134" w:type="dxa"/>
            <w:vAlign w:val="center"/>
          </w:tcPr>
          <w:p w14:paraId="4A42D567" w14:textId="77777777" w:rsidR="00E20E6E" w:rsidRPr="009500D3" w:rsidRDefault="00E20E6E" w:rsidP="00C87184">
            <w:pPr>
              <w:jc w:val="right"/>
              <w:rPr>
                <w:rFonts w:eastAsia="Times New Roman"/>
                <w:color w:val="000000"/>
                <w:sz w:val="20"/>
                <w:szCs w:val="20"/>
              </w:rPr>
            </w:pPr>
          </w:p>
        </w:tc>
      </w:tr>
      <w:tr w:rsidR="00E20E6E" w:rsidRPr="009500D3" w14:paraId="04602280" w14:textId="77777777" w:rsidTr="00E20E6E">
        <w:trPr>
          <w:trHeight w:val="375"/>
        </w:trPr>
        <w:tc>
          <w:tcPr>
            <w:tcW w:w="4101" w:type="dxa"/>
            <w:noWrap/>
            <w:vAlign w:val="center"/>
            <w:hideMark/>
          </w:tcPr>
          <w:p w14:paraId="38BC6E56"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Cyflogau, Secondiadau ac Arbenigwyr</w:t>
            </w:r>
          </w:p>
        </w:tc>
        <w:tc>
          <w:tcPr>
            <w:tcW w:w="1134" w:type="dxa"/>
            <w:vAlign w:val="center"/>
          </w:tcPr>
          <w:p w14:paraId="44A326A5"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420E59D7"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1,882</w:t>
            </w:r>
          </w:p>
        </w:tc>
        <w:tc>
          <w:tcPr>
            <w:tcW w:w="1134" w:type="dxa"/>
            <w:vAlign w:val="center"/>
          </w:tcPr>
          <w:p w14:paraId="3B99550A"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1,882</w:t>
            </w:r>
          </w:p>
        </w:tc>
      </w:tr>
      <w:tr w:rsidR="00E20E6E" w:rsidRPr="009500D3" w14:paraId="35E15D5D" w14:textId="77777777" w:rsidTr="00E20E6E">
        <w:trPr>
          <w:trHeight w:val="315"/>
        </w:trPr>
        <w:tc>
          <w:tcPr>
            <w:tcW w:w="4101" w:type="dxa"/>
            <w:noWrap/>
            <w:vAlign w:val="center"/>
            <w:hideMark/>
          </w:tcPr>
          <w:p w14:paraId="77182F03"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Teithio a Chynhaliaeth</w:t>
            </w:r>
          </w:p>
        </w:tc>
        <w:tc>
          <w:tcPr>
            <w:tcW w:w="1134" w:type="dxa"/>
            <w:vAlign w:val="center"/>
          </w:tcPr>
          <w:p w14:paraId="7B169AB9"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2D3A96BB"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10</w:t>
            </w:r>
          </w:p>
        </w:tc>
        <w:tc>
          <w:tcPr>
            <w:tcW w:w="1134" w:type="dxa"/>
            <w:vAlign w:val="center"/>
          </w:tcPr>
          <w:p w14:paraId="3BB55096"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10</w:t>
            </w:r>
          </w:p>
        </w:tc>
      </w:tr>
      <w:tr w:rsidR="00E20E6E" w:rsidRPr="009500D3" w14:paraId="5A2D4241" w14:textId="77777777" w:rsidTr="00E20E6E">
        <w:trPr>
          <w:trHeight w:val="315"/>
        </w:trPr>
        <w:tc>
          <w:tcPr>
            <w:tcW w:w="4101" w:type="dxa"/>
            <w:noWrap/>
            <w:vAlign w:val="center"/>
            <w:hideMark/>
          </w:tcPr>
          <w:p w14:paraId="21C78E95"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Hyfforddiant a Datblygiad</w:t>
            </w:r>
          </w:p>
        </w:tc>
        <w:tc>
          <w:tcPr>
            <w:tcW w:w="1134" w:type="dxa"/>
            <w:vAlign w:val="center"/>
          </w:tcPr>
          <w:p w14:paraId="3E56D558"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24435FF2"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47C48BA0"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lang w:val="cy"/>
              </w:rPr>
              <w:t>-</w:t>
            </w:r>
          </w:p>
        </w:tc>
      </w:tr>
      <w:tr w:rsidR="00E20E6E" w:rsidRPr="009500D3" w14:paraId="6A7F2CD9" w14:textId="77777777" w:rsidTr="00E20E6E">
        <w:trPr>
          <w:trHeight w:val="315"/>
        </w:trPr>
        <w:tc>
          <w:tcPr>
            <w:tcW w:w="4101" w:type="dxa"/>
            <w:noWrap/>
            <w:vAlign w:val="center"/>
            <w:hideMark/>
          </w:tcPr>
          <w:p w14:paraId="15539C3F" w14:textId="77777777" w:rsidR="00E20E6E" w:rsidRPr="009500D3" w:rsidRDefault="00E20E6E" w:rsidP="00C87184">
            <w:pPr>
              <w:rPr>
                <w:rFonts w:eastAsia="Times New Roman"/>
                <w:b/>
                <w:bCs/>
                <w:color w:val="000000"/>
                <w:sz w:val="20"/>
                <w:szCs w:val="20"/>
              </w:rPr>
            </w:pPr>
            <w:r>
              <w:rPr>
                <w:rFonts w:eastAsia="Times New Roman"/>
                <w:b/>
                <w:bCs/>
                <w:color w:val="000000"/>
                <w:sz w:val="20"/>
                <w:szCs w:val="20"/>
                <w:lang w:val="cy"/>
              </w:rPr>
              <w:t> </w:t>
            </w:r>
          </w:p>
        </w:tc>
        <w:tc>
          <w:tcPr>
            <w:tcW w:w="1134" w:type="dxa"/>
            <w:vAlign w:val="center"/>
          </w:tcPr>
          <w:p w14:paraId="2C0CDF8A" w14:textId="77777777" w:rsidR="00E20E6E" w:rsidRDefault="00E20E6E" w:rsidP="00C87184">
            <w:pPr>
              <w:jc w:val="right"/>
              <w:rPr>
                <w:rFonts w:eastAsia="Times New Roman"/>
                <w:b/>
                <w:bCs/>
                <w:color w:val="000000"/>
                <w:sz w:val="20"/>
                <w:szCs w:val="20"/>
              </w:rPr>
            </w:pPr>
            <w:r>
              <w:rPr>
                <w:rFonts w:eastAsia="Times New Roman"/>
                <w:b/>
                <w:bCs/>
                <w:color w:val="000000"/>
                <w:sz w:val="20"/>
                <w:szCs w:val="20"/>
                <w:lang w:val="cy"/>
              </w:rPr>
              <w:t>-</w:t>
            </w:r>
          </w:p>
        </w:tc>
        <w:tc>
          <w:tcPr>
            <w:tcW w:w="1134" w:type="dxa"/>
            <w:vAlign w:val="center"/>
          </w:tcPr>
          <w:p w14:paraId="04E86FED" w14:textId="77777777" w:rsidR="00E20E6E" w:rsidRDefault="00E20E6E" w:rsidP="00C87184">
            <w:pPr>
              <w:jc w:val="right"/>
              <w:rPr>
                <w:rFonts w:eastAsia="Times New Roman"/>
                <w:b/>
                <w:bCs/>
                <w:color w:val="000000"/>
                <w:sz w:val="20"/>
                <w:szCs w:val="20"/>
              </w:rPr>
            </w:pPr>
            <w:r>
              <w:rPr>
                <w:rFonts w:eastAsia="Times New Roman"/>
                <w:b/>
                <w:bCs/>
                <w:color w:val="000000"/>
                <w:sz w:val="20"/>
                <w:szCs w:val="20"/>
                <w:lang w:val="cy"/>
              </w:rPr>
              <w:t>1,892</w:t>
            </w:r>
          </w:p>
        </w:tc>
        <w:tc>
          <w:tcPr>
            <w:tcW w:w="1134" w:type="dxa"/>
            <w:vAlign w:val="center"/>
          </w:tcPr>
          <w:p w14:paraId="641A92D0" w14:textId="77777777" w:rsidR="00E20E6E" w:rsidRDefault="00E20E6E" w:rsidP="00C87184">
            <w:pPr>
              <w:jc w:val="right"/>
              <w:rPr>
                <w:rFonts w:eastAsia="Times New Roman"/>
                <w:b/>
                <w:bCs/>
                <w:color w:val="000000"/>
                <w:sz w:val="20"/>
                <w:szCs w:val="20"/>
              </w:rPr>
            </w:pPr>
            <w:r>
              <w:rPr>
                <w:rFonts w:eastAsia="Times New Roman"/>
                <w:b/>
                <w:bCs/>
                <w:color w:val="000000"/>
                <w:sz w:val="20"/>
                <w:szCs w:val="20"/>
                <w:lang w:val="cy"/>
              </w:rPr>
              <w:t>1,892</w:t>
            </w:r>
          </w:p>
        </w:tc>
      </w:tr>
      <w:tr w:rsidR="00E20E6E" w:rsidRPr="009500D3" w14:paraId="575E22BF" w14:textId="77777777" w:rsidTr="00E20E6E">
        <w:trPr>
          <w:trHeight w:val="315"/>
        </w:trPr>
        <w:tc>
          <w:tcPr>
            <w:tcW w:w="4101" w:type="dxa"/>
            <w:noWrap/>
            <w:vAlign w:val="center"/>
            <w:hideMark/>
          </w:tcPr>
          <w:p w14:paraId="2BE86144" w14:textId="77777777" w:rsidR="00E20E6E" w:rsidRPr="009500D3" w:rsidRDefault="00E20E6E" w:rsidP="00C87184">
            <w:pPr>
              <w:rPr>
                <w:rFonts w:eastAsia="Times New Roman"/>
                <w:b/>
                <w:bCs/>
                <w:color w:val="000000"/>
                <w:sz w:val="20"/>
                <w:szCs w:val="20"/>
              </w:rPr>
            </w:pPr>
            <w:r>
              <w:rPr>
                <w:rFonts w:eastAsia="Times New Roman"/>
                <w:b/>
                <w:bCs/>
                <w:color w:val="000000"/>
                <w:sz w:val="20"/>
                <w:szCs w:val="20"/>
                <w:lang w:val="cy"/>
              </w:rPr>
              <w:lastRenderedPageBreak/>
              <w:t>Costau Datblygu a Rhedeg</w:t>
            </w:r>
          </w:p>
        </w:tc>
        <w:tc>
          <w:tcPr>
            <w:tcW w:w="1134" w:type="dxa"/>
            <w:vAlign w:val="center"/>
          </w:tcPr>
          <w:p w14:paraId="084B9198" w14:textId="77777777" w:rsidR="00E20E6E" w:rsidRPr="009500D3" w:rsidRDefault="00E20E6E" w:rsidP="00C87184">
            <w:pPr>
              <w:jc w:val="right"/>
              <w:rPr>
                <w:rFonts w:eastAsia="Times New Roman"/>
                <w:color w:val="000000"/>
                <w:sz w:val="20"/>
                <w:szCs w:val="20"/>
              </w:rPr>
            </w:pPr>
          </w:p>
        </w:tc>
        <w:tc>
          <w:tcPr>
            <w:tcW w:w="1134" w:type="dxa"/>
            <w:vAlign w:val="center"/>
          </w:tcPr>
          <w:p w14:paraId="561D3601" w14:textId="77777777" w:rsidR="00E20E6E" w:rsidRPr="009500D3" w:rsidRDefault="00E20E6E" w:rsidP="00C87184">
            <w:pPr>
              <w:jc w:val="right"/>
              <w:rPr>
                <w:rFonts w:eastAsia="Times New Roman"/>
                <w:color w:val="000000"/>
                <w:sz w:val="20"/>
                <w:szCs w:val="20"/>
              </w:rPr>
            </w:pPr>
          </w:p>
        </w:tc>
        <w:tc>
          <w:tcPr>
            <w:tcW w:w="1134" w:type="dxa"/>
            <w:vAlign w:val="center"/>
          </w:tcPr>
          <w:p w14:paraId="39ADB0A3" w14:textId="77777777" w:rsidR="00E20E6E" w:rsidRPr="009500D3" w:rsidRDefault="00E20E6E" w:rsidP="00C87184">
            <w:pPr>
              <w:jc w:val="right"/>
              <w:rPr>
                <w:rFonts w:eastAsia="Times New Roman"/>
                <w:color w:val="000000"/>
                <w:sz w:val="20"/>
                <w:szCs w:val="20"/>
              </w:rPr>
            </w:pPr>
          </w:p>
        </w:tc>
      </w:tr>
      <w:tr w:rsidR="00E20E6E" w:rsidRPr="009500D3" w14:paraId="6A45F104" w14:textId="77777777" w:rsidTr="00E20E6E">
        <w:trPr>
          <w:trHeight w:val="315"/>
        </w:trPr>
        <w:tc>
          <w:tcPr>
            <w:tcW w:w="4101" w:type="dxa"/>
            <w:noWrap/>
            <w:vAlign w:val="center"/>
            <w:hideMark/>
          </w:tcPr>
          <w:p w14:paraId="5167E8CE"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Rhent a Llety</w:t>
            </w:r>
          </w:p>
        </w:tc>
        <w:tc>
          <w:tcPr>
            <w:tcW w:w="1134" w:type="dxa"/>
            <w:vAlign w:val="center"/>
          </w:tcPr>
          <w:p w14:paraId="45466152"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16</w:t>
            </w:r>
          </w:p>
        </w:tc>
        <w:tc>
          <w:tcPr>
            <w:tcW w:w="1134" w:type="dxa"/>
            <w:vAlign w:val="center"/>
          </w:tcPr>
          <w:p w14:paraId="38105EC1"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670FF564"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16</w:t>
            </w:r>
          </w:p>
        </w:tc>
      </w:tr>
      <w:tr w:rsidR="00E20E6E" w:rsidRPr="009500D3" w14:paraId="77EE789B" w14:textId="77777777" w:rsidTr="00E20E6E">
        <w:trPr>
          <w:trHeight w:val="315"/>
        </w:trPr>
        <w:tc>
          <w:tcPr>
            <w:tcW w:w="4101" w:type="dxa"/>
            <w:noWrap/>
            <w:vAlign w:val="center"/>
          </w:tcPr>
          <w:p w14:paraId="183C11AE"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Trydan</w:t>
            </w:r>
          </w:p>
        </w:tc>
        <w:tc>
          <w:tcPr>
            <w:tcW w:w="1134" w:type="dxa"/>
            <w:vAlign w:val="center"/>
          </w:tcPr>
          <w:p w14:paraId="4611E689"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2</w:t>
            </w:r>
          </w:p>
        </w:tc>
        <w:tc>
          <w:tcPr>
            <w:tcW w:w="1134" w:type="dxa"/>
            <w:vAlign w:val="center"/>
          </w:tcPr>
          <w:p w14:paraId="37C5F0CF"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3FB40346"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2</w:t>
            </w:r>
          </w:p>
        </w:tc>
      </w:tr>
      <w:tr w:rsidR="00E20E6E" w:rsidRPr="009500D3" w14:paraId="5B1C15CA" w14:textId="77777777" w:rsidTr="00E20E6E">
        <w:trPr>
          <w:trHeight w:val="315"/>
        </w:trPr>
        <w:tc>
          <w:tcPr>
            <w:tcW w:w="4101" w:type="dxa"/>
            <w:noWrap/>
            <w:vAlign w:val="center"/>
          </w:tcPr>
          <w:p w14:paraId="1295CCE5"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Taliadau Gwasanaeth</w:t>
            </w:r>
          </w:p>
        </w:tc>
        <w:tc>
          <w:tcPr>
            <w:tcW w:w="1134" w:type="dxa"/>
            <w:vAlign w:val="center"/>
          </w:tcPr>
          <w:p w14:paraId="7D18C7F8"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12</w:t>
            </w:r>
          </w:p>
        </w:tc>
        <w:tc>
          <w:tcPr>
            <w:tcW w:w="1134" w:type="dxa"/>
            <w:vAlign w:val="center"/>
          </w:tcPr>
          <w:p w14:paraId="3ABC724D"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6A79BB87"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12</w:t>
            </w:r>
          </w:p>
        </w:tc>
      </w:tr>
      <w:tr w:rsidR="00E20E6E" w:rsidRPr="009500D3" w14:paraId="543C6F3D" w14:textId="77777777" w:rsidTr="00E20E6E">
        <w:trPr>
          <w:trHeight w:val="315"/>
        </w:trPr>
        <w:tc>
          <w:tcPr>
            <w:tcW w:w="4101" w:type="dxa"/>
            <w:noWrap/>
            <w:vAlign w:val="center"/>
            <w:hideMark/>
          </w:tcPr>
          <w:p w14:paraId="5F7CC7DD"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Treuliau Swyddfa Cyffredinol</w:t>
            </w:r>
          </w:p>
        </w:tc>
        <w:tc>
          <w:tcPr>
            <w:tcW w:w="1134" w:type="dxa"/>
            <w:vAlign w:val="center"/>
          </w:tcPr>
          <w:p w14:paraId="6639FBDE"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5</w:t>
            </w:r>
          </w:p>
        </w:tc>
        <w:tc>
          <w:tcPr>
            <w:tcW w:w="1134" w:type="dxa"/>
            <w:vAlign w:val="center"/>
          </w:tcPr>
          <w:p w14:paraId="59806E3B"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2F11AD91"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5</w:t>
            </w:r>
          </w:p>
        </w:tc>
      </w:tr>
      <w:tr w:rsidR="00E20E6E" w:rsidRPr="009500D3" w14:paraId="2A484A32" w14:textId="77777777" w:rsidTr="00E20E6E">
        <w:trPr>
          <w:trHeight w:val="315"/>
        </w:trPr>
        <w:tc>
          <w:tcPr>
            <w:tcW w:w="4101" w:type="dxa"/>
            <w:noWrap/>
            <w:vAlign w:val="center"/>
            <w:hideMark/>
          </w:tcPr>
          <w:p w14:paraId="2D844FA7"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Ffonau Symudol</w:t>
            </w:r>
          </w:p>
        </w:tc>
        <w:tc>
          <w:tcPr>
            <w:tcW w:w="1134" w:type="dxa"/>
            <w:vAlign w:val="center"/>
          </w:tcPr>
          <w:p w14:paraId="2EA24B35"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lang w:val="cy"/>
              </w:rPr>
              <w:t>2</w:t>
            </w:r>
          </w:p>
        </w:tc>
        <w:tc>
          <w:tcPr>
            <w:tcW w:w="1134" w:type="dxa"/>
            <w:vAlign w:val="center"/>
          </w:tcPr>
          <w:p w14:paraId="232BFD6F"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69A6423F" w14:textId="77777777" w:rsidR="00E20E6E" w:rsidRPr="009500D3" w:rsidRDefault="00E20E6E" w:rsidP="00C87184">
            <w:pPr>
              <w:jc w:val="right"/>
              <w:rPr>
                <w:rFonts w:eastAsia="Times New Roman"/>
                <w:color w:val="000000"/>
                <w:sz w:val="20"/>
                <w:szCs w:val="20"/>
              </w:rPr>
            </w:pPr>
            <w:r>
              <w:rPr>
                <w:rFonts w:eastAsia="Times New Roman"/>
                <w:color w:val="000000"/>
                <w:sz w:val="20"/>
                <w:szCs w:val="20"/>
                <w:lang w:val="cy"/>
              </w:rPr>
              <w:t>2</w:t>
            </w:r>
          </w:p>
        </w:tc>
      </w:tr>
      <w:tr w:rsidR="00E20E6E" w:rsidRPr="009500D3" w14:paraId="5E5BB0CA" w14:textId="77777777" w:rsidTr="00E20E6E">
        <w:trPr>
          <w:trHeight w:val="315"/>
        </w:trPr>
        <w:tc>
          <w:tcPr>
            <w:tcW w:w="4101" w:type="dxa"/>
            <w:noWrap/>
            <w:vAlign w:val="center"/>
            <w:hideMark/>
          </w:tcPr>
          <w:p w14:paraId="32533BCD"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Cyfieithu</w:t>
            </w:r>
          </w:p>
        </w:tc>
        <w:tc>
          <w:tcPr>
            <w:tcW w:w="1134" w:type="dxa"/>
            <w:vAlign w:val="center"/>
          </w:tcPr>
          <w:p w14:paraId="2A51415F"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0A45A9B1"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2D8B918E"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r>
      <w:tr w:rsidR="00E20E6E" w:rsidRPr="009500D3" w14:paraId="644B4731" w14:textId="77777777" w:rsidTr="00E20E6E">
        <w:trPr>
          <w:trHeight w:val="315"/>
        </w:trPr>
        <w:tc>
          <w:tcPr>
            <w:tcW w:w="4101" w:type="dxa"/>
            <w:noWrap/>
            <w:vAlign w:val="center"/>
          </w:tcPr>
          <w:p w14:paraId="7E9A206A"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Pryniadau Caledwedd</w:t>
            </w:r>
          </w:p>
        </w:tc>
        <w:tc>
          <w:tcPr>
            <w:tcW w:w="1134" w:type="dxa"/>
            <w:vAlign w:val="center"/>
          </w:tcPr>
          <w:p w14:paraId="63419A2B"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3</w:t>
            </w:r>
          </w:p>
        </w:tc>
        <w:tc>
          <w:tcPr>
            <w:tcW w:w="1134" w:type="dxa"/>
            <w:vAlign w:val="center"/>
          </w:tcPr>
          <w:p w14:paraId="66C459C8"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15B538A8"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3</w:t>
            </w:r>
          </w:p>
        </w:tc>
      </w:tr>
      <w:tr w:rsidR="00E20E6E" w:rsidRPr="009500D3" w14:paraId="0358EE90" w14:textId="77777777" w:rsidTr="00E20E6E">
        <w:trPr>
          <w:trHeight w:val="315"/>
        </w:trPr>
        <w:tc>
          <w:tcPr>
            <w:tcW w:w="4101" w:type="dxa"/>
            <w:noWrap/>
            <w:vAlign w:val="center"/>
            <w:hideMark/>
          </w:tcPr>
          <w:p w14:paraId="36F70B8D"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Meddalwedd</w:t>
            </w:r>
          </w:p>
        </w:tc>
        <w:tc>
          <w:tcPr>
            <w:tcW w:w="1134" w:type="dxa"/>
            <w:vAlign w:val="center"/>
          </w:tcPr>
          <w:p w14:paraId="4D25F705"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3</w:t>
            </w:r>
          </w:p>
        </w:tc>
        <w:tc>
          <w:tcPr>
            <w:tcW w:w="1134" w:type="dxa"/>
            <w:vAlign w:val="center"/>
          </w:tcPr>
          <w:p w14:paraId="44824B37"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558C52FF"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3</w:t>
            </w:r>
          </w:p>
        </w:tc>
      </w:tr>
      <w:tr w:rsidR="00E20E6E" w:rsidRPr="009500D3" w14:paraId="3CF08CD7" w14:textId="77777777" w:rsidTr="00E20E6E">
        <w:trPr>
          <w:trHeight w:val="315"/>
        </w:trPr>
        <w:tc>
          <w:tcPr>
            <w:tcW w:w="4101" w:type="dxa"/>
            <w:noWrap/>
            <w:vAlign w:val="center"/>
          </w:tcPr>
          <w:p w14:paraId="05C4A956"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Marchnata</w:t>
            </w:r>
          </w:p>
        </w:tc>
        <w:tc>
          <w:tcPr>
            <w:tcW w:w="1134" w:type="dxa"/>
            <w:vAlign w:val="center"/>
          </w:tcPr>
          <w:p w14:paraId="7B09DADF"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441EA78E"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670EC6E1"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r>
      <w:tr w:rsidR="00E20E6E" w:rsidRPr="009500D3" w14:paraId="5C6B4888" w14:textId="77777777" w:rsidTr="00E20E6E">
        <w:trPr>
          <w:trHeight w:val="315"/>
        </w:trPr>
        <w:tc>
          <w:tcPr>
            <w:tcW w:w="4101" w:type="dxa"/>
            <w:noWrap/>
            <w:vAlign w:val="center"/>
            <w:hideMark/>
          </w:tcPr>
          <w:p w14:paraId="7357EB8B"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 xml:space="preserve">Cytundebau Lefel Gwasanaeth </w:t>
            </w:r>
          </w:p>
        </w:tc>
        <w:tc>
          <w:tcPr>
            <w:tcW w:w="1134" w:type="dxa"/>
            <w:vAlign w:val="center"/>
          </w:tcPr>
          <w:p w14:paraId="1B8BD73F"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245</w:t>
            </w:r>
          </w:p>
        </w:tc>
        <w:tc>
          <w:tcPr>
            <w:tcW w:w="1134" w:type="dxa"/>
            <w:vAlign w:val="center"/>
          </w:tcPr>
          <w:p w14:paraId="5ECD3971"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02218EAE"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245</w:t>
            </w:r>
          </w:p>
        </w:tc>
      </w:tr>
      <w:tr w:rsidR="00E20E6E" w:rsidRPr="009500D3" w14:paraId="2D398711" w14:textId="77777777" w:rsidTr="00E20E6E">
        <w:trPr>
          <w:trHeight w:val="315"/>
        </w:trPr>
        <w:tc>
          <w:tcPr>
            <w:tcW w:w="4101" w:type="dxa"/>
            <w:noWrap/>
            <w:vAlign w:val="center"/>
            <w:hideMark/>
          </w:tcPr>
          <w:p w14:paraId="1ACA6067"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Archwilio Allanol</w:t>
            </w:r>
          </w:p>
        </w:tc>
        <w:tc>
          <w:tcPr>
            <w:tcW w:w="1134" w:type="dxa"/>
            <w:vAlign w:val="center"/>
          </w:tcPr>
          <w:p w14:paraId="5581E45C"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20</w:t>
            </w:r>
          </w:p>
        </w:tc>
        <w:tc>
          <w:tcPr>
            <w:tcW w:w="1134" w:type="dxa"/>
            <w:vAlign w:val="center"/>
          </w:tcPr>
          <w:p w14:paraId="7322722A"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0B829FCF"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20</w:t>
            </w:r>
          </w:p>
        </w:tc>
      </w:tr>
      <w:tr w:rsidR="00E20E6E" w:rsidRPr="009500D3" w14:paraId="48DBD571" w14:textId="77777777" w:rsidTr="00E20E6E">
        <w:trPr>
          <w:trHeight w:val="315"/>
        </w:trPr>
        <w:tc>
          <w:tcPr>
            <w:tcW w:w="4101" w:type="dxa"/>
            <w:noWrap/>
            <w:vAlign w:val="center"/>
          </w:tcPr>
          <w:p w14:paraId="12FF59DD"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Gwasanaethau Eraill ar Gontract</w:t>
            </w:r>
          </w:p>
        </w:tc>
        <w:tc>
          <w:tcPr>
            <w:tcW w:w="1134" w:type="dxa"/>
            <w:vAlign w:val="center"/>
          </w:tcPr>
          <w:p w14:paraId="6BB439F1"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7C1FC39D"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63</w:t>
            </w:r>
          </w:p>
        </w:tc>
        <w:tc>
          <w:tcPr>
            <w:tcW w:w="1134" w:type="dxa"/>
            <w:vAlign w:val="center"/>
          </w:tcPr>
          <w:p w14:paraId="69A061FB"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63</w:t>
            </w:r>
          </w:p>
        </w:tc>
      </w:tr>
      <w:tr w:rsidR="00E20E6E" w:rsidRPr="009500D3" w14:paraId="620A6607" w14:textId="77777777" w:rsidTr="00E20E6E">
        <w:trPr>
          <w:trHeight w:val="315"/>
        </w:trPr>
        <w:tc>
          <w:tcPr>
            <w:tcW w:w="4101" w:type="dxa"/>
            <w:noWrap/>
            <w:vAlign w:val="center"/>
            <w:hideMark/>
          </w:tcPr>
          <w:p w14:paraId="3498222C"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Amcanion y Cynllun Busnes*</w:t>
            </w:r>
          </w:p>
        </w:tc>
        <w:tc>
          <w:tcPr>
            <w:tcW w:w="1134" w:type="dxa"/>
            <w:vAlign w:val="center"/>
          </w:tcPr>
          <w:p w14:paraId="2D3296D5"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08D141B9"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146</w:t>
            </w:r>
          </w:p>
        </w:tc>
        <w:tc>
          <w:tcPr>
            <w:tcW w:w="1134" w:type="dxa"/>
            <w:vAlign w:val="center"/>
          </w:tcPr>
          <w:p w14:paraId="5ED30F9A"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146</w:t>
            </w:r>
          </w:p>
        </w:tc>
      </w:tr>
      <w:tr w:rsidR="00E20E6E" w:rsidRPr="009500D3" w14:paraId="7015CAC6" w14:textId="77777777" w:rsidTr="00E20E6E">
        <w:trPr>
          <w:trHeight w:val="315"/>
        </w:trPr>
        <w:tc>
          <w:tcPr>
            <w:tcW w:w="4101" w:type="dxa"/>
            <w:noWrap/>
            <w:vAlign w:val="center"/>
          </w:tcPr>
          <w:p w14:paraId="43F907A3" w14:textId="77777777" w:rsidR="00E20E6E" w:rsidRPr="009500D3" w:rsidRDefault="00E20E6E" w:rsidP="00C87184">
            <w:pPr>
              <w:rPr>
                <w:rFonts w:eastAsia="Times New Roman"/>
                <w:color w:val="000000"/>
                <w:sz w:val="20"/>
                <w:szCs w:val="20"/>
              </w:rPr>
            </w:pPr>
            <w:r>
              <w:rPr>
                <w:rFonts w:eastAsia="Times New Roman"/>
                <w:color w:val="000000"/>
                <w:sz w:val="20"/>
                <w:szCs w:val="20"/>
                <w:lang w:val="cy"/>
              </w:rPr>
              <w:t>Amcanion y Cynllun Busnes – Cyngor y Gweithlu Addysg</w:t>
            </w:r>
          </w:p>
        </w:tc>
        <w:tc>
          <w:tcPr>
            <w:tcW w:w="1134" w:type="dxa"/>
            <w:vAlign w:val="center"/>
          </w:tcPr>
          <w:p w14:paraId="5D9F769C"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499636A2"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221</w:t>
            </w:r>
          </w:p>
        </w:tc>
        <w:tc>
          <w:tcPr>
            <w:tcW w:w="1134" w:type="dxa"/>
            <w:vAlign w:val="center"/>
          </w:tcPr>
          <w:p w14:paraId="22BAB746"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221</w:t>
            </w:r>
          </w:p>
        </w:tc>
      </w:tr>
      <w:tr w:rsidR="00E20E6E" w:rsidRPr="009500D3" w14:paraId="3C0AF658" w14:textId="77777777" w:rsidTr="00E20E6E">
        <w:trPr>
          <w:trHeight w:val="315"/>
        </w:trPr>
        <w:tc>
          <w:tcPr>
            <w:tcW w:w="4101" w:type="dxa"/>
            <w:noWrap/>
            <w:vAlign w:val="center"/>
            <w:hideMark/>
          </w:tcPr>
          <w:p w14:paraId="0F10FFAD" w14:textId="77777777" w:rsidR="00E20E6E" w:rsidRPr="009500D3" w:rsidRDefault="00E20E6E" w:rsidP="00C87184">
            <w:pPr>
              <w:rPr>
                <w:rFonts w:eastAsia="Times New Roman"/>
                <w:b/>
                <w:bCs/>
                <w:color w:val="000000"/>
                <w:sz w:val="20"/>
                <w:szCs w:val="20"/>
              </w:rPr>
            </w:pPr>
            <w:r>
              <w:rPr>
                <w:rFonts w:eastAsia="Times New Roman"/>
                <w:b/>
                <w:bCs/>
                <w:color w:val="000000"/>
                <w:sz w:val="20"/>
                <w:szCs w:val="20"/>
                <w:lang w:val="cy"/>
              </w:rPr>
              <w:t>Cyfanswm Costau Datblygu a Rhedeg</w:t>
            </w:r>
          </w:p>
        </w:tc>
        <w:tc>
          <w:tcPr>
            <w:tcW w:w="1134" w:type="dxa"/>
            <w:vAlign w:val="center"/>
          </w:tcPr>
          <w:p w14:paraId="5686C8A5" w14:textId="77777777" w:rsidR="00E20E6E" w:rsidRDefault="00E20E6E" w:rsidP="00C87184">
            <w:pPr>
              <w:jc w:val="right"/>
              <w:rPr>
                <w:rFonts w:eastAsia="Times New Roman"/>
                <w:b/>
                <w:color w:val="000000"/>
                <w:sz w:val="20"/>
                <w:szCs w:val="20"/>
              </w:rPr>
            </w:pPr>
            <w:r>
              <w:rPr>
                <w:rFonts w:eastAsia="Times New Roman"/>
                <w:b/>
                <w:bCs/>
                <w:color w:val="000000"/>
                <w:sz w:val="20"/>
                <w:szCs w:val="20"/>
                <w:lang w:val="cy"/>
              </w:rPr>
              <w:t>308</w:t>
            </w:r>
          </w:p>
        </w:tc>
        <w:tc>
          <w:tcPr>
            <w:tcW w:w="1134" w:type="dxa"/>
            <w:vAlign w:val="center"/>
          </w:tcPr>
          <w:p w14:paraId="0BCC4048" w14:textId="77777777" w:rsidR="00E20E6E" w:rsidRDefault="00E20E6E" w:rsidP="00C87184">
            <w:pPr>
              <w:jc w:val="right"/>
              <w:rPr>
                <w:rFonts w:eastAsia="Times New Roman"/>
                <w:b/>
                <w:color w:val="000000"/>
                <w:sz w:val="20"/>
                <w:szCs w:val="20"/>
              </w:rPr>
            </w:pPr>
            <w:r>
              <w:rPr>
                <w:rFonts w:eastAsia="Times New Roman"/>
                <w:b/>
                <w:bCs/>
                <w:color w:val="000000"/>
                <w:sz w:val="20"/>
                <w:szCs w:val="20"/>
                <w:lang w:val="cy"/>
              </w:rPr>
              <w:t>430</w:t>
            </w:r>
          </w:p>
        </w:tc>
        <w:tc>
          <w:tcPr>
            <w:tcW w:w="1134" w:type="dxa"/>
            <w:vAlign w:val="center"/>
          </w:tcPr>
          <w:p w14:paraId="35CAB192" w14:textId="77777777" w:rsidR="00E20E6E" w:rsidRDefault="00E20E6E" w:rsidP="00C87184">
            <w:pPr>
              <w:jc w:val="right"/>
              <w:rPr>
                <w:rFonts w:eastAsia="Times New Roman"/>
                <w:b/>
                <w:color w:val="000000"/>
                <w:sz w:val="20"/>
                <w:szCs w:val="20"/>
              </w:rPr>
            </w:pPr>
            <w:r>
              <w:rPr>
                <w:rFonts w:eastAsia="Times New Roman"/>
                <w:b/>
                <w:bCs/>
                <w:color w:val="000000"/>
                <w:sz w:val="20"/>
                <w:szCs w:val="20"/>
                <w:lang w:val="cy"/>
              </w:rPr>
              <w:t>738</w:t>
            </w:r>
          </w:p>
        </w:tc>
      </w:tr>
      <w:tr w:rsidR="00E20E6E" w:rsidRPr="009500D3" w14:paraId="36EF843D" w14:textId="77777777" w:rsidTr="00E20E6E">
        <w:trPr>
          <w:trHeight w:val="315"/>
        </w:trPr>
        <w:tc>
          <w:tcPr>
            <w:tcW w:w="4101" w:type="dxa"/>
            <w:shd w:val="clear" w:color="000000" w:fill="D9D9D9"/>
            <w:noWrap/>
            <w:vAlign w:val="center"/>
          </w:tcPr>
          <w:p w14:paraId="0B9972AD" w14:textId="1554065B" w:rsidR="00E20E6E" w:rsidRPr="009500D3" w:rsidRDefault="00E20E6E" w:rsidP="00C87184">
            <w:pPr>
              <w:rPr>
                <w:rFonts w:eastAsia="Times New Roman"/>
                <w:b/>
                <w:bCs/>
                <w:color w:val="000000"/>
                <w:sz w:val="20"/>
                <w:szCs w:val="20"/>
              </w:rPr>
            </w:pPr>
            <w:r>
              <w:rPr>
                <w:rFonts w:eastAsia="Times New Roman"/>
                <w:b/>
                <w:bCs/>
                <w:color w:val="000000"/>
                <w:sz w:val="20"/>
                <w:szCs w:val="20"/>
                <w:lang w:val="cy"/>
              </w:rPr>
              <w:t>Costau Staff yn Ymadael (Wedi</w:t>
            </w:r>
            <w:r w:rsidR="00453C54">
              <w:rPr>
                <w:rFonts w:eastAsia="Times New Roman"/>
                <w:b/>
                <w:bCs/>
                <w:color w:val="000000"/>
                <w:sz w:val="20"/>
                <w:szCs w:val="20"/>
                <w:lang w:val="cy"/>
              </w:rPr>
              <w:t>’</w:t>
            </w:r>
            <w:r>
              <w:rPr>
                <w:rFonts w:eastAsia="Times New Roman"/>
                <w:b/>
                <w:bCs/>
                <w:color w:val="000000"/>
                <w:sz w:val="20"/>
                <w:szCs w:val="20"/>
                <w:lang w:val="cy"/>
              </w:rPr>
              <w:t>u Cyllido gan Gronfa Arian Wrth Gefn)</w:t>
            </w:r>
          </w:p>
        </w:tc>
        <w:tc>
          <w:tcPr>
            <w:tcW w:w="1134" w:type="dxa"/>
            <w:shd w:val="clear" w:color="000000" w:fill="D9D9D9"/>
            <w:vAlign w:val="center"/>
          </w:tcPr>
          <w:p w14:paraId="5BD05432" w14:textId="77777777" w:rsidR="00E20E6E" w:rsidRDefault="00E20E6E" w:rsidP="00C87184">
            <w:pPr>
              <w:jc w:val="right"/>
              <w:rPr>
                <w:rFonts w:eastAsia="Times New Roman"/>
                <w:b/>
                <w:color w:val="000000"/>
                <w:sz w:val="20"/>
                <w:szCs w:val="20"/>
              </w:rPr>
            </w:pPr>
            <w:r>
              <w:rPr>
                <w:rFonts w:eastAsia="Times New Roman"/>
                <w:b/>
                <w:bCs/>
                <w:color w:val="000000"/>
                <w:sz w:val="20"/>
                <w:szCs w:val="20"/>
                <w:lang w:val="cy"/>
              </w:rPr>
              <w:t>618</w:t>
            </w:r>
          </w:p>
        </w:tc>
        <w:tc>
          <w:tcPr>
            <w:tcW w:w="1134" w:type="dxa"/>
            <w:shd w:val="clear" w:color="000000" w:fill="D9D9D9"/>
            <w:vAlign w:val="center"/>
          </w:tcPr>
          <w:p w14:paraId="623AF913" w14:textId="77777777" w:rsidR="00E20E6E" w:rsidRDefault="00E20E6E" w:rsidP="00C87184">
            <w:pPr>
              <w:jc w:val="right"/>
              <w:rPr>
                <w:rFonts w:eastAsia="Times New Roman"/>
                <w:b/>
                <w:color w:val="000000"/>
                <w:sz w:val="20"/>
                <w:szCs w:val="20"/>
              </w:rPr>
            </w:pPr>
            <w:r>
              <w:rPr>
                <w:rFonts w:eastAsia="Times New Roman"/>
                <w:b/>
                <w:bCs/>
                <w:color w:val="000000"/>
                <w:sz w:val="20"/>
                <w:szCs w:val="20"/>
                <w:lang w:val="cy"/>
              </w:rPr>
              <w:t>-</w:t>
            </w:r>
          </w:p>
        </w:tc>
        <w:tc>
          <w:tcPr>
            <w:tcW w:w="1134" w:type="dxa"/>
            <w:shd w:val="clear" w:color="000000" w:fill="D9D9D9"/>
            <w:vAlign w:val="center"/>
          </w:tcPr>
          <w:p w14:paraId="0B7231DC" w14:textId="77777777" w:rsidR="00E20E6E" w:rsidRDefault="00E20E6E" w:rsidP="00C87184">
            <w:pPr>
              <w:jc w:val="right"/>
              <w:rPr>
                <w:rFonts w:eastAsia="Times New Roman"/>
                <w:b/>
                <w:color w:val="000000"/>
                <w:sz w:val="20"/>
                <w:szCs w:val="20"/>
              </w:rPr>
            </w:pPr>
            <w:r>
              <w:rPr>
                <w:rFonts w:eastAsia="Times New Roman"/>
                <w:b/>
                <w:bCs/>
                <w:color w:val="000000"/>
                <w:sz w:val="20"/>
                <w:szCs w:val="20"/>
                <w:lang w:val="cy"/>
              </w:rPr>
              <w:t>618</w:t>
            </w:r>
          </w:p>
        </w:tc>
      </w:tr>
      <w:tr w:rsidR="00E20E6E" w:rsidRPr="009500D3" w14:paraId="470A4080" w14:textId="77777777" w:rsidTr="00E20E6E">
        <w:trPr>
          <w:trHeight w:val="315"/>
        </w:trPr>
        <w:tc>
          <w:tcPr>
            <w:tcW w:w="4101" w:type="dxa"/>
            <w:shd w:val="clear" w:color="000000" w:fill="D9D9D9"/>
            <w:noWrap/>
            <w:vAlign w:val="center"/>
            <w:hideMark/>
          </w:tcPr>
          <w:p w14:paraId="1DB0DE4C" w14:textId="77777777" w:rsidR="00E20E6E" w:rsidRPr="009500D3" w:rsidRDefault="00E20E6E" w:rsidP="00C87184">
            <w:pPr>
              <w:rPr>
                <w:rFonts w:eastAsia="Times New Roman"/>
                <w:b/>
                <w:bCs/>
                <w:color w:val="000000"/>
                <w:sz w:val="20"/>
                <w:szCs w:val="20"/>
              </w:rPr>
            </w:pPr>
            <w:r>
              <w:rPr>
                <w:rFonts w:eastAsia="Times New Roman"/>
                <w:b/>
                <w:bCs/>
                <w:color w:val="000000"/>
                <w:sz w:val="20"/>
                <w:szCs w:val="20"/>
                <w:lang w:val="cy"/>
              </w:rPr>
              <w:t>Cyfanswm y Gwariant</w:t>
            </w:r>
          </w:p>
        </w:tc>
        <w:tc>
          <w:tcPr>
            <w:tcW w:w="1134" w:type="dxa"/>
            <w:shd w:val="clear" w:color="000000" w:fill="D9D9D9"/>
            <w:vAlign w:val="center"/>
          </w:tcPr>
          <w:p w14:paraId="7FEA9EA6" w14:textId="77777777" w:rsidR="00E20E6E" w:rsidRDefault="00E20E6E" w:rsidP="00C87184">
            <w:pPr>
              <w:jc w:val="right"/>
              <w:rPr>
                <w:rFonts w:eastAsia="Times New Roman"/>
                <w:b/>
                <w:color w:val="000000"/>
                <w:sz w:val="20"/>
                <w:szCs w:val="20"/>
              </w:rPr>
            </w:pPr>
            <w:r>
              <w:rPr>
                <w:rFonts w:eastAsia="Times New Roman"/>
                <w:b/>
                <w:bCs/>
                <w:color w:val="000000"/>
                <w:sz w:val="20"/>
                <w:szCs w:val="20"/>
                <w:lang w:val="cy"/>
              </w:rPr>
              <w:t>926</w:t>
            </w:r>
          </w:p>
        </w:tc>
        <w:tc>
          <w:tcPr>
            <w:tcW w:w="1134" w:type="dxa"/>
            <w:shd w:val="clear" w:color="000000" w:fill="D9D9D9"/>
            <w:vAlign w:val="center"/>
          </w:tcPr>
          <w:p w14:paraId="66D5429C" w14:textId="77777777" w:rsidR="00E20E6E" w:rsidRDefault="00E20E6E" w:rsidP="00C87184">
            <w:pPr>
              <w:jc w:val="right"/>
              <w:rPr>
                <w:rFonts w:eastAsia="Times New Roman"/>
                <w:b/>
                <w:color w:val="000000"/>
                <w:sz w:val="20"/>
                <w:szCs w:val="20"/>
              </w:rPr>
            </w:pPr>
            <w:r>
              <w:rPr>
                <w:rFonts w:eastAsia="Times New Roman"/>
                <w:b/>
                <w:bCs/>
                <w:color w:val="000000"/>
                <w:sz w:val="20"/>
                <w:szCs w:val="20"/>
                <w:lang w:val="cy"/>
              </w:rPr>
              <w:t>2,322</w:t>
            </w:r>
          </w:p>
        </w:tc>
        <w:tc>
          <w:tcPr>
            <w:tcW w:w="1134" w:type="dxa"/>
            <w:shd w:val="clear" w:color="000000" w:fill="D9D9D9"/>
            <w:vAlign w:val="center"/>
          </w:tcPr>
          <w:p w14:paraId="1E6941B3" w14:textId="77777777" w:rsidR="00E20E6E" w:rsidRDefault="00E20E6E" w:rsidP="00C87184">
            <w:pPr>
              <w:jc w:val="right"/>
              <w:rPr>
                <w:rFonts w:eastAsia="Times New Roman"/>
                <w:b/>
                <w:color w:val="000000"/>
                <w:sz w:val="20"/>
                <w:szCs w:val="20"/>
              </w:rPr>
            </w:pPr>
            <w:r>
              <w:rPr>
                <w:rFonts w:eastAsia="Times New Roman"/>
                <w:b/>
                <w:bCs/>
                <w:color w:val="000000"/>
                <w:sz w:val="20"/>
                <w:szCs w:val="20"/>
                <w:lang w:val="cy"/>
              </w:rPr>
              <w:t>3,248</w:t>
            </w:r>
          </w:p>
        </w:tc>
      </w:tr>
      <w:tr w:rsidR="00E20E6E" w:rsidRPr="009500D3" w14:paraId="7CF8C0EE" w14:textId="77777777" w:rsidTr="00E20E6E">
        <w:trPr>
          <w:trHeight w:val="315"/>
        </w:trPr>
        <w:tc>
          <w:tcPr>
            <w:tcW w:w="4101" w:type="dxa"/>
            <w:tcBorders>
              <w:bottom w:val="single" w:sz="4" w:space="0" w:color="auto"/>
            </w:tcBorders>
            <w:shd w:val="clear" w:color="000000" w:fill="D9D9D9"/>
            <w:noWrap/>
            <w:hideMark/>
          </w:tcPr>
          <w:p w14:paraId="6F594B7C" w14:textId="213BA6A5" w:rsidR="00E20E6E" w:rsidRPr="009500D3" w:rsidRDefault="00E20E6E" w:rsidP="00C87184">
            <w:pPr>
              <w:rPr>
                <w:rFonts w:eastAsia="Times New Roman"/>
                <w:b/>
                <w:bCs/>
                <w:color w:val="000000"/>
                <w:sz w:val="20"/>
                <w:szCs w:val="20"/>
              </w:rPr>
            </w:pPr>
            <w:r>
              <w:rPr>
                <w:rFonts w:eastAsia="Times New Roman"/>
                <w:b/>
                <w:bCs/>
                <w:color w:val="000000"/>
                <w:sz w:val="20"/>
                <w:szCs w:val="20"/>
                <w:lang w:val="cy"/>
              </w:rPr>
              <w:t>Incwm wedi</w:t>
            </w:r>
            <w:r w:rsidR="00453C54">
              <w:rPr>
                <w:rFonts w:eastAsia="Times New Roman"/>
                <w:b/>
                <w:bCs/>
                <w:color w:val="000000"/>
                <w:sz w:val="20"/>
                <w:szCs w:val="20"/>
                <w:lang w:val="cy"/>
              </w:rPr>
              <w:t>’</w:t>
            </w:r>
            <w:r>
              <w:rPr>
                <w:rFonts w:eastAsia="Times New Roman"/>
                <w:b/>
                <w:bCs/>
                <w:color w:val="000000"/>
                <w:sz w:val="20"/>
                <w:szCs w:val="20"/>
                <w:lang w:val="cy"/>
              </w:rPr>
              <w:t>i Gyllidebu</w:t>
            </w:r>
          </w:p>
        </w:tc>
        <w:tc>
          <w:tcPr>
            <w:tcW w:w="1134" w:type="dxa"/>
            <w:tcBorders>
              <w:bottom w:val="single" w:sz="4" w:space="0" w:color="auto"/>
            </w:tcBorders>
            <w:shd w:val="clear" w:color="000000" w:fill="D9D9D9"/>
            <w:vAlign w:val="center"/>
          </w:tcPr>
          <w:p w14:paraId="6916B45F" w14:textId="77777777" w:rsidR="00E20E6E" w:rsidRPr="009500D3" w:rsidRDefault="00E20E6E" w:rsidP="00C87184">
            <w:pPr>
              <w:jc w:val="right"/>
              <w:rPr>
                <w:rFonts w:eastAsia="Times New Roman"/>
                <w:color w:val="000000"/>
                <w:sz w:val="20"/>
                <w:szCs w:val="20"/>
              </w:rPr>
            </w:pPr>
          </w:p>
        </w:tc>
        <w:tc>
          <w:tcPr>
            <w:tcW w:w="1134" w:type="dxa"/>
            <w:tcBorders>
              <w:bottom w:val="single" w:sz="4" w:space="0" w:color="auto"/>
            </w:tcBorders>
            <w:shd w:val="clear" w:color="000000" w:fill="D9D9D9"/>
            <w:vAlign w:val="center"/>
          </w:tcPr>
          <w:p w14:paraId="27128B5D" w14:textId="77777777" w:rsidR="00E20E6E" w:rsidRPr="009500D3" w:rsidRDefault="00E20E6E" w:rsidP="00C87184">
            <w:pPr>
              <w:jc w:val="right"/>
              <w:rPr>
                <w:rFonts w:eastAsia="Times New Roman"/>
                <w:color w:val="000000"/>
                <w:sz w:val="20"/>
                <w:szCs w:val="20"/>
              </w:rPr>
            </w:pPr>
          </w:p>
        </w:tc>
        <w:tc>
          <w:tcPr>
            <w:tcW w:w="1134" w:type="dxa"/>
            <w:tcBorders>
              <w:bottom w:val="single" w:sz="4" w:space="0" w:color="auto"/>
            </w:tcBorders>
            <w:shd w:val="clear" w:color="000000" w:fill="D9D9D9"/>
            <w:vAlign w:val="center"/>
          </w:tcPr>
          <w:p w14:paraId="0D792E7A" w14:textId="77777777" w:rsidR="00E20E6E" w:rsidRPr="009500D3" w:rsidRDefault="00E20E6E" w:rsidP="00C87184">
            <w:pPr>
              <w:jc w:val="right"/>
              <w:rPr>
                <w:rFonts w:eastAsia="Times New Roman"/>
                <w:color w:val="000000"/>
                <w:sz w:val="20"/>
                <w:szCs w:val="20"/>
              </w:rPr>
            </w:pPr>
          </w:p>
        </w:tc>
      </w:tr>
      <w:tr w:rsidR="00E20E6E" w:rsidRPr="009500D3" w14:paraId="62164BCA" w14:textId="77777777" w:rsidTr="00E20E6E">
        <w:trPr>
          <w:trHeight w:val="315"/>
        </w:trPr>
        <w:tc>
          <w:tcPr>
            <w:tcW w:w="4101" w:type="dxa"/>
            <w:tcBorders>
              <w:top w:val="single" w:sz="4" w:space="0" w:color="auto"/>
              <w:left w:val="single" w:sz="4" w:space="0" w:color="auto"/>
              <w:bottom w:val="single" w:sz="4" w:space="0" w:color="auto"/>
              <w:right w:val="single" w:sz="4" w:space="0" w:color="auto"/>
            </w:tcBorders>
            <w:noWrap/>
            <w:vAlign w:val="center"/>
            <w:hideMark/>
          </w:tcPr>
          <w:p w14:paraId="6E0E56A8" w14:textId="4493F893" w:rsidR="00E20E6E" w:rsidRPr="00A01240" w:rsidRDefault="00E20E6E" w:rsidP="00C87184">
            <w:pPr>
              <w:rPr>
                <w:color w:val="000000"/>
                <w:sz w:val="20"/>
                <w:szCs w:val="20"/>
              </w:rPr>
            </w:pPr>
            <w:r>
              <w:rPr>
                <w:color w:val="000000"/>
                <w:sz w:val="20"/>
                <w:szCs w:val="20"/>
                <w:lang w:val="cy"/>
              </w:rPr>
              <w:t>Cyllid Grant Llywodraeth Cymru wedi</w:t>
            </w:r>
            <w:r w:rsidR="00453C54">
              <w:rPr>
                <w:color w:val="000000"/>
                <w:sz w:val="20"/>
                <w:szCs w:val="20"/>
                <w:lang w:val="cy"/>
              </w:rPr>
              <w:t>’</w:t>
            </w:r>
            <w:r>
              <w:rPr>
                <w:color w:val="000000"/>
                <w:sz w:val="20"/>
                <w:szCs w:val="20"/>
                <w:lang w:val="cy"/>
              </w:rPr>
              <w:t>i dderbyn drwy</w:t>
            </w:r>
            <w:r w:rsidR="00453C54">
              <w:rPr>
                <w:color w:val="000000"/>
                <w:sz w:val="20"/>
                <w:szCs w:val="20"/>
                <w:lang w:val="cy"/>
              </w:rPr>
              <w:t>’</w:t>
            </w:r>
            <w:r>
              <w:rPr>
                <w:color w:val="000000"/>
                <w:sz w:val="20"/>
                <w:szCs w:val="20"/>
                <w:lang w:val="cy"/>
              </w:rPr>
              <w:t>r awdurdodau lleol sy</w:t>
            </w:r>
            <w:r w:rsidR="00453C54">
              <w:rPr>
                <w:color w:val="000000"/>
                <w:sz w:val="20"/>
                <w:szCs w:val="20"/>
                <w:lang w:val="cy"/>
              </w:rPr>
              <w:t>’</w:t>
            </w:r>
            <w:r>
              <w:rPr>
                <w:color w:val="000000"/>
                <w:sz w:val="20"/>
                <w:szCs w:val="20"/>
                <w:lang w:val="cy"/>
              </w:rPr>
              <w:t>n aelodau**</w:t>
            </w:r>
          </w:p>
        </w:tc>
        <w:tc>
          <w:tcPr>
            <w:tcW w:w="1134" w:type="dxa"/>
            <w:tcBorders>
              <w:top w:val="single" w:sz="4" w:space="0" w:color="auto"/>
              <w:left w:val="single" w:sz="4" w:space="0" w:color="auto"/>
              <w:bottom w:val="single" w:sz="4" w:space="0" w:color="auto"/>
            </w:tcBorders>
            <w:vAlign w:val="center"/>
          </w:tcPr>
          <w:p w14:paraId="65C993DB"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tcBorders>
              <w:top w:val="single" w:sz="4" w:space="0" w:color="auto"/>
              <w:left w:val="single" w:sz="4" w:space="0" w:color="auto"/>
              <w:bottom w:val="single" w:sz="4" w:space="0" w:color="auto"/>
            </w:tcBorders>
            <w:vAlign w:val="center"/>
          </w:tcPr>
          <w:p w14:paraId="013A1493"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1,747</w:t>
            </w:r>
          </w:p>
        </w:tc>
        <w:tc>
          <w:tcPr>
            <w:tcW w:w="1134" w:type="dxa"/>
            <w:tcBorders>
              <w:top w:val="single" w:sz="4" w:space="0" w:color="auto"/>
              <w:left w:val="single" w:sz="4" w:space="0" w:color="auto"/>
              <w:bottom w:val="single" w:sz="4" w:space="0" w:color="auto"/>
            </w:tcBorders>
            <w:vAlign w:val="center"/>
          </w:tcPr>
          <w:p w14:paraId="2C3400FA"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1,747</w:t>
            </w:r>
          </w:p>
        </w:tc>
      </w:tr>
      <w:tr w:rsidR="00E20E6E" w:rsidRPr="009500D3" w14:paraId="43BD4DA0" w14:textId="77777777" w:rsidTr="00E20E6E">
        <w:trPr>
          <w:trHeight w:val="315"/>
        </w:trPr>
        <w:tc>
          <w:tcPr>
            <w:tcW w:w="4101" w:type="dxa"/>
            <w:tcBorders>
              <w:top w:val="single" w:sz="4" w:space="0" w:color="auto"/>
              <w:left w:val="single" w:sz="4" w:space="0" w:color="auto"/>
              <w:bottom w:val="single" w:sz="4" w:space="0" w:color="auto"/>
              <w:right w:val="single" w:sz="4" w:space="0" w:color="auto"/>
            </w:tcBorders>
            <w:noWrap/>
            <w:vAlign w:val="center"/>
          </w:tcPr>
          <w:p w14:paraId="0C6668FA" w14:textId="77777777" w:rsidR="00E20E6E" w:rsidRPr="00A01240" w:rsidRDefault="00E20E6E" w:rsidP="00C87184">
            <w:pPr>
              <w:rPr>
                <w:color w:val="000000"/>
                <w:sz w:val="20"/>
                <w:szCs w:val="20"/>
              </w:rPr>
            </w:pPr>
            <w:r>
              <w:rPr>
                <w:color w:val="000000"/>
                <w:sz w:val="20"/>
                <w:szCs w:val="20"/>
                <w:lang w:val="cy"/>
              </w:rPr>
              <w:t>Cyllid Grant Llywodraeth Cymru a dderbyniwyd drwy Sir Benfro***</w:t>
            </w:r>
          </w:p>
        </w:tc>
        <w:tc>
          <w:tcPr>
            <w:tcW w:w="1134" w:type="dxa"/>
            <w:tcBorders>
              <w:top w:val="single" w:sz="4" w:space="0" w:color="auto"/>
              <w:left w:val="single" w:sz="4" w:space="0" w:color="auto"/>
              <w:bottom w:val="single" w:sz="4" w:space="0" w:color="auto"/>
            </w:tcBorders>
            <w:vAlign w:val="center"/>
          </w:tcPr>
          <w:p w14:paraId="243F0BCA"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tcBorders>
              <w:top w:val="single" w:sz="4" w:space="0" w:color="auto"/>
              <w:left w:val="single" w:sz="4" w:space="0" w:color="auto"/>
              <w:bottom w:val="single" w:sz="4" w:space="0" w:color="auto"/>
            </w:tcBorders>
            <w:vAlign w:val="center"/>
          </w:tcPr>
          <w:p w14:paraId="21B3F889"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214</w:t>
            </w:r>
          </w:p>
        </w:tc>
        <w:tc>
          <w:tcPr>
            <w:tcW w:w="1134" w:type="dxa"/>
            <w:tcBorders>
              <w:top w:val="single" w:sz="4" w:space="0" w:color="auto"/>
              <w:left w:val="single" w:sz="4" w:space="0" w:color="auto"/>
              <w:bottom w:val="single" w:sz="4" w:space="0" w:color="auto"/>
            </w:tcBorders>
            <w:vAlign w:val="center"/>
          </w:tcPr>
          <w:p w14:paraId="1052636F"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214</w:t>
            </w:r>
          </w:p>
        </w:tc>
      </w:tr>
      <w:tr w:rsidR="00E20E6E" w:rsidRPr="009500D3" w14:paraId="5327E920" w14:textId="77777777" w:rsidTr="00E20E6E">
        <w:trPr>
          <w:trHeight w:val="315"/>
        </w:trPr>
        <w:tc>
          <w:tcPr>
            <w:tcW w:w="4101" w:type="dxa"/>
            <w:noWrap/>
            <w:vAlign w:val="center"/>
          </w:tcPr>
          <w:p w14:paraId="5057C4B9" w14:textId="77777777" w:rsidR="00E20E6E" w:rsidRPr="00ED68BB" w:rsidRDefault="00E20E6E" w:rsidP="00C87184">
            <w:pPr>
              <w:rPr>
                <w:rFonts w:eastAsia="Times New Roman"/>
                <w:bCs/>
                <w:color w:val="000000"/>
                <w:sz w:val="20"/>
                <w:szCs w:val="20"/>
              </w:rPr>
            </w:pPr>
            <w:r>
              <w:rPr>
                <w:rFonts w:eastAsia="Times New Roman"/>
                <w:color w:val="000000"/>
                <w:sz w:val="20"/>
                <w:szCs w:val="20"/>
                <w:lang w:val="cy"/>
              </w:rPr>
              <w:t>Cyngor y Gweithlu Addysg (CGA)</w:t>
            </w:r>
          </w:p>
        </w:tc>
        <w:tc>
          <w:tcPr>
            <w:tcW w:w="1134" w:type="dxa"/>
            <w:vAlign w:val="center"/>
          </w:tcPr>
          <w:p w14:paraId="74BD7AC2"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241B59F7"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221</w:t>
            </w:r>
          </w:p>
        </w:tc>
        <w:tc>
          <w:tcPr>
            <w:tcW w:w="1134" w:type="dxa"/>
            <w:vAlign w:val="center"/>
          </w:tcPr>
          <w:p w14:paraId="48572B60"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221</w:t>
            </w:r>
          </w:p>
        </w:tc>
      </w:tr>
      <w:tr w:rsidR="00E20E6E" w:rsidRPr="009500D3" w14:paraId="70120853" w14:textId="77777777" w:rsidTr="00E20E6E">
        <w:trPr>
          <w:trHeight w:val="315"/>
        </w:trPr>
        <w:tc>
          <w:tcPr>
            <w:tcW w:w="4101" w:type="dxa"/>
            <w:noWrap/>
            <w:vAlign w:val="center"/>
          </w:tcPr>
          <w:p w14:paraId="3D275601" w14:textId="77777777" w:rsidR="00E20E6E" w:rsidRPr="00ED68BB" w:rsidRDefault="00E20E6E" w:rsidP="00C87184">
            <w:pPr>
              <w:rPr>
                <w:rFonts w:eastAsia="Times New Roman"/>
                <w:bCs/>
                <w:color w:val="000000"/>
                <w:sz w:val="20"/>
                <w:szCs w:val="20"/>
              </w:rPr>
            </w:pPr>
            <w:r>
              <w:rPr>
                <w:rFonts w:eastAsia="Times New Roman"/>
                <w:color w:val="000000"/>
                <w:sz w:val="20"/>
                <w:szCs w:val="20"/>
                <w:lang w:val="cy"/>
              </w:rPr>
              <w:t>Incwm Secondiadau</w:t>
            </w:r>
          </w:p>
        </w:tc>
        <w:tc>
          <w:tcPr>
            <w:tcW w:w="1134" w:type="dxa"/>
            <w:vAlign w:val="center"/>
          </w:tcPr>
          <w:p w14:paraId="0B7F89AE"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36D188C4"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44</w:t>
            </w:r>
          </w:p>
        </w:tc>
        <w:tc>
          <w:tcPr>
            <w:tcW w:w="1134" w:type="dxa"/>
            <w:vAlign w:val="center"/>
          </w:tcPr>
          <w:p w14:paraId="1F7895A8"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44</w:t>
            </w:r>
          </w:p>
        </w:tc>
      </w:tr>
      <w:tr w:rsidR="00E20E6E" w:rsidRPr="009500D3" w14:paraId="51F6F137" w14:textId="77777777" w:rsidTr="00E20E6E">
        <w:trPr>
          <w:trHeight w:val="315"/>
        </w:trPr>
        <w:tc>
          <w:tcPr>
            <w:tcW w:w="4101" w:type="dxa"/>
            <w:noWrap/>
            <w:vAlign w:val="center"/>
          </w:tcPr>
          <w:p w14:paraId="7ED63E20" w14:textId="77777777" w:rsidR="00E20E6E" w:rsidRPr="00ED68BB" w:rsidRDefault="00E20E6E" w:rsidP="00C87184">
            <w:pPr>
              <w:rPr>
                <w:rFonts w:eastAsia="Times New Roman"/>
                <w:bCs/>
                <w:color w:val="000000"/>
                <w:sz w:val="20"/>
                <w:szCs w:val="20"/>
              </w:rPr>
            </w:pPr>
            <w:r>
              <w:rPr>
                <w:rFonts w:eastAsia="Times New Roman"/>
                <w:sz w:val="20"/>
                <w:szCs w:val="20"/>
                <w:lang w:val="cy"/>
              </w:rPr>
              <w:t xml:space="preserve">Cyfraniadau Eraill </w:t>
            </w:r>
            <w:r>
              <w:rPr>
                <w:rFonts w:eastAsia="Times New Roman"/>
                <w:color w:val="000000"/>
                <w:sz w:val="20"/>
                <w:szCs w:val="20"/>
                <w:lang w:val="cy"/>
              </w:rPr>
              <w:t>gan Awdurdodau Lleol****</w:t>
            </w:r>
          </w:p>
        </w:tc>
        <w:tc>
          <w:tcPr>
            <w:tcW w:w="1134" w:type="dxa"/>
            <w:vAlign w:val="center"/>
          </w:tcPr>
          <w:p w14:paraId="0D6E34CF"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57ECAD75"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96</w:t>
            </w:r>
          </w:p>
        </w:tc>
        <w:tc>
          <w:tcPr>
            <w:tcW w:w="1134" w:type="dxa"/>
            <w:vAlign w:val="center"/>
          </w:tcPr>
          <w:p w14:paraId="2DC74D8D"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96</w:t>
            </w:r>
          </w:p>
        </w:tc>
      </w:tr>
      <w:tr w:rsidR="00E20E6E" w:rsidRPr="009500D3" w14:paraId="040DA62C" w14:textId="77777777" w:rsidTr="00E20E6E">
        <w:trPr>
          <w:trHeight w:val="315"/>
        </w:trPr>
        <w:tc>
          <w:tcPr>
            <w:tcW w:w="4101" w:type="dxa"/>
            <w:noWrap/>
            <w:vAlign w:val="center"/>
          </w:tcPr>
          <w:p w14:paraId="0990A067" w14:textId="77777777" w:rsidR="00E20E6E" w:rsidRPr="009500D3" w:rsidRDefault="00E20E6E" w:rsidP="00C87184">
            <w:pPr>
              <w:rPr>
                <w:rFonts w:eastAsia="Times New Roman"/>
                <w:bCs/>
                <w:color w:val="000000"/>
                <w:sz w:val="20"/>
                <w:szCs w:val="20"/>
              </w:rPr>
            </w:pPr>
            <w:r>
              <w:rPr>
                <w:rFonts w:eastAsia="Times New Roman"/>
                <w:color w:val="000000"/>
                <w:sz w:val="20"/>
                <w:szCs w:val="20"/>
                <w:lang w:val="cy"/>
              </w:rPr>
              <w:t>Cronfeydd Arian Wrth Gefn</w:t>
            </w:r>
          </w:p>
        </w:tc>
        <w:tc>
          <w:tcPr>
            <w:tcW w:w="1134" w:type="dxa"/>
            <w:vAlign w:val="center"/>
          </w:tcPr>
          <w:p w14:paraId="4DE9B95F"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926</w:t>
            </w:r>
          </w:p>
        </w:tc>
        <w:tc>
          <w:tcPr>
            <w:tcW w:w="1134" w:type="dxa"/>
            <w:vAlign w:val="center"/>
          </w:tcPr>
          <w:p w14:paraId="1A7957F1"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w:t>
            </w:r>
          </w:p>
        </w:tc>
        <w:tc>
          <w:tcPr>
            <w:tcW w:w="1134" w:type="dxa"/>
            <w:vAlign w:val="center"/>
          </w:tcPr>
          <w:p w14:paraId="3C2F77A4" w14:textId="77777777" w:rsidR="00E20E6E" w:rsidRDefault="00E20E6E" w:rsidP="00C87184">
            <w:pPr>
              <w:jc w:val="right"/>
              <w:rPr>
                <w:rFonts w:eastAsia="Times New Roman"/>
                <w:color w:val="000000"/>
                <w:sz w:val="20"/>
                <w:szCs w:val="20"/>
              </w:rPr>
            </w:pPr>
            <w:r>
              <w:rPr>
                <w:rFonts w:eastAsia="Times New Roman"/>
                <w:color w:val="000000"/>
                <w:sz w:val="20"/>
                <w:szCs w:val="20"/>
                <w:lang w:val="cy"/>
              </w:rPr>
              <w:t>926</w:t>
            </w:r>
          </w:p>
        </w:tc>
      </w:tr>
      <w:tr w:rsidR="00E20E6E" w:rsidRPr="009500D3" w14:paraId="11DA8C4E" w14:textId="77777777" w:rsidTr="00E20E6E">
        <w:trPr>
          <w:trHeight w:val="315"/>
        </w:trPr>
        <w:tc>
          <w:tcPr>
            <w:tcW w:w="4101" w:type="dxa"/>
            <w:shd w:val="clear" w:color="auto" w:fill="D9D9D9" w:themeFill="background1" w:themeFillShade="D9"/>
            <w:noWrap/>
            <w:vAlign w:val="center"/>
          </w:tcPr>
          <w:p w14:paraId="1AACA66D" w14:textId="77777777" w:rsidR="00E20E6E" w:rsidRPr="009500D3" w:rsidRDefault="00E20E6E" w:rsidP="00C87184">
            <w:pPr>
              <w:rPr>
                <w:rFonts w:eastAsia="Times New Roman"/>
                <w:b/>
                <w:bCs/>
                <w:color w:val="000000"/>
                <w:sz w:val="20"/>
                <w:szCs w:val="20"/>
              </w:rPr>
            </w:pPr>
            <w:r>
              <w:rPr>
                <w:rFonts w:eastAsia="Times New Roman"/>
                <w:b/>
                <w:bCs/>
                <w:color w:val="000000"/>
                <w:sz w:val="20"/>
                <w:szCs w:val="20"/>
                <w:lang w:val="cy"/>
              </w:rPr>
              <w:t>Cyfanswm Incwm</w:t>
            </w:r>
          </w:p>
        </w:tc>
        <w:tc>
          <w:tcPr>
            <w:tcW w:w="1134" w:type="dxa"/>
            <w:shd w:val="clear" w:color="auto" w:fill="D9D9D9" w:themeFill="background1" w:themeFillShade="D9"/>
            <w:vAlign w:val="center"/>
          </w:tcPr>
          <w:p w14:paraId="4D735C9C" w14:textId="77777777" w:rsidR="00E20E6E" w:rsidRDefault="00E20E6E" w:rsidP="00C87184">
            <w:pPr>
              <w:jc w:val="right"/>
              <w:rPr>
                <w:rFonts w:eastAsia="Times New Roman"/>
                <w:b/>
                <w:color w:val="000000"/>
                <w:sz w:val="20"/>
                <w:szCs w:val="20"/>
              </w:rPr>
            </w:pPr>
            <w:r>
              <w:rPr>
                <w:rFonts w:eastAsia="Times New Roman"/>
                <w:b/>
                <w:bCs/>
                <w:color w:val="000000"/>
                <w:sz w:val="20"/>
                <w:szCs w:val="20"/>
                <w:lang w:val="cy"/>
              </w:rPr>
              <w:t>926</w:t>
            </w:r>
          </w:p>
        </w:tc>
        <w:tc>
          <w:tcPr>
            <w:tcW w:w="1134" w:type="dxa"/>
            <w:shd w:val="clear" w:color="auto" w:fill="D9D9D9" w:themeFill="background1" w:themeFillShade="D9"/>
            <w:vAlign w:val="center"/>
          </w:tcPr>
          <w:p w14:paraId="5DB4B9FE" w14:textId="77777777" w:rsidR="00E20E6E" w:rsidRDefault="00E20E6E" w:rsidP="00C87184">
            <w:pPr>
              <w:jc w:val="right"/>
              <w:rPr>
                <w:rFonts w:eastAsia="Times New Roman"/>
                <w:b/>
                <w:color w:val="000000"/>
                <w:sz w:val="20"/>
                <w:szCs w:val="20"/>
              </w:rPr>
            </w:pPr>
            <w:r>
              <w:rPr>
                <w:rFonts w:eastAsia="Times New Roman"/>
                <w:b/>
                <w:bCs/>
                <w:color w:val="000000"/>
                <w:sz w:val="20"/>
                <w:szCs w:val="20"/>
                <w:lang w:val="cy"/>
              </w:rPr>
              <w:t>2,322</w:t>
            </w:r>
          </w:p>
        </w:tc>
        <w:tc>
          <w:tcPr>
            <w:tcW w:w="1134" w:type="dxa"/>
            <w:shd w:val="clear" w:color="auto" w:fill="D9D9D9" w:themeFill="background1" w:themeFillShade="D9"/>
            <w:vAlign w:val="center"/>
          </w:tcPr>
          <w:p w14:paraId="79501FA2" w14:textId="77777777" w:rsidR="00E20E6E" w:rsidRDefault="00E20E6E" w:rsidP="00C87184">
            <w:pPr>
              <w:jc w:val="right"/>
              <w:rPr>
                <w:rFonts w:eastAsia="Times New Roman"/>
                <w:b/>
                <w:color w:val="000000"/>
                <w:sz w:val="20"/>
                <w:szCs w:val="20"/>
              </w:rPr>
            </w:pPr>
            <w:r>
              <w:rPr>
                <w:rFonts w:eastAsia="Times New Roman"/>
                <w:b/>
                <w:bCs/>
                <w:color w:val="000000"/>
                <w:sz w:val="20"/>
                <w:szCs w:val="20"/>
                <w:lang w:val="cy"/>
              </w:rPr>
              <w:t>3,248</w:t>
            </w:r>
          </w:p>
        </w:tc>
      </w:tr>
    </w:tbl>
    <w:p w14:paraId="75DAD34A" w14:textId="5AC6E5BE" w:rsidR="008F647A" w:rsidRDefault="008F647A" w:rsidP="00B7722A">
      <w:pPr>
        <w:pStyle w:val="ListParagraph"/>
        <w:tabs>
          <w:tab w:val="left" w:pos="993"/>
        </w:tabs>
        <w:ind w:firstLine="0"/>
        <w:jc w:val="both"/>
        <w:rPr>
          <w:b/>
          <w:color w:val="FF0000"/>
        </w:rPr>
      </w:pPr>
    </w:p>
    <w:p w14:paraId="1B68A1EA" w14:textId="3CB8F1FD" w:rsidR="00AA7A10" w:rsidRDefault="00AA7A10" w:rsidP="00B7722A">
      <w:pPr>
        <w:pStyle w:val="ListParagraph"/>
        <w:tabs>
          <w:tab w:val="left" w:pos="993"/>
        </w:tabs>
        <w:ind w:firstLine="0"/>
        <w:jc w:val="both"/>
        <w:rPr>
          <w:b/>
          <w:color w:val="FF0000"/>
        </w:rPr>
      </w:pPr>
    </w:p>
    <w:p w14:paraId="1E284B0F" w14:textId="2493AFAE" w:rsidR="00AA7A10" w:rsidRDefault="00AA7A10" w:rsidP="00B7722A">
      <w:pPr>
        <w:pStyle w:val="ListParagraph"/>
        <w:tabs>
          <w:tab w:val="left" w:pos="993"/>
        </w:tabs>
        <w:ind w:firstLine="0"/>
        <w:jc w:val="both"/>
        <w:rPr>
          <w:b/>
          <w:color w:val="FF0000"/>
        </w:rPr>
      </w:pPr>
    </w:p>
    <w:p w14:paraId="50C77BA1" w14:textId="73E7C3C9" w:rsidR="00AA7A10" w:rsidRDefault="00AA7A10" w:rsidP="00B7722A">
      <w:pPr>
        <w:pStyle w:val="ListParagraph"/>
        <w:tabs>
          <w:tab w:val="left" w:pos="993"/>
        </w:tabs>
        <w:ind w:firstLine="0"/>
        <w:jc w:val="both"/>
        <w:rPr>
          <w:b/>
          <w:color w:val="FF0000"/>
        </w:rPr>
      </w:pPr>
    </w:p>
    <w:p w14:paraId="1D4EF327" w14:textId="500EFC1B" w:rsidR="00AA7A10" w:rsidRDefault="00AA7A10" w:rsidP="00B7722A">
      <w:pPr>
        <w:pStyle w:val="ListParagraph"/>
        <w:tabs>
          <w:tab w:val="left" w:pos="993"/>
        </w:tabs>
        <w:ind w:firstLine="0"/>
        <w:jc w:val="both"/>
        <w:rPr>
          <w:b/>
          <w:color w:val="FF0000"/>
        </w:rPr>
      </w:pPr>
    </w:p>
    <w:p w14:paraId="69EA794A" w14:textId="376618C8" w:rsidR="00AA7A10" w:rsidRDefault="00AA7A10" w:rsidP="00B7722A">
      <w:pPr>
        <w:pStyle w:val="ListParagraph"/>
        <w:tabs>
          <w:tab w:val="left" w:pos="993"/>
        </w:tabs>
        <w:ind w:firstLine="0"/>
        <w:jc w:val="both"/>
        <w:rPr>
          <w:b/>
          <w:color w:val="FF0000"/>
        </w:rPr>
      </w:pPr>
    </w:p>
    <w:p w14:paraId="62D1760A" w14:textId="13EA0399" w:rsidR="00AA7A10" w:rsidRDefault="00AA7A10" w:rsidP="00B7722A">
      <w:pPr>
        <w:pStyle w:val="ListParagraph"/>
        <w:tabs>
          <w:tab w:val="left" w:pos="993"/>
        </w:tabs>
        <w:ind w:firstLine="0"/>
        <w:jc w:val="both"/>
        <w:rPr>
          <w:b/>
          <w:color w:val="FF0000"/>
        </w:rPr>
      </w:pPr>
    </w:p>
    <w:p w14:paraId="1398C7DF" w14:textId="799E9332" w:rsidR="00AA7A10" w:rsidRDefault="00AA7A10" w:rsidP="00B7722A">
      <w:pPr>
        <w:pStyle w:val="ListParagraph"/>
        <w:tabs>
          <w:tab w:val="left" w:pos="993"/>
        </w:tabs>
        <w:ind w:firstLine="0"/>
        <w:jc w:val="both"/>
        <w:rPr>
          <w:b/>
          <w:color w:val="FF0000"/>
        </w:rPr>
      </w:pPr>
    </w:p>
    <w:p w14:paraId="5381DBED" w14:textId="544F19B4" w:rsidR="00AA7A10" w:rsidRDefault="00AA7A10" w:rsidP="00B7722A">
      <w:pPr>
        <w:pStyle w:val="ListParagraph"/>
        <w:tabs>
          <w:tab w:val="left" w:pos="993"/>
        </w:tabs>
        <w:ind w:firstLine="0"/>
        <w:jc w:val="both"/>
        <w:rPr>
          <w:b/>
          <w:color w:val="FF0000"/>
        </w:rPr>
      </w:pPr>
    </w:p>
    <w:p w14:paraId="7999E647" w14:textId="739829FF" w:rsidR="00AA7A10" w:rsidRDefault="00AA7A10" w:rsidP="00B7722A">
      <w:pPr>
        <w:pStyle w:val="ListParagraph"/>
        <w:tabs>
          <w:tab w:val="left" w:pos="993"/>
        </w:tabs>
        <w:ind w:firstLine="0"/>
        <w:jc w:val="both"/>
        <w:rPr>
          <w:b/>
          <w:color w:val="FF0000"/>
        </w:rPr>
      </w:pPr>
    </w:p>
    <w:p w14:paraId="2F9008A9" w14:textId="34D71AC9" w:rsidR="00AA7A10" w:rsidRDefault="00AA7A10" w:rsidP="00B7722A">
      <w:pPr>
        <w:pStyle w:val="ListParagraph"/>
        <w:tabs>
          <w:tab w:val="left" w:pos="993"/>
        </w:tabs>
        <w:ind w:firstLine="0"/>
        <w:jc w:val="both"/>
        <w:rPr>
          <w:b/>
          <w:color w:val="FF0000"/>
        </w:rPr>
      </w:pPr>
    </w:p>
    <w:p w14:paraId="3B2B6564" w14:textId="64A7B2B9" w:rsidR="00AA7A10" w:rsidRDefault="00AA7A10" w:rsidP="00B7722A">
      <w:pPr>
        <w:pStyle w:val="ListParagraph"/>
        <w:tabs>
          <w:tab w:val="left" w:pos="993"/>
        </w:tabs>
        <w:ind w:firstLine="0"/>
        <w:jc w:val="both"/>
        <w:rPr>
          <w:b/>
          <w:color w:val="FF0000"/>
        </w:rPr>
      </w:pPr>
    </w:p>
    <w:p w14:paraId="10805D32" w14:textId="73EBFC01" w:rsidR="00AA7A10" w:rsidRDefault="00AA7A10" w:rsidP="00B7722A">
      <w:pPr>
        <w:pStyle w:val="ListParagraph"/>
        <w:tabs>
          <w:tab w:val="left" w:pos="993"/>
        </w:tabs>
        <w:ind w:firstLine="0"/>
        <w:jc w:val="both"/>
        <w:rPr>
          <w:b/>
          <w:color w:val="FF0000"/>
        </w:rPr>
      </w:pPr>
    </w:p>
    <w:p w14:paraId="3F2FA9A6" w14:textId="45FB4CD8" w:rsidR="00AA7A10" w:rsidRDefault="00AA7A10" w:rsidP="00B7722A">
      <w:pPr>
        <w:pStyle w:val="ListParagraph"/>
        <w:tabs>
          <w:tab w:val="left" w:pos="993"/>
        </w:tabs>
        <w:ind w:firstLine="0"/>
        <w:jc w:val="both"/>
        <w:rPr>
          <w:b/>
          <w:color w:val="FF0000"/>
        </w:rPr>
      </w:pPr>
    </w:p>
    <w:p w14:paraId="54BFDF53" w14:textId="515CA296" w:rsidR="00AA7A10" w:rsidRDefault="00AA7A10" w:rsidP="00B7722A">
      <w:pPr>
        <w:pStyle w:val="ListParagraph"/>
        <w:tabs>
          <w:tab w:val="left" w:pos="993"/>
        </w:tabs>
        <w:ind w:firstLine="0"/>
        <w:jc w:val="both"/>
        <w:rPr>
          <w:b/>
          <w:color w:val="FF0000"/>
        </w:rPr>
      </w:pPr>
    </w:p>
    <w:p w14:paraId="69D631DA" w14:textId="3BA095C2" w:rsidR="00AA7A10" w:rsidRDefault="00AA7A10" w:rsidP="00B7722A">
      <w:pPr>
        <w:pStyle w:val="ListParagraph"/>
        <w:tabs>
          <w:tab w:val="left" w:pos="993"/>
        </w:tabs>
        <w:ind w:firstLine="0"/>
        <w:jc w:val="both"/>
        <w:rPr>
          <w:b/>
          <w:color w:val="FF0000"/>
        </w:rPr>
      </w:pPr>
    </w:p>
    <w:p w14:paraId="1A9DFA96" w14:textId="78F4E175" w:rsidR="00AA7A10" w:rsidRDefault="00AA7A10" w:rsidP="00B7722A">
      <w:pPr>
        <w:pStyle w:val="ListParagraph"/>
        <w:tabs>
          <w:tab w:val="left" w:pos="993"/>
        </w:tabs>
        <w:ind w:firstLine="0"/>
        <w:jc w:val="both"/>
        <w:rPr>
          <w:b/>
          <w:color w:val="FF0000"/>
        </w:rPr>
      </w:pPr>
    </w:p>
    <w:p w14:paraId="657A4B19" w14:textId="6992DFF5" w:rsidR="00AA7A10" w:rsidRDefault="00AA7A10" w:rsidP="00B7722A">
      <w:pPr>
        <w:pStyle w:val="ListParagraph"/>
        <w:tabs>
          <w:tab w:val="left" w:pos="993"/>
        </w:tabs>
        <w:ind w:firstLine="0"/>
        <w:jc w:val="both"/>
        <w:rPr>
          <w:b/>
          <w:color w:val="FF0000"/>
        </w:rPr>
      </w:pPr>
    </w:p>
    <w:tbl>
      <w:tblPr>
        <w:tblW w:w="10940" w:type="dxa"/>
        <w:tblInd w:w="-709" w:type="dxa"/>
        <w:tblLook w:val="04A0" w:firstRow="1" w:lastRow="0" w:firstColumn="1" w:lastColumn="0" w:noHBand="0" w:noVBand="1"/>
      </w:tblPr>
      <w:tblGrid>
        <w:gridCol w:w="10940"/>
      </w:tblGrid>
      <w:tr w:rsidR="00CE2C64" w:rsidRPr="00B41C36" w14:paraId="3CC3BFF2" w14:textId="77777777" w:rsidTr="009B4A4C">
        <w:trPr>
          <w:trHeight w:val="520"/>
        </w:trPr>
        <w:tc>
          <w:tcPr>
            <w:tcW w:w="10940" w:type="dxa"/>
            <w:tcBorders>
              <w:top w:val="nil"/>
              <w:left w:val="nil"/>
              <w:bottom w:val="nil"/>
              <w:right w:val="nil"/>
            </w:tcBorders>
            <w:vAlign w:val="bottom"/>
            <w:hideMark/>
          </w:tcPr>
          <w:p w14:paraId="7D4AE1C2" w14:textId="43BB0232" w:rsidR="00CE2C64" w:rsidRPr="00B41C36" w:rsidRDefault="00CE2C64" w:rsidP="00CE2C64">
            <w:pPr>
              <w:ind w:left="1595"/>
              <w:rPr>
                <w:rFonts w:eastAsia="Times New Roman"/>
                <w:color w:val="000000"/>
                <w:sz w:val="18"/>
                <w:szCs w:val="18"/>
              </w:rPr>
            </w:pPr>
            <w:r>
              <w:rPr>
                <w:rFonts w:eastAsia="Times New Roman"/>
                <w:color w:val="000000"/>
                <w:sz w:val="18"/>
                <w:szCs w:val="18"/>
                <w:lang w:val="cy"/>
              </w:rPr>
              <w:t>* Lleihawyd amcanion y cynllun busnes yn unol â</w:t>
            </w:r>
            <w:r w:rsidR="00453C54">
              <w:rPr>
                <w:rFonts w:eastAsia="Times New Roman"/>
                <w:color w:val="000000"/>
                <w:sz w:val="18"/>
                <w:szCs w:val="18"/>
                <w:lang w:val="cy"/>
              </w:rPr>
              <w:t>’</w:t>
            </w:r>
            <w:r>
              <w:rPr>
                <w:rFonts w:eastAsia="Times New Roman"/>
                <w:color w:val="000000"/>
                <w:sz w:val="18"/>
                <w:szCs w:val="18"/>
                <w:lang w:val="cy"/>
              </w:rPr>
              <w:t>r ffaith y bydd llai o gyllid yn cael ei dderbyn gan yr awdurdodau lleol</w:t>
            </w:r>
          </w:p>
        </w:tc>
      </w:tr>
      <w:tr w:rsidR="00CE2C64" w:rsidRPr="00B41C36" w14:paraId="642BD5FA" w14:textId="77777777" w:rsidTr="009B4A4C">
        <w:trPr>
          <w:trHeight w:val="60"/>
        </w:trPr>
        <w:tc>
          <w:tcPr>
            <w:tcW w:w="10940" w:type="dxa"/>
            <w:tcBorders>
              <w:top w:val="nil"/>
              <w:left w:val="nil"/>
              <w:bottom w:val="nil"/>
              <w:right w:val="nil"/>
            </w:tcBorders>
            <w:vAlign w:val="bottom"/>
            <w:hideMark/>
          </w:tcPr>
          <w:p w14:paraId="3CA7731E" w14:textId="301DA113" w:rsidR="00CE2C64" w:rsidRDefault="00CE2C64" w:rsidP="00CE2C64">
            <w:pPr>
              <w:ind w:left="1595"/>
              <w:rPr>
                <w:rFonts w:eastAsia="Times New Roman"/>
                <w:color w:val="000000"/>
                <w:sz w:val="18"/>
                <w:szCs w:val="18"/>
              </w:rPr>
            </w:pPr>
            <w:r>
              <w:rPr>
                <w:rFonts w:eastAsia="Times New Roman"/>
                <w:color w:val="000000"/>
                <w:sz w:val="18"/>
                <w:szCs w:val="18"/>
                <w:lang w:val="cy"/>
              </w:rPr>
              <w:t>** £438,000 oddi wrth Sir Benfro, £607,000 oddi wrth Sir Gaerfyrddin a £702,000 oddi wrth Abertawe fel y cytunwyd rhwng y Cyfarwyddwr Arweiniol a</w:t>
            </w:r>
            <w:r w:rsidR="00453C54">
              <w:rPr>
                <w:rFonts w:eastAsia="Times New Roman"/>
                <w:color w:val="000000"/>
                <w:sz w:val="18"/>
                <w:szCs w:val="18"/>
                <w:lang w:val="cy"/>
              </w:rPr>
              <w:t>’</w:t>
            </w:r>
            <w:r>
              <w:rPr>
                <w:rFonts w:eastAsia="Times New Roman"/>
                <w:color w:val="000000"/>
                <w:sz w:val="18"/>
                <w:szCs w:val="18"/>
                <w:lang w:val="cy"/>
              </w:rPr>
              <w:t>r tri Chyfarwyddwr Addysg</w:t>
            </w:r>
          </w:p>
          <w:p w14:paraId="7EF81552" w14:textId="091BECB3" w:rsidR="00CE2C64" w:rsidRDefault="00CE2C64" w:rsidP="00CE2C64">
            <w:pPr>
              <w:ind w:left="1595"/>
              <w:rPr>
                <w:rFonts w:eastAsia="Times New Roman"/>
                <w:color w:val="000000"/>
                <w:sz w:val="18"/>
                <w:szCs w:val="18"/>
              </w:rPr>
            </w:pPr>
            <w:r>
              <w:rPr>
                <w:rFonts w:eastAsia="Times New Roman"/>
                <w:color w:val="000000"/>
                <w:sz w:val="18"/>
                <w:szCs w:val="18"/>
                <w:lang w:val="cy"/>
              </w:rPr>
              <w:t>*** £50,000 o Gyllid Tegwch – Cydlynydd Grant Datblygu Disgyblion, £101,000 Arweinydd Addysgeg Cenedlaethol, a £63,000 o gyllid Cymhwyster Proffesiynol Cenedlaethol ar gyfer Prifathrawiaeth i</w:t>
            </w:r>
            <w:r w:rsidR="00453C54">
              <w:rPr>
                <w:rFonts w:eastAsia="Times New Roman"/>
                <w:color w:val="000000"/>
                <w:sz w:val="18"/>
                <w:szCs w:val="18"/>
                <w:lang w:val="cy"/>
              </w:rPr>
              <w:t>’</w:t>
            </w:r>
            <w:r>
              <w:rPr>
                <w:rFonts w:eastAsia="Times New Roman"/>
                <w:color w:val="000000"/>
                <w:sz w:val="18"/>
                <w:szCs w:val="18"/>
                <w:lang w:val="cy"/>
              </w:rPr>
              <w:t>w derbyn gan Lywodraeth Cymru drwy Sir Benfro</w:t>
            </w:r>
          </w:p>
          <w:p w14:paraId="0E56D950" w14:textId="77777777" w:rsidR="00CE2C64" w:rsidRDefault="00CE2C64" w:rsidP="00CE2C64">
            <w:pPr>
              <w:ind w:left="1595"/>
              <w:rPr>
                <w:rFonts w:eastAsia="Times New Roman"/>
                <w:color w:val="000000"/>
                <w:sz w:val="18"/>
                <w:szCs w:val="18"/>
              </w:rPr>
            </w:pPr>
            <w:r>
              <w:rPr>
                <w:rFonts w:eastAsia="Times New Roman"/>
                <w:color w:val="000000"/>
                <w:sz w:val="18"/>
                <w:szCs w:val="18"/>
                <w:lang w:val="cy"/>
              </w:rPr>
              <w:t>**** £81,000 oddi wrth Gastell-nedd Port Talbot a £15,000 oddi wrth Geredigion</w:t>
            </w:r>
          </w:p>
          <w:p w14:paraId="34DB828B" w14:textId="77777777" w:rsidR="00CE2C64" w:rsidRPr="00B41C36" w:rsidRDefault="00CE2C64" w:rsidP="00CE2C64">
            <w:pPr>
              <w:ind w:left="1595"/>
              <w:rPr>
                <w:rFonts w:eastAsia="Times New Roman"/>
                <w:color w:val="000000"/>
                <w:sz w:val="18"/>
                <w:szCs w:val="18"/>
              </w:rPr>
            </w:pPr>
          </w:p>
        </w:tc>
      </w:tr>
    </w:tbl>
    <w:p w14:paraId="42A699EA" w14:textId="5394B444" w:rsidR="00CE2C64" w:rsidRDefault="00CE2C64" w:rsidP="00B7722A">
      <w:pPr>
        <w:pStyle w:val="ListParagraph"/>
        <w:tabs>
          <w:tab w:val="left" w:pos="993"/>
        </w:tabs>
        <w:ind w:firstLine="0"/>
        <w:jc w:val="both"/>
        <w:rPr>
          <w:b/>
          <w:color w:val="FF0000"/>
        </w:rPr>
      </w:pPr>
    </w:p>
    <w:p w14:paraId="3A870DDF" w14:textId="550D60F4" w:rsidR="009A7BD0" w:rsidRPr="00380DD8" w:rsidRDefault="009A7BD0" w:rsidP="00775826">
      <w:pPr>
        <w:pStyle w:val="ListParagraph"/>
        <w:numPr>
          <w:ilvl w:val="2"/>
          <w:numId w:val="8"/>
        </w:numPr>
        <w:tabs>
          <w:tab w:val="left" w:pos="993"/>
        </w:tabs>
        <w:jc w:val="both"/>
        <w:rPr>
          <w:b/>
        </w:rPr>
      </w:pPr>
      <w:r>
        <w:rPr>
          <w:b/>
          <w:bCs/>
          <w:lang w:val="cy"/>
        </w:rPr>
        <w:t>Asedau a Rhwymedigaethau</w:t>
      </w:r>
    </w:p>
    <w:p w14:paraId="60DBD11A" w14:textId="77777777" w:rsidR="00597D8A" w:rsidRDefault="00597D8A" w:rsidP="009A7BD0">
      <w:pPr>
        <w:pStyle w:val="ListParagraph"/>
        <w:tabs>
          <w:tab w:val="left" w:pos="993"/>
        </w:tabs>
        <w:ind w:left="936" w:firstLine="0"/>
      </w:pPr>
    </w:p>
    <w:p w14:paraId="37EF0E95" w14:textId="0C142727" w:rsidR="00B7722A" w:rsidRPr="00380DD8" w:rsidRDefault="00B7722A" w:rsidP="009A7BD0">
      <w:pPr>
        <w:pStyle w:val="ListParagraph"/>
        <w:tabs>
          <w:tab w:val="left" w:pos="993"/>
        </w:tabs>
        <w:ind w:left="936" w:firstLine="0"/>
      </w:pPr>
      <w:r>
        <w:rPr>
          <w:lang w:val="cy"/>
        </w:rPr>
        <w:t>Mae cyfanswm dyledwyr Partneriaeth wedi</w:t>
      </w:r>
      <w:r w:rsidR="00453C54">
        <w:rPr>
          <w:lang w:val="cy"/>
        </w:rPr>
        <w:t>’</w:t>
      </w:r>
      <w:r>
        <w:rPr>
          <w:lang w:val="cy"/>
        </w:rPr>
        <w:t>u prisio ar £90,000, sy</w:t>
      </w:r>
      <w:r w:rsidR="00453C54">
        <w:rPr>
          <w:lang w:val="cy"/>
        </w:rPr>
        <w:t>’</w:t>
      </w:r>
      <w:r>
        <w:rPr>
          <w:lang w:val="cy"/>
        </w:rPr>
        <w:t>n cynrychioli rhagdaliadau ar gyfer gwasanaethau sydd i</w:t>
      </w:r>
      <w:r w:rsidR="00453C54">
        <w:rPr>
          <w:lang w:val="cy"/>
        </w:rPr>
        <w:t>’</w:t>
      </w:r>
      <w:r>
        <w:rPr>
          <w:lang w:val="cy"/>
        </w:rPr>
        <w:t>w derbyn yn ystod 2024-25.  Nid oes unrhyw faterion wedi</w:t>
      </w:r>
      <w:r w:rsidR="00453C54">
        <w:rPr>
          <w:lang w:val="cy"/>
        </w:rPr>
        <w:t>’</w:t>
      </w:r>
      <w:r>
        <w:rPr>
          <w:lang w:val="cy"/>
        </w:rPr>
        <w:t>u nodi mewn perthynas ag amhariad unrhyw asedau cyfredol eraill.</w:t>
      </w:r>
    </w:p>
    <w:p w14:paraId="72A16980" w14:textId="61BBB718" w:rsidR="00B7722A" w:rsidRPr="00380DD8" w:rsidRDefault="00B7722A" w:rsidP="009A7BD0">
      <w:pPr>
        <w:pStyle w:val="ListParagraph"/>
        <w:tabs>
          <w:tab w:val="left" w:pos="993"/>
        </w:tabs>
        <w:ind w:left="936" w:firstLine="0"/>
      </w:pPr>
    </w:p>
    <w:p w14:paraId="796C02D6" w14:textId="27F4C21F" w:rsidR="00B7722A" w:rsidRPr="00380DD8" w:rsidRDefault="00B7722A" w:rsidP="009A7BD0">
      <w:pPr>
        <w:pStyle w:val="ListParagraph"/>
        <w:tabs>
          <w:tab w:val="left" w:pos="993"/>
        </w:tabs>
        <w:ind w:left="936" w:firstLine="0"/>
      </w:pPr>
      <w:r>
        <w:rPr>
          <w:lang w:val="cy"/>
        </w:rPr>
        <w:t>Nid oes unrhyw faterion wedi</w:t>
      </w:r>
      <w:r w:rsidR="00453C54">
        <w:rPr>
          <w:lang w:val="cy"/>
        </w:rPr>
        <w:t>’</w:t>
      </w:r>
      <w:r>
        <w:rPr>
          <w:lang w:val="cy"/>
        </w:rPr>
        <w:t>u nodi ynghylch setlo rhwymedigaethau cyfredol.</w:t>
      </w:r>
    </w:p>
    <w:p w14:paraId="4F1F503A" w14:textId="77777777" w:rsidR="009A7BD0" w:rsidRPr="00413C5D" w:rsidRDefault="009A7BD0" w:rsidP="009A7BD0">
      <w:pPr>
        <w:pStyle w:val="ListParagraph"/>
        <w:tabs>
          <w:tab w:val="left" w:pos="993"/>
        </w:tabs>
        <w:ind w:left="936" w:firstLine="0"/>
        <w:rPr>
          <w:b/>
        </w:rPr>
      </w:pPr>
    </w:p>
    <w:p w14:paraId="728ED04A" w14:textId="41AA83C0" w:rsidR="0061595B" w:rsidRPr="00413C5D" w:rsidRDefault="000D3CA9" w:rsidP="00775826">
      <w:pPr>
        <w:pStyle w:val="ListParagraph"/>
        <w:numPr>
          <w:ilvl w:val="2"/>
          <w:numId w:val="8"/>
        </w:numPr>
        <w:tabs>
          <w:tab w:val="left" w:pos="993"/>
        </w:tabs>
        <w:jc w:val="both"/>
        <w:rPr>
          <w:b/>
        </w:rPr>
      </w:pPr>
      <w:r>
        <w:rPr>
          <w:b/>
          <w:bCs/>
          <w:lang w:val="cy"/>
        </w:rPr>
        <w:t>Atebolrwydd Pensiynau</w:t>
      </w:r>
    </w:p>
    <w:p w14:paraId="41571FC2" w14:textId="77777777" w:rsidR="00315149" w:rsidRPr="00413C5D" w:rsidRDefault="00315149" w:rsidP="009A7BD0">
      <w:pPr>
        <w:pStyle w:val="ListParagraph"/>
        <w:tabs>
          <w:tab w:val="left" w:pos="993"/>
        </w:tabs>
        <w:ind w:left="936" w:firstLine="0"/>
        <w:jc w:val="both"/>
      </w:pPr>
    </w:p>
    <w:p w14:paraId="096FE84F" w14:textId="58E2F52B" w:rsidR="009A7BD0" w:rsidRPr="00413C5D" w:rsidRDefault="009A7BD0" w:rsidP="009A7BD0">
      <w:pPr>
        <w:pStyle w:val="ListParagraph"/>
        <w:tabs>
          <w:tab w:val="left" w:pos="993"/>
        </w:tabs>
        <w:ind w:left="936" w:firstLine="0"/>
        <w:jc w:val="both"/>
      </w:pPr>
      <w:r>
        <w:rPr>
          <w:lang w:val="cy"/>
        </w:rPr>
        <w:t>Mae atebolrwydd pensiwn Partneriaeth yn parhau gyda Chyngor Sir Penfro fel yr awdurdod lleol sy</w:t>
      </w:r>
      <w:r w:rsidR="00453C54">
        <w:rPr>
          <w:lang w:val="cy"/>
        </w:rPr>
        <w:t>’</w:t>
      </w:r>
      <w:r>
        <w:rPr>
          <w:lang w:val="cy"/>
        </w:rPr>
        <w:t>n cyflogi.</w:t>
      </w:r>
    </w:p>
    <w:p w14:paraId="475028EA" w14:textId="76C48EBF" w:rsidR="005D6D5F" w:rsidRDefault="005D6D5F" w:rsidP="0061595B">
      <w:pPr>
        <w:pStyle w:val="BodyText"/>
        <w:jc w:val="both"/>
        <w:rPr>
          <w:sz w:val="22"/>
          <w:szCs w:val="22"/>
        </w:rPr>
      </w:pPr>
    </w:p>
    <w:p w14:paraId="0FBA8CF5" w14:textId="1B179EA6" w:rsidR="000D3CA9" w:rsidRPr="00413C5D" w:rsidRDefault="00E14265" w:rsidP="002B2F5C">
      <w:pPr>
        <w:pStyle w:val="Heading3"/>
        <w:tabs>
          <w:tab w:val="left" w:pos="993"/>
        </w:tabs>
        <w:spacing w:before="93"/>
        <w:ind w:left="51" w:firstLine="0"/>
        <w:jc w:val="both"/>
        <w:rPr>
          <w:sz w:val="22"/>
          <w:szCs w:val="22"/>
        </w:rPr>
      </w:pPr>
      <w:r>
        <w:rPr>
          <w:sz w:val="22"/>
          <w:szCs w:val="22"/>
          <w:lang w:val="cy"/>
        </w:rPr>
        <w:t>7.4.4</w:t>
      </w:r>
      <w:r>
        <w:rPr>
          <w:sz w:val="22"/>
          <w:szCs w:val="22"/>
          <w:lang w:val="cy"/>
        </w:rPr>
        <w:tab/>
        <w:t>Cronfeydd Arian Wrth Gefn a Balansau y Gellir Eu Defnyddio</w:t>
      </w:r>
    </w:p>
    <w:p w14:paraId="02BE571E" w14:textId="77777777" w:rsidR="000D3CA9" w:rsidRPr="00413C5D" w:rsidRDefault="000D3CA9" w:rsidP="00622188">
      <w:pPr>
        <w:pStyle w:val="BodyText"/>
        <w:spacing w:before="4"/>
        <w:jc w:val="both"/>
        <w:rPr>
          <w:b/>
          <w:sz w:val="22"/>
          <w:szCs w:val="22"/>
        </w:rPr>
      </w:pPr>
    </w:p>
    <w:p w14:paraId="5B20D1A5" w14:textId="65E2269A" w:rsidR="000D3CA9" w:rsidRPr="00413C5D" w:rsidRDefault="000D3CA9" w:rsidP="0061595B">
      <w:pPr>
        <w:ind w:left="1019"/>
        <w:jc w:val="both"/>
        <w:rPr>
          <w:b/>
        </w:rPr>
      </w:pPr>
      <w:r>
        <w:rPr>
          <w:b/>
          <w:bCs/>
          <w:lang w:val="cy"/>
        </w:rPr>
        <w:t>Cronfa Weithio Arian Wrth Gefn Gyffredinol</w:t>
      </w:r>
    </w:p>
    <w:p w14:paraId="1517862E" w14:textId="75417AE9" w:rsidR="000D3CA9" w:rsidRPr="00DC0A9F" w:rsidRDefault="005D6D5F" w:rsidP="0061595B">
      <w:pPr>
        <w:pStyle w:val="BodyText"/>
        <w:spacing w:before="120"/>
        <w:ind w:left="996"/>
        <w:jc w:val="both"/>
        <w:rPr>
          <w:sz w:val="22"/>
          <w:szCs w:val="22"/>
        </w:rPr>
      </w:pPr>
      <w:r>
        <w:rPr>
          <w:sz w:val="22"/>
          <w:szCs w:val="22"/>
          <w:lang w:val="cy"/>
        </w:rPr>
        <w:t>Mae</w:t>
      </w:r>
      <w:r w:rsidR="00453C54">
        <w:rPr>
          <w:sz w:val="22"/>
          <w:szCs w:val="22"/>
          <w:lang w:val="cy"/>
        </w:rPr>
        <w:t>’</w:t>
      </w:r>
      <w:r>
        <w:rPr>
          <w:sz w:val="22"/>
          <w:szCs w:val="22"/>
          <w:lang w:val="cy"/>
        </w:rPr>
        <w:t xml:space="preserve">r gronfa arian wrth gefn yn cyfateb i falans gweithio Partneriaeth ac yn cael ei chynnal i dalu am ddigwyddiadau gweithredol posibl o ddydd i ddydd. Crëwyd hon er mwyn darparu lefel ddigonol o gyllid i ymdrin ag unrhyw wariant annisgwyl.  Roedd gan y gronfa arian wrth gefn hon falans o £100,000 ar ddiwedd 2023-24. </w:t>
      </w:r>
    </w:p>
    <w:p w14:paraId="42835805" w14:textId="77777777" w:rsidR="000D3CA9" w:rsidRPr="00DC0A9F" w:rsidRDefault="000D3CA9" w:rsidP="00622188">
      <w:pPr>
        <w:pStyle w:val="BodyText"/>
        <w:spacing w:before="3"/>
        <w:jc w:val="both"/>
        <w:rPr>
          <w:sz w:val="22"/>
          <w:szCs w:val="22"/>
        </w:rPr>
      </w:pPr>
    </w:p>
    <w:p w14:paraId="43D49254" w14:textId="06225EB4" w:rsidR="000D3CA9" w:rsidRPr="00DC0A9F" w:rsidRDefault="000D3CA9">
      <w:pPr>
        <w:pStyle w:val="Heading3"/>
        <w:ind w:left="996" w:firstLine="0"/>
        <w:jc w:val="both"/>
        <w:rPr>
          <w:sz w:val="22"/>
          <w:szCs w:val="22"/>
        </w:rPr>
      </w:pPr>
      <w:r>
        <w:rPr>
          <w:sz w:val="22"/>
          <w:szCs w:val="22"/>
          <w:lang w:val="cy"/>
        </w:rPr>
        <w:t>Cronfeydd Arian Wrth Gefn wedi</w:t>
      </w:r>
      <w:r w:rsidR="00453C54">
        <w:rPr>
          <w:sz w:val="22"/>
          <w:szCs w:val="22"/>
          <w:lang w:val="cy"/>
        </w:rPr>
        <w:t>’</w:t>
      </w:r>
      <w:r>
        <w:rPr>
          <w:sz w:val="22"/>
          <w:szCs w:val="22"/>
          <w:lang w:val="cy"/>
        </w:rPr>
        <w:t>u Clustnodi</w:t>
      </w:r>
    </w:p>
    <w:p w14:paraId="64C9CA4D" w14:textId="001BA4AB" w:rsidR="0062406F" w:rsidRPr="00DC0A9F" w:rsidRDefault="000D3CA9" w:rsidP="0062406F">
      <w:pPr>
        <w:pStyle w:val="BodyText"/>
        <w:spacing w:before="120"/>
        <w:ind w:left="996"/>
        <w:jc w:val="both"/>
        <w:rPr>
          <w:sz w:val="22"/>
          <w:szCs w:val="22"/>
        </w:rPr>
      </w:pPr>
      <w:r>
        <w:rPr>
          <w:sz w:val="22"/>
          <w:szCs w:val="22"/>
          <w:lang w:val="cy"/>
        </w:rPr>
        <w:t>Mae</w:t>
      </w:r>
      <w:r w:rsidR="00453C54">
        <w:rPr>
          <w:sz w:val="22"/>
          <w:szCs w:val="22"/>
          <w:lang w:val="cy"/>
        </w:rPr>
        <w:t>’</w:t>
      </w:r>
      <w:r>
        <w:rPr>
          <w:sz w:val="22"/>
          <w:szCs w:val="22"/>
          <w:lang w:val="cy"/>
        </w:rPr>
        <w:t>r rhain yn cynnwys balansau a ddelir ar ddiwedd y flwyddyn at ddibenion penodol, a chânt eu defnyddio yn unol â</w:t>
      </w:r>
      <w:r w:rsidR="00453C54">
        <w:rPr>
          <w:sz w:val="22"/>
          <w:szCs w:val="22"/>
          <w:lang w:val="cy"/>
        </w:rPr>
        <w:t>’</w:t>
      </w:r>
      <w:r>
        <w:rPr>
          <w:sz w:val="22"/>
          <w:szCs w:val="22"/>
          <w:lang w:val="cy"/>
        </w:rPr>
        <w:t>r gofynion penodol hynny.  Roedd gan y cronfeydd arian wrth gefn hyn falans o £1.479miliwn ar ddiwedd 2023-24.</w:t>
      </w:r>
    </w:p>
    <w:p w14:paraId="71D1F1A8" w14:textId="46513C91" w:rsidR="00C032B9" w:rsidRDefault="00C032B9" w:rsidP="00C032B9">
      <w:pPr>
        <w:pStyle w:val="BodyText"/>
        <w:tabs>
          <w:tab w:val="left" w:pos="993"/>
        </w:tabs>
        <w:spacing w:before="3"/>
        <w:ind w:left="142"/>
        <w:jc w:val="both"/>
        <w:rPr>
          <w:b/>
          <w:sz w:val="22"/>
          <w:szCs w:val="22"/>
        </w:rPr>
      </w:pPr>
    </w:p>
    <w:p w14:paraId="358D67EF" w14:textId="6ED02CBB" w:rsidR="00795CB5" w:rsidRDefault="00795CB5" w:rsidP="00C032B9">
      <w:pPr>
        <w:pStyle w:val="BodyText"/>
        <w:tabs>
          <w:tab w:val="left" w:pos="993"/>
        </w:tabs>
        <w:spacing w:before="3"/>
        <w:ind w:left="142"/>
        <w:jc w:val="both"/>
        <w:rPr>
          <w:b/>
          <w:sz w:val="22"/>
          <w:szCs w:val="22"/>
        </w:rPr>
      </w:pPr>
    </w:p>
    <w:p w14:paraId="44D067F6" w14:textId="77777777" w:rsidR="00156135" w:rsidRDefault="00156135" w:rsidP="00C032B9">
      <w:pPr>
        <w:pStyle w:val="BodyText"/>
        <w:tabs>
          <w:tab w:val="left" w:pos="993"/>
        </w:tabs>
        <w:spacing w:before="3"/>
        <w:ind w:left="142"/>
        <w:jc w:val="both"/>
        <w:rPr>
          <w:b/>
          <w:sz w:val="22"/>
          <w:szCs w:val="22"/>
        </w:rPr>
      </w:pPr>
    </w:p>
    <w:p w14:paraId="43510283" w14:textId="77777777" w:rsidR="00795CB5" w:rsidRPr="00413C5D" w:rsidRDefault="00795CB5" w:rsidP="00C032B9">
      <w:pPr>
        <w:pStyle w:val="BodyText"/>
        <w:tabs>
          <w:tab w:val="left" w:pos="993"/>
        </w:tabs>
        <w:spacing w:before="3"/>
        <w:ind w:left="142"/>
        <w:jc w:val="both"/>
        <w:rPr>
          <w:b/>
          <w:sz w:val="22"/>
          <w:szCs w:val="22"/>
        </w:rPr>
      </w:pPr>
    </w:p>
    <w:p w14:paraId="40259BA6" w14:textId="764C8D34" w:rsidR="00C032B9" w:rsidRPr="00413C5D" w:rsidRDefault="00C032B9" w:rsidP="00C032B9">
      <w:pPr>
        <w:pStyle w:val="BodyText"/>
        <w:tabs>
          <w:tab w:val="left" w:pos="993"/>
        </w:tabs>
        <w:spacing w:before="3"/>
        <w:ind w:left="993"/>
        <w:jc w:val="both"/>
        <w:rPr>
          <w:b/>
          <w:sz w:val="22"/>
          <w:szCs w:val="22"/>
        </w:rPr>
      </w:pPr>
      <w:r>
        <w:rPr>
          <w:b/>
          <w:bCs/>
          <w:sz w:val="22"/>
          <w:szCs w:val="22"/>
          <w:lang w:val="cy"/>
        </w:rPr>
        <w:t>Cyllid Cyngor y Gweithlu Addysg Heb ei Ddefnyddio</w:t>
      </w:r>
    </w:p>
    <w:p w14:paraId="7DD0FCDA" w14:textId="77777777" w:rsidR="00C032B9" w:rsidRPr="00413C5D" w:rsidRDefault="00C032B9" w:rsidP="00C032B9">
      <w:pPr>
        <w:pStyle w:val="BodyText"/>
        <w:spacing w:before="3"/>
        <w:ind w:left="995"/>
        <w:jc w:val="both"/>
        <w:rPr>
          <w:sz w:val="22"/>
          <w:szCs w:val="22"/>
        </w:rPr>
      </w:pPr>
    </w:p>
    <w:p w14:paraId="55813752" w14:textId="1784D3B6" w:rsidR="00C032B9" w:rsidRPr="00413C5D" w:rsidRDefault="00B7722A" w:rsidP="00C032B9">
      <w:pPr>
        <w:pStyle w:val="BodyText"/>
        <w:spacing w:before="3"/>
        <w:ind w:left="995"/>
        <w:jc w:val="both"/>
        <w:rPr>
          <w:color w:val="FF0000"/>
          <w:sz w:val="22"/>
          <w:szCs w:val="22"/>
        </w:rPr>
      </w:pPr>
      <w:r>
        <w:rPr>
          <w:sz w:val="22"/>
          <w:szCs w:val="22"/>
          <w:lang w:val="cy"/>
        </w:rPr>
        <w:t>Mae Cyngor y Gweithlu Addysg yn darparu cyllid grant i Partneriaeth yn flynyddol i ariannu hyfforddiant. Pan fo cost darparu</w:t>
      </w:r>
      <w:r w:rsidR="00453C54">
        <w:rPr>
          <w:sz w:val="22"/>
          <w:szCs w:val="22"/>
          <w:lang w:val="cy"/>
        </w:rPr>
        <w:t>’</w:t>
      </w:r>
      <w:r>
        <w:rPr>
          <w:sz w:val="22"/>
          <w:szCs w:val="22"/>
          <w:lang w:val="cy"/>
        </w:rPr>
        <w:t>r hyfforddiant wedi bod yn llai na</w:t>
      </w:r>
      <w:r w:rsidR="00453C54">
        <w:rPr>
          <w:sz w:val="22"/>
          <w:szCs w:val="22"/>
          <w:lang w:val="cy"/>
        </w:rPr>
        <w:t>’</w:t>
      </w:r>
      <w:r>
        <w:rPr>
          <w:sz w:val="22"/>
          <w:szCs w:val="22"/>
          <w:lang w:val="cy"/>
        </w:rPr>
        <w:t>r grant blynyddol, mae Cyngor y Gweithlu Addysg wedi dweud nad oes angen dychwelyd y grant, gydag unrhyw weddill yn cael ei neilltuo i</w:t>
      </w:r>
      <w:r w:rsidR="00453C54">
        <w:rPr>
          <w:sz w:val="22"/>
          <w:szCs w:val="22"/>
          <w:lang w:val="cy"/>
        </w:rPr>
        <w:t>’</w:t>
      </w:r>
      <w:r>
        <w:rPr>
          <w:sz w:val="22"/>
          <w:szCs w:val="22"/>
          <w:lang w:val="cy"/>
        </w:rPr>
        <w:t>r gronfa arian wrth gefn.</w:t>
      </w:r>
    </w:p>
    <w:p w14:paraId="7F5B91D6" w14:textId="77777777" w:rsidR="00246474" w:rsidRPr="00413C5D" w:rsidRDefault="00246474" w:rsidP="00C032B9">
      <w:pPr>
        <w:pStyle w:val="BodyText"/>
        <w:spacing w:before="3"/>
        <w:ind w:left="995"/>
        <w:jc w:val="both"/>
        <w:rPr>
          <w:sz w:val="22"/>
          <w:szCs w:val="22"/>
        </w:rPr>
      </w:pPr>
    </w:p>
    <w:p w14:paraId="54947A9A" w14:textId="2924FA08" w:rsidR="00246474" w:rsidRPr="000F4C52" w:rsidRDefault="00246474" w:rsidP="00775826">
      <w:pPr>
        <w:pStyle w:val="ListParagraph"/>
        <w:numPr>
          <w:ilvl w:val="2"/>
          <w:numId w:val="25"/>
        </w:numPr>
        <w:tabs>
          <w:tab w:val="left" w:pos="967"/>
          <w:tab w:val="left" w:pos="968"/>
        </w:tabs>
        <w:jc w:val="both"/>
        <w:outlineLvl w:val="2"/>
        <w:rPr>
          <w:b/>
          <w:bCs/>
        </w:rPr>
      </w:pPr>
      <w:r>
        <w:rPr>
          <w:b/>
          <w:bCs/>
          <w:lang w:val="cy"/>
        </w:rPr>
        <w:t>Buddiannau Arwyddocaol</w:t>
      </w:r>
    </w:p>
    <w:p w14:paraId="5F3036B8" w14:textId="166107F0" w:rsidR="00246474" w:rsidRPr="000F4C52" w:rsidRDefault="00B62D5C" w:rsidP="00246474">
      <w:pPr>
        <w:spacing w:before="123"/>
        <w:ind w:left="990"/>
        <w:jc w:val="both"/>
      </w:pPr>
      <w:r>
        <w:rPr>
          <w:lang w:val="cy"/>
        </w:rPr>
        <w:t>Mae</w:t>
      </w:r>
      <w:r w:rsidR="00453C54">
        <w:rPr>
          <w:lang w:val="cy"/>
        </w:rPr>
        <w:t>’</w:t>
      </w:r>
      <w:r>
        <w:rPr>
          <w:lang w:val="cy"/>
        </w:rPr>
        <w:t>n ofynnol i aelodau Cyd-bwyllgor Partneriaeth, swyddogion arweiniol, a swyddogion y Bwrdd Gweithredol ddatgan gwrthdaro buddiannau posibl yn deillio o drefniadau cyflogaeth a threfniadau eraill. Nid oes unrhyw wrthdaro buddiannau i</w:t>
      </w:r>
      <w:r w:rsidR="00453C54">
        <w:rPr>
          <w:lang w:val="cy"/>
        </w:rPr>
        <w:t>’</w:t>
      </w:r>
      <w:r>
        <w:rPr>
          <w:lang w:val="cy"/>
        </w:rPr>
        <w:t>w adrodd.</w:t>
      </w:r>
    </w:p>
    <w:p w14:paraId="106D30E6" w14:textId="528EC4FB" w:rsidR="00E14265" w:rsidRPr="000F4C52" w:rsidRDefault="00E14265" w:rsidP="005D6D5F">
      <w:pPr>
        <w:pStyle w:val="BodyText"/>
        <w:spacing w:before="123"/>
        <w:jc w:val="both"/>
        <w:rPr>
          <w:strike/>
          <w:sz w:val="22"/>
          <w:szCs w:val="22"/>
        </w:rPr>
      </w:pPr>
    </w:p>
    <w:p w14:paraId="0AE437C5" w14:textId="63572156" w:rsidR="000D3CA9" w:rsidRPr="000F4C52" w:rsidRDefault="00246474" w:rsidP="00BC578C">
      <w:pPr>
        <w:pStyle w:val="Heading3"/>
        <w:tabs>
          <w:tab w:val="left" w:pos="967"/>
        </w:tabs>
        <w:ind w:left="102" w:firstLine="0"/>
        <w:jc w:val="both"/>
        <w:rPr>
          <w:sz w:val="22"/>
          <w:szCs w:val="22"/>
        </w:rPr>
      </w:pPr>
      <w:r>
        <w:rPr>
          <w:sz w:val="22"/>
          <w:szCs w:val="22"/>
          <w:lang w:val="cy"/>
        </w:rPr>
        <w:t xml:space="preserve">7.4.6 </w:t>
      </w:r>
      <w:r>
        <w:rPr>
          <w:sz w:val="22"/>
          <w:szCs w:val="22"/>
          <w:lang w:val="cy"/>
        </w:rPr>
        <w:tab/>
        <w:t>Taliadau i Archwilwyr</w:t>
      </w:r>
    </w:p>
    <w:p w14:paraId="61D2DBBA" w14:textId="21DF92A4" w:rsidR="00B17933" w:rsidRPr="00CB3EE1" w:rsidRDefault="00E15606" w:rsidP="005D6D5F">
      <w:pPr>
        <w:pStyle w:val="BodyText"/>
        <w:spacing w:before="123"/>
        <w:ind w:left="991"/>
        <w:jc w:val="both"/>
        <w:rPr>
          <w:sz w:val="22"/>
          <w:szCs w:val="22"/>
        </w:rPr>
      </w:pPr>
      <w:r>
        <w:rPr>
          <w:sz w:val="22"/>
          <w:szCs w:val="22"/>
          <w:lang w:val="cy"/>
        </w:rPr>
        <w:t>Amcangyfrifir y bydd £18,000 yn cael ei dalu i Archwilio Cymru am y gwaith a wnaed ganddo yn archwilio datganiadau ariannol 2023-24. Bydd yr holl ardystiadau grant yn destun archwiliad mewnol fel sy</w:t>
      </w:r>
      <w:r w:rsidR="00453C54">
        <w:rPr>
          <w:sz w:val="22"/>
          <w:szCs w:val="22"/>
          <w:lang w:val="cy"/>
        </w:rPr>
        <w:t>’</w:t>
      </w:r>
      <w:r>
        <w:rPr>
          <w:sz w:val="22"/>
          <w:szCs w:val="22"/>
          <w:lang w:val="cy"/>
        </w:rPr>
        <w:t>n ofynnol gan Lywodraeth Cymru.</w:t>
      </w:r>
    </w:p>
    <w:p w14:paraId="3234DC84" w14:textId="7C9DE983" w:rsidR="00246474" w:rsidRPr="00CB3EE1" w:rsidRDefault="00246474" w:rsidP="005D6D5F">
      <w:pPr>
        <w:pStyle w:val="BodyText"/>
        <w:spacing w:before="123"/>
        <w:ind w:left="991"/>
        <w:jc w:val="both"/>
        <w:rPr>
          <w:sz w:val="22"/>
          <w:szCs w:val="22"/>
        </w:rPr>
      </w:pPr>
    </w:p>
    <w:p w14:paraId="18AB7D14" w14:textId="3429F973" w:rsidR="00246474" w:rsidRPr="00CB3EE1" w:rsidRDefault="00246474" w:rsidP="00246474">
      <w:pPr>
        <w:pStyle w:val="BodyText"/>
        <w:spacing w:before="123"/>
        <w:ind w:left="991" w:hanging="849"/>
        <w:jc w:val="both"/>
        <w:rPr>
          <w:sz w:val="22"/>
          <w:szCs w:val="22"/>
        </w:rPr>
      </w:pPr>
      <w:r>
        <w:rPr>
          <w:b/>
          <w:bCs/>
          <w:sz w:val="22"/>
          <w:szCs w:val="22"/>
          <w:lang w:val="cy"/>
        </w:rPr>
        <w:t>7.4.7</w:t>
      </w:r>
      <w:r>
        <w:rPr>
          <w:b/>
          <w:bCs/>
          <w:sz w:val="22"/>
          <w:szCs w:val="22"/>
          <w:lang w:val="cy"/>
        </w:rPr>
        <w:tab/>
        <w:t>Digwyddiadau Ôl-fantolen</w:t>
      </w:r>
    </w:p>
    <w:p w14:paraId="0B37607E" w14:textId="759B5DC8" w:rsidR="00A30BC2" w:rsidRPr="00CB3EE1" w:rsidRDefault="00246474" w:rsidP="00A30BC2">
      <w:pPr>
        <w:pStyle w:val="Default"/>
        <w:ind w:left="993"/>
        <w:jc w:val="both"/>
        <w:rPr>
          <w:color w:val="auto"/>
          <w:sz w:val="22"/>
          <w:szCs w:val="22"/>
        </w:rPr>
      </w:pPr>
      <w:r>
        <w:rPr>
          <w:color w:val="auto"/>
          <w:sz w:val="22"/>
          <w:szCs w:val="22"/>
          <w:lang w:val="cy"/>
        </w:rPr>
        <w:t>Bydd unrhyw ddigwyddiadau rhwng 16 Awst 2024 a</w:t>
      </w:r>
      <w:r w:rsidR="00453C54">
        <w:rPr>
          <w:color w:val="auto"/>
          <w:sz w:val="22"/>
          <w:szCs w:val="22"/>
          <w:lang w:val="cy"/>
        </w:rPr>
        <w:t>’</w:t>
      </w:r>
      <w:r>
        <w:rPr>
          <w:color w:val="auto"/>
          <w:sz w:val="22"/>
          <w:szCs w:val="22"/>
          <w:lang w:val="cy"/>
        </w:rPr>
        <w:t>r dyddiad yr awdurdodir cyhoeddi</w:t>
      </w:r>
      <w:r w:rsidR="00453C54">
        <w:rPr>
          <w:color w:val="auto"/>
          <w:sz w:val="22"/>
          <w:szCs w:val="22"/>
          <w:lang w:val="cy"/>
        </w:rPr>
        <w:t>’</w:t>
      </w:r>
      <w:r>
        <w:rPr>
          <w:color w:val="auto"/>
          <w:sz w:val="22"/>
          <w:szCs w:val="22"/>
          <w:lang w:val="cy"/>
        </w:rPr>
        <w:t>r Datganiad o Gyfrifon archwiliedig gan Swyddog A151 Partneriaeth yn cael eu hadrodd a</w:t>
      </w:r>
      <w:r w:rsidR="00453C54">
        <w:rPr>
          <w:color w:val="auto"/>
          <w:sz w:val="22"/>
          <w:szCs w:val="22"/>
          <w:lang w:val="cy"/>
        </w:rPr>
        <w:t>’</w:t>
      </w:r>
      <w:r>
        <w:rPr>
          <w:color w:val="auto"/>
          <w:sz w:val="22"/>
          <w:szCs w:val="22"/>
          <w:lang w:val="cy"/>
        </w:rPr>
        <w:t xml:space="preserve">u cymeradwyo gan Gyd-bwyllgor Partneriaeth. </w:t>
      </w:r>
    </w:p>
    <w:p w14:paraId="787ECCE9" w14:textId="63E1ACA1" w:rsidR="00A30BC2" w:rsidRDefault="00A30BC2" w:rsidP="00A30BC2">
      <w:pPr>
        <w:pStyle w:val="Default"/>
        <w:ind w:left="993"/>
        <w:jc w:val="both"/>
        <w:rPr>
          <w:color w:val="auto"/>
          <w:sz w:val="22"/>
          <w:szCs w:val="22"/>
        </w:rPr>
      </w:pPr>
    </w:p>
    <w:p w14:paraId="3A860745" w14:textId="30814366" w:rsidR="00F36A27" w:rsidRPr="00A30BC2" w:rsidRDefault="00F36A27" w:rsidP="00F36A27">
      <w:pPr>
        <w:pStyle w:val="Default"/>
        <w:ind w:left="993"/>
        <w:jc w:val="both"/>
        <w:rPr>
          <w:sz w:val="22"/>
          <w:szCs w:val="22"/>
        </w:rPr>
      </w:pPr>
      <w:r>
        <w:rPr>
          <w:sz w:val="22"/>
          <w:szCs w:val="22"/>
          <w:lang w:val="cy"/>
        </w:rPr>
        <w:t>Daeth cyllid rhanbarthol drwy Grantiau Gwella Ysgolion y Consortia Rhanbarthol i ben ar 31 Mawrth 2024. Mae</w:t>
      </w:r>
      <w:r w:rsidR="00453C54">
        <w:rPr>
          <w:sz w:val="22"/>
          <w:szCs w:val="22"/>
          <w:lang w:val="cy"/>
        </w:rPr>
        <w:t>’</w:t>
      </w:r>
      <w:r>
        <w:rPr>
          <w:sz w:val="22"/>
          <w:szCs w:val="22"/>
          <w:lang w:val="cy"/>
        </w:rPr>
        <w:t>r Grant Addysg i Awdurdodau Lleol yn caniatáu hyblygrwydd i gynghorau Sir Gaerfyrddin, Sir Benfro ac Abertawe bennu lefel y Grant Addysg i Awdurdodau Lleol y maent yn dymuno ei chyfrannu at wella ysgolion yn y rhanbarth. Bydd ailstrwythuro Partneriaeth i leihau ei staffio yn sylweddol yn dod i rym o 1 Medi 2024, gan arwain at £618,000 o gostau diswyddo posibl i</w:t>
      </w:r>
      <w:r w:rsidR="00453C54">
        <w:rPr>
          <w:sz w:val="22"/>
          <w:szCs w:val="22"/>
          <w:lang w:val="cy"/>
        </w:rPr>
        <w:t>’</w:t>
      </w:r>
      <w:r>
        <w:rPr>
          <w:sz w:val="22"/>
          <w:szCs w:val="22"/>
          <w:lang w:val="cy"/>
        </w:rPr>
        <w:t>w hariannu o gronfa arian wrth gefn Partneriaeth a gostyngiad sylweddol yn y cyllid ar gyfer amcanion y cynllun busnes.  Gallai maint Partneriaeth yn y dyfodol olygu na fydd angen datganiadau ariannol llawn mwyach</w:t>
      </w:r>
      <w:r>
        <w:rPr>
          <w:lang w:val="cy"/>
        </w:rPr>
        <w:t>.</w:t>
      </w:r>
    </w:p>
    <w:p w14:paraId="63A876A0" w14:textId="77777777" w:rsidR="00F36A27" w:rsidRDefault="00F36A27" w:rsidP="00A30BC2">
      <w:pPr>
        <w:pStyle w:val="Default"/>
        <w:ind w:left="993"/>
        <w:jc w:val="both"/>
        <w:rPr>
          <w:color w:val="auto"/>
          <w:sz w:val="22"/>
          <w:szCs w:val="22"/>
        </w:rPr>
      </w:pPr>
    </w:p>
    <w:p w14:paraId="04682B81" w14:textId="2A21A46C" w:rsidR="00FB01C2" w:rsidRPr="00CB3EE1" w:rsidRDefault="00FB01C2" w:rsidP="00A30BC2">
      <w:pPr>
        <w:pStyle w:val="Default"/>
        <w:ind w:left="993"/>
        <w:jc w:val="both"/>
        <w:rPr>
          <w:color w:val="auto"/>
          <w:sz w:val="22"/>
          <w:szCs w:val="22"/>
        </w:rPr>
      </w:pPr>
      <w:bookmarkStart w:id="0" w:name="_Hlk203484782"/>
      <w:r>
        <w:rPr>
          <w:color w:val="auto"/>
          <w:sz w:val="22"/>
          <w:szCs w:val="22"/>
          <w:lang w:val="cy"/>
        </w:rPr>
        <w:t>Penderfynodd Pwyllgor Cydweithredol Partneriaeth ar 16 Rhagfyr derfynu</w:t>
      </w:r>
      <w:r w:rsidR="00453C54">
        <w:rPr>
          <w:color w:val="auto"/>
          <w:sz w:val="22"/>
          <w:szCs w:val="22"/>
          <w:lang w:val="cy"/>
        </w:rPr>
        <w:t>’</w:t>
      </w:r>
      <w:r>
        <w:rPr>
          <w:color w:val="auto"/>
          <w:sz w:val="22"/>
          <w:szCs w:val="22"/>
          <w:lang w:val="cy"/>
        </w:rPr>
        <w:t>r pwyllgor yn weithredol o 31 Mawrth 2025.  Mae Cytundeb Cydweithredu newydd wedi</w:t>
      </w:r>
      <w:r w:rsidR="00453C54">
        <w:rPr>
          <w:color w:val="auto"/>
          <w:sz w:val="22"/>
          <w:szCs w:val="22"/>
          <w:lang w:val="cy"/>
        </w:rPr>
        <w:t>’</w:t>
      </w:r>
      <w:r>
        <w:rPr>
          <w:color w:val="auto"/>
          <w:sz w:val="22"/>
          <w:szCs w:val="22"/>
          <w:lang w:val="cy"/>
        </w:rPr>
        <w:t>i gymeradwyo gan bob un o</w:t>
      </w:r>
      <w:r w:rsidR="00453C54">
        <w:rPr>
          <w:color w:val="auto"/>
          <w:sz w:val="22"/>
          <w:szCs w:val="22"/>
          <w:lang w:val="cy"/>
        </w:rPr>
        <w:t>’</w:t>
      </w:r>
      <w:r>
        <w:rPr>
          <w:color w:val="auto"/>
          <w:sz w:val="22"/>
          <w:szCs w:val="22"/>
          <w:lang w:val="cy"/>
        </w:rPr>
        <w:t>r tri chabinet yn y bartneriaeth yn weithredol o 1 Ebrill 2025, gyda</w:t>
      </w:r>
      <w:r w:rsidR="00453C54">
        <w:rPr>
          <w:color w:val="auto"/>
          <w:sz w:val="22"/>
          <w:szCs w:val="22"/>
          <w:lang w:val="cy"/>
        </w:rPr>
        <w:t>’</w:t>
      </w:r>
      <w:r>
        <w:rPr>
          <w:color w:val="auto"/>
          <w:sz w:val="22"/>
          <w:szCs w:val="22"/>
          <w:lang w:val="cy"/>
        </w:rPr>
        <w:t>r Grŵp Strategol ar gyfer Partneriaeth yn gyfrifol am fonitro perfformiad, cynllunio, rheoli risg ac adnoddau.</w:t>
      </w:r>
    </w:p>
    <w:bookmarkEnd w:id="0"/>
    <w:p w14:paraId="2353B130" w14:textId="77777777" w:rsidR="00CE2C64" w:rsidRPr="00CB3EE1" w:rsidRDefault="00CE2C64" w:rsidP="00A30BC2">
      <w:pPr>
        <w:pStyle w:val="Default"/>
        <w:ind w:left="993"/>
        <w:jc w:val="both"/>
        <w:rPr>
          <w:color w:val="auto"/>
          <w:sz w:val="22"/>
          <w:szCs w:val="22"/>
        </w:rPr>
      </w:pPr>
    </w:p>
    <w:p w14:paraId="0EA49B84" w14:textId="397966A1" w:rsidR="000D3CA9" w:rsidRPr="00413C5D" w:rsidRDefault="0061595B" w:rsidP="00E4709C">
      <w:pPr>
        <w:pStyle w:val="Heading1"/>
        <w:ind w:left="708" w:hanging="850"/>
        <w:jc w:val="both"/>
        <w:rPr>
          <w:sz w:val="22"/>
          <w:szCs w:val="22"/>
        </w:rPr>
      </w:pPr>
      <w:r>
        <w:rPr>
          <w:sz w:val="22"/>
          <w:szCs w:val="22"/>
          <w:lang w:val="cy"/>
        </w:rPr>
        <w:t xml:space="preserve">     8.0</w:t>
      </w:r>
      <w:r>
        <w:rPr>
          <w:sz w:val="22"/>
          <w:szCs w:val="22"/>
          <w:lang w:val="cy"/>
        </w:rPr>
        <w:tab/>
        <w:t xml:space="preserve"> Sail Paratoi a Chyflwyno</w:t>
      </w:r>
    </w:p>
    <w:p w14:paraId="5BEEBF57" w14:textId="77777777" w:rsidR="000D3CA9" w:rsidRPr="00413C5D" w:rsidRDefault="000D3CA9" w:rsidP="00622188">
      <w:pPr>
        <w:pStyle w:val="BodyText"/>
        <w:spacing w:before="1"/>
        <w:jc w:val="both"/>
        <w:rPr>
          <w:b/>
          <w:sz w:val="22"/>
          <w:szCs w:val="22"/>
        </w:rPr>
      </w:pPr>
    </w:p>
    <w:p w14:paraId="712F42C5" w14:textId="4E4B2C58" w:rsidR="000D3CA9" w:rsidRPr="00413C5D" w:rsidRDefault="000D3CA9" w:rsidP="00622188">
      <w:pPr>
        <w:pStyle w:val="BodyText"/>
        <w:spacing w:before="1"/>
        <w:ind w:left="952"/>
        <w:jc w:val="both"/>
        <w:rPr>
          <w:sz w:val="22"/>
          <w:szCs w:val="22"/>
        </w:rPr>
      </w:pPr>
      <w:r>
        <w:rPr>
          <w:sz w:val="22"/>
          <w:szCs w:val="22"/>
          <w:lang w:val="cy"/>
        </w:rPr>
        <w:t>Mae unrhyw faterion a allai fod wedi effeithio ar allu Partneriaeth i gyflawni ei chynllun busnes wedi</w:t>
      </w:r>
      <w:r w:rsidR="00453C54">
        <w:rPr>
          <w:sz w:val="22"/>
          <w:szCs w:val="22"/>
          <w:lang w:val="cy"/>
        </w:rPr>
        <w:t>’</w:t>
      </w:r>
      <w:r>
        <w:rPr>
          <w:sz w:val="22"/>
          <w:szCs w:val="22"/>
          <w:lang w:val="cy"/>
        </w:rPr>
        <w:t>u nodi yng nghorff yr adroddiad naratif hwn.</w:t>
      </w:r>
    </w:p>
    <w:p w14:paraId="3D217B6C" w14:textId="77777777" w:rsidR="003071EC" w:rsidRPr="00413C5D" w:rsidRDefault="003071EC" w:rsidP="006F0DA5">
      <w:pPr>
        <w:pStyle w:val="Heading3"/>
        <w:tabs>
          <w:tab w:val="left" w:pos="1440"/>
        </w:tabs>
        <w:ind w:left="0" w:firstLine="0"/>
        <w:jc w:val="both"/>
        <w:rPr>
          <w:sz w:val="22"/>
          <w:szCs w:val="22"/>
        </w:rPr>
      </w:pPr>
    </w:p>
    <w:p w14:paraId="4888C1D0" w14:textId="77777777" w:rsidR="00170B0B" w:rsidRPr="00413C5D" w:rsidRDefault="00170B0B" w:rsidP="00170B0B">
      <w:pPr>
        <w:pStyle w:val="Heading3"/>
        <w:tabs>
          <w:tab w:val="left" w:pos="1440"/>
        </w:tabs>
        <w:ind w:left="952" w:hanging="1"/>
        <w:jc w:val="both"/>
        <w:rPr>
          <w:sz w:val="22"/>
          <w:szCs w:val="22"/>
        </w:rPr>
      </w:pPr>
    </w:p>
    <w:p w14:paraId="418031C3" w14:textId="1EFCB66A" w:rsidR="000D3CA9" w:rsidRPr="00413C5D" w:rsidRDefault="000D3CA9" w:rsidP="00622188">
      <w:pPr>
        <w:pStyle w:val="Heading3"/>
        <w:ind w:left="952" w:hanging="1"/>
        <w:jc w:val="both"/>
        <w:rPr>
          <w:sz w:val="22"/>
          <w:szCs w:val="22"/>
        </w:rPr>
      </w:pPr>
      <w:r>
        <w:rPr>
          <w:sz w:val="22"/>
          <w:szCs w:val="22"/>
          <w:lang w:val="cy"/>
        </w:rPr>
        <w:t>Os oes angen rhagor o wybodaeth arnoch am Ddatganiad o Gyfrifon Partneriaeth, cysylltwch â</w:t>
      </w:r>
      <w:r w:rsidR="00453C54">
        <w:rPr>
          <w:sz w:val="22"/>
          <w:szCs w:val="22"/>
          <w:lang w:val="cy"/>
        </w:rPr>
        <w:t>’</w:t>
      </w:r>
      <w:r>
        <w:rPr>
          <w:sz w:val="22"/>
          <w:szCs w:val="22"/>
          <w:lang w:val="cy"/>
        </w:rPr>
        <w:t>r Cyfarwyddwr Adnoddau, Cyngor Sir Penfro, Neuadd y Sir, Hwlffordd, SA61 1TP. Mae Datganiad o Gyfrifon Partneriaeth hefyd ar gael ar wefan Partneriaeth.</w:t>
      </w:r>
    </w:p>
    <w:p w14:paraId="37039460" w14:textId="6A0CF63E" w:rsidR="008100CD" w:rsidRPr="00413C5D" w:rsidRDefault="008100CD" w:rsidP="009E52F0">
      <w:pPr>
        <w:pStyle w:val="BodyText"/>
        <w:rPr>
          <w:b/>
          <w:sz w:val="22"/>
          <w:szCs w:val="22"/>
        </w:rPr>
      </w:pPr>
    </w:p>
    <w:p w14:paraId="1F5FF0D5" w14:textId="4A0B42DB" w:rsidR="000D3CA9" w:rsidRPr="00413C5D" w:rsidRDefault="00372888" w:rsidP="009E52F0">
      <w:pPr>
        <w:spacing w:before="138"/>
        <w:ind w:left="993" w:right="5083"/>
        <w:rPr>
          <w:b/>
        </w:rPr>
      </w:pPr>
      <w:r>
        <w:rPr>
          <w:b/>
          <w:bCs/>
          <w:lang w:val="cy"/>
        </w:rPr>
        <w:t>Jonathan Haswell FCCA</w:t>
      </w:r>
      <w:r>
        <w:rPr>
          <w:lang w:val="cy"/>
        </w:rPr>
        <w:br/>
      </w:r>
      <w:r>
        <w:rPr>
          <w:b/>
          <w:bCs/>
          <w:lang w:val="cy"/>
        </w:rPr>
        <w:t>Swyddog A151 Partneriaeth</w:t>
      </w:r>
    </w:p>
    <w:p w14:paraId="0E934177" w14:textId="37D6C3CE" w:rsidR="00A20A3F" w:rsidRPr="00A8693D" w:rsidRDefault="00417369" w:rsidP="00107AFD">
      <w:pPr>
        <w:spacing w:before="1"/>
        <w:ind w:left="993"/>
        <w:jc w:val="both"/>
        <w:rPr>
          <w:b/>
        </w:rPr>
      </w:pPr>
      <w:r>
        <w:rPr>
          <w:b/>
          <w:bCs/>
          <w:lang w:val="cy"/>
        </w:rPr>
        <w:t>16 Awst 2024</w:t>
      </w:r>
    </w:p>
    <w:p w14:paraId="63836C72" w14:textId="4AE4EF89" w:rsidR="00CF011E" w:rsidRDefault="00CF011E" w:rsidP="00620E05">
      <w:pPr>
        <w:spacing w:before="1"/>
        <w:jc w:val="both"/>
        <w:rPr>
          <w:b/>
        </w:rPr>
      </w:pPr>
    </w:p>
    <w:p w14:paraId="6622BD0B" w14:textId="11C4675F" w:rsidR="00CE2C64" w:rsidRPr="003F604F" w:rsidRDefault="00CE2C64" w:rsidP="00CE2C64">
      <w:pPr>
        <w:ind w:left="993"/>
        <w:jc w:val="both"/>
        <w:rPr>
          <w:b/>
          <w:u w:val="single"/>
        </w:rPr>
      </w:pPr>
      <w:r>
        <w:rPr>
          <w:b/>
          <w:bCs/>
          <w:u w:val="single"/>
          <w:lang w:val="cy"/>
        </w:rPr>
        <w:t xml:space="preserve">Dogfennau y </w:t>
      </w:r>
      <w:r w:rsidR="00453C54">
        <w:rPr>
          <w:b/>
          <w:bCs/>
          <w:u w:val="single"/>
          <w:lang w:val="cy"/>
        </w:rPr>
        <w:t>m</w:t>
      </w:r>
      <w:r>
        <w:rPr>
          <w:b/>
          <w:bCs/>
          <w:u w:val="single"/>
          <w:lang w:val="cy"/>
        </w:rPr>
        <w:t xml:space="preserve">ae </w:t>
      </w:r>
      <w:r w:rsidR="00453C54">
        <w:rPr>
          <w:b/>
          <w:bCs/>
          <w:u w:val="single"/>
          <w:lang w:val="cy"/>
        </w:rPr>
        <w:t>h</w:t>
      </w:r>
      <w:r>
        <w:rPr>
          <w:b/>
          <w:bCs/>
          <w:u w:val="single"/>
          <w:lang w:val="cy"/>
        </w:rPr>
        <w:t xml:space="preserve">yperddolenni </w:t>
      </w:r>
      <w:r w:rsidR="00453C54">
        <w:rPr>
          <w:b/>
          <w:bCs/>
          <w:u w:val="single"/>
          <w:lang w:val="cy"/>
        </w:rPr>
        <w:t>i</w:t>
      </w:r>
      <w:r>
        <w:rPr>
          <w:b/>
          <w:bCs/>
          <w:u w:val="single"/>
          <w:lang w:val="cy"/>
        </w:rPr>
        <w:t>ddynt</w:t>
      </w:r>
    </w:p>
    <w:p w14:paraId="5DBB4C33" w14:textId="34686E1F" w:rsidR="00F44907" w:rsidRDefault="00CE2C64" w:rsidP="00CE2C64">
      <w:pPr>
        <w:ind w:left="993"/>
        <w:jc w:val="both"/>
        <w:rPr>
          <w:lang w:val="cy"/>
        </w:rPr>
      </w:pPr>
      <w:r>
        <w:rPr>
          <w:lang w:val="cy"/>
        </w:rPr>
        <w:t>Dylid nodi nad yw</w:t>
      </w:r>
      <w:r w:rsidR="00453C54">
        <w:rPr>
          <w:lang w:val="cy"/>
        </w:rPr>
        <w:t>’</w:t>
      </w:r>
      <w:r>
        <w:rPr>
          <w:lang w:val="cy"/>
        </w:rPr>
        <w:t>r dogfennau y mae hyperddolenni iddynt yn yr adroddiad naratif yn dod o fewn cwmpas yr archwiliad o</w:t>
      </w:r>
      <w:r w:rsidR="00453C54">
        <w:rPr>
          <w:lang w:val="cy"/>
        </w:rPr>
        <w:t>’</w:t>
      </w:r>
      <w:r>
        <w:rPr>
          <w:lang w:val="cy"/>
        </w:rPr>
        <w:t>r datganiadau ariannol.</w:t>
      </w:r>
    </w:p>
    <w:p w14:paraId="255567B1" w14:textId="77777777" w:rsidR="00F44907" w:rsidRDefault="00F44907">
      <w:pPr>
        <w:rPr>
          <w:lang w:val="cy"/>
        </w:rPr>
      </w:pPr>
      <w:r>
        <w:rPr>
          <w:lang w:val="cy"/>
        </w:rPr>
        <w:br w:type="page"/>
      </w:r>
    </w:p>
    <w:p w14:paraId="61772F8F" w14:textId="77777777" w:rsidR="00CE2C64" w:rsidRDefault="00CE2C64" w:rsidP="00CE2C64">
      <w:pPr>
        <w:ind w:left="993"/>
        <w:jc w:val="both"/>
        <w:rPr>
          <w:lang w:val="cy"/>
        </w:rPr>
      </w:pPr>
    </w:p>
    <w:p w14:paraId="18FDC25F" w14:textId="77777777" w:rsidR="00F44907" w:rsidRDefault="00F44907" w:rsidP="00CE2C64">
      <w:pPr>
        <w:ind w:left="993"/>
        <w:jc w:val="both"/>
        <w:rPr>
          <w:lang w:val="cy"/>
        </w:rPr>
      </w:pPr>
    </w:p>
    <w:p w14:paraId="53CAC8CC" w14:textId="77777777" w:rsidR="00144C01" w:rsidRPr="00144C01" w:rsidRDefault="00F44907" w:rsidP="00144C01">
      <w:pPr>
        <w:spacing w:before="68"/>
        <w:ind w:left="993" w:hanging="567"/>
        <w:jc w:val="both"/>
        <w:rPr>
          <w:b/>
        </w:rPr>
      </w:pPr>
      <w:r w:rsidRPr="00413C5D">
        <w:rPr>
          <w:b/>
        </w:rPr>
        <w:t xml:space="preserve">9.0 </w:t>
      </w:r>
      <w:r w:rsidRPr="00413C5D">
        <w:rPr>
          <w:b/>
        </w:rPr>
        <w:tab/>
      </w:r>
      <w:r w:rsidR="00144C01" w:rsidRPr="00144C01">
        <w:rPr>
          <w:b/>
        </w:rPr>
        <w:t xml:space="preserve">Mae </w:t>
      </w:r>
      <w:proofErr w:type="spellStart"/>
      <w:r w:rsidR="00144C01" w:rsidRPr="00144C01">
        <w:rPr>
          <w:b/>
        </w:rPr>
        <w:t>Archwilydd</w:t>
      </w:r>
      <w:proofErr w:type="spellEnd"/>
      <w:r w:rsidR="00144C01" w:rsidRPr="00144C01">
        <w:rPr>
          <w:b/>
        </w:rPr>
        <w:t xml:space="preserve"> </w:t>
      </w:r>
      <w:proofErr w:type="spellStart"/>
      <w:r w:rsidR="00144C01" w:rsidRPr="00144C01">
        <w:rPr>
          <w:b/>
        </w:rPr>
        <w:t>Cyffredinol</w:t>
      </w:r>
      <w:proofErr w:type="spellEnd"/>
      <w:r w:rsidR="00144C01" w:rsidRPr="00144C01">
        <w:rPr>
          <w:b/>
        </w:rPr>
        <w:t xml:space="preserve"> Cymru </w:t>
      </w:r>
      <w:proofErr w:type="spellStart"/>
      <w:r w:rsidR="00144C01" w:rsidRPr="00144C01">
        <w:rPr>
          <w:b/>
        </w:rPr>
        <w:t>wedi</w:t>
      </w:r>
      <w:proofErr w:type="spellEnd"/>
      <w:r w:rsidR="00144C01" w:rsidRPr="00144C01">
        <w:rPr>
          <w:b/>
        </w:rPr>
        <w:t xml:space="preserve"> </w:t>
      </w:r>
      <w:proofErr w:type="spellStart"/>
      <w:r w:rsidR="00144C01" w:rsidRPr="00144C01">
        <w:rPr>
          <w:b/>
        </w:rPr>
        <w:t>ardystio</w:t>
      </w:r>
      <w:proofErr w:type="spellEnd"/>
      <w:r w:rsidR="00144C01" w:rsidRPr="00144C01">
        <w:rPr>
          <w:b/>
        </w:rPr>
        <w:t xml:space="preserve"> ac </w:t>
      </w:r>
      <w:proofErr w:type="spellStart"/>
      <w:r w:rsidR="00144C01" w:rsidRPr="00144C01">
        <w:rPr>
          <w:b/>
        </w:rPr>
        <w:t>adrodd</w:t>
      </w:r>
      <w:proofErr w:type="spellEnd"/>
      <w:r w:rsidR="00144C01" w:rsidRPr="00144C01">
        <w:rPr>
          <w:b/>
        </w:rPr>
        <w:t xml:space="preserve"> </w:t>
      </w:r>
      <w:proofErr w:type="spellStart"/>
      <w:r w:rsidR="00144C01" w:rsidRPr="00144C01">
        <w:rPr>
          <w:b/>
        </w:rPr>
        <w:t>ar</w:t>
      </w:r>
      <w:proofErr w:type="spellEnd"/>
      <w:r w:rsidR="00144C01" w:rsidRPr="00144C01">
        <w:rPr>
          <w:b/>
        </w:rPr>
        <w:t xml:space="preserve"> y </w:t>
      </w:r>
      <w:proofErr w:type="spellStart"/>
      <w:r w:rsidR="00144C01" w:rsidRPr="00144C01">
        <w:rPr>
          <w:b/>
        </w:rPr>
        <w:t>cyfrifon</w:t>
      </w:r>
      <w:proofErr w:type="spellEnd"/>
      <w:r w:rsidR="00144C01" w:rsidRPr="00144C01">
        <w:rPr>
          <w:b/>
        </w:rPr>
        <w:t xml:space="preserve"> </w:t>
      </w:r>
      <w:proofErr w:type="spellStart"/>
      <w:r w:rsidR="00144C01" w:rsidRPr="00144C01">
        <w:rPr>
          <w:b/>
        </w:rPr>
        <w:t>hyn</w:t>
      </w:r>
      <w:proofErr w:type="spellEnd"/>
      <w:r w:rsidR="00144C01" w:rsidRPr="00144C01">
        <w:rPr>
          <w:b/>
        </w:rPr>
        <w:t xml:space="preserve"> </w:t>
      </w:r>
      <w:proofErr w:type="spellStart"/>
      <w:r w:rsidR="00144C01" w:rsidRPr="00144C01">
        <w:rPr>
          <w:b/>
        </w:rPr>
        <w:t>yn</w:t>
      </w:r>
      <w:proofErr w:type="spellEnd"/>
      <w:r w:rsidR="00144C01" w:rsidRPr="00144C01">
        <w:rPr>
          <w:b/>
        </w:rPr>
        <w:t xml:space="preserve"> y </w:t>
      </w:r>
      <w:proofErr w:type="spellStart"/>
      <w:r w:rsidR="00144C01" w:rsidRPr="00144C01">
        <w:rPr>
          <w:b/>
        </w:rPr>
        <w:t>ffurf</w:t>
      </w:r>
      <w:proofErr w:type="spellEnd"/>
      <w:r w:rsidR="00144C01" w:rsidRPr="00144C01">
        <w:rPr>
          <w:b/>
        </w:rPr>
        <w:t xml:space="preserve"> y </w:t>
      </w:r>
      <w:proofErr w:type="spellStart"/>
      <w:r w:rsidR="00144C01" w:rsidRPr="00144C01">
        <w:rPr>
          <w:b/>
        </w:rPr>
        <w:t>cawsant</w:t>
      </w:r>
      <w:proofErr w:type="spellEnd"/>
      <w:r w:rsidR="00144C01" w:rsidRPr="00144C01">
        <w:rPr>
          <w:b/>
        </w:rPr>
        <w:t xml:space="preserve"> </w:t>
      </w:r>
      <w:proofErr w:type="spellStart"/>
      <w:r w:rsidR="00144C01" w:rsidRPr="00144C01">
        <w:rPr>
          <w:b/>
        </w:rPr>
        <w:t>eu</w:t>
      </w:r>
      <w:proofErr w:type="spellEnd"/>
      <w:r w:rsidR="00144C01" w:rsidRPr="00144C01">
        <w:rPr>
          <w:b/>
        </w:rPr>
        <w:t xml:space="preserve"> </w:t>
      </w:r>
      <w:proofErr w:type="spellStart"/>
      <w:r w:rsidR="00144C01" w:rsidRPr="00144C01">
        <w:rPr>
          <w:b/>
        </w:rPr>
        <w:t>drafftio’n</w:t>
      </w:r>
      <w:proofErr w:type="spellEnd"/>
      <w:r w:rsidR="00144C01" w:rsidRPr="00144C01">
        <w:rPr>
          <w:b/>
        </w:rPr>
        <w:t xml:space="preserve"> </w:t>
      </w:r>
      <w:proofErr w:type="spellStart"/>
      <w:r w:rsidR="00144C01" w:rsidRPr="00144C01">
        <w:rPr>
          <w:b/>
        </w:rPr>
        <w:t>wreiddiol</w:t>
      </w:r>
      <w:proofErr w:type="spellEnd"/>
      <w:r w:rsidR="00144C01" w:rsidRPr="00144C01">
        <w:rPr>
          <w:b/>
        </w:rPr>
        <w:t xml:space="preserve">. </w:t>
      </w:r>
      <w:proofErr w:type="spellStart"/>
      <w:r w:rsidR="00144C01" w:rsidRPr="00144C01">
        <w:rPr>
          <w:b/>
        </w:rPr>
        <w:t>Cyfieithiad</w:t>
      </w:r>
      <w:proofErr w:type="spellEnd"/>
      <w:r w:rsidR="00144C01" w:rsidRPr="00144C01">
        <w:rPr>
          <w:b/>
        </w:rPr>
        <w:t xml:space="preserve"> </w:t>
      </w:r>
      <w:proofErr w:type="spellStart"/>
      <w:r w:rsidR="00144C01" w:rsidRPr="00144C01">
        <w:rPr>
          <w:b/>
        </w:rPr>
        <w:t>o’r</w:t>
      </w:r>
      <w:proofErr w:type="spellEnd"/>
      <w:r w:rsidR="00144C01" w:rsidRPr="00144C01">
        <w:rPr>
          <w:b/>
        </w:rPr>
        <w:t xml:space="preserve"> </w:t>
      </w:r>
      <w:proofErr w:type="spellStart"/>
      <w:r w:rsidR="00144C01" w:rsidRPr="00144C01">
        <w:rPr>
          <w:b/>
        </w:rPr>
        <w:t>fersiwn</w:t>
      </w:r>
      <w:proofErr w:type="spellEnd"/>
      <w:r w:rsidR="00144C01" w:rsidRPr="00144C01">
        <w:rPr>
          <w:b/>
        </w:rPr>
        <w:t xml:space="preserve"> </w:t>
      </w:r>
      <w:proofErr w:type="spellStart"/>
      <w:r w:rsidR="00144C01" w:rsidRPr="00144C01">
        <w:rPr>
          <w:b/>
        </w:rPr>
        <w:t>Saesneg</w:t>
      </w:r>
      <w:proofErr w:type="spellEnd"/>
      <w:r w:rsidR="00144C01" w:rsidRPr="00144C01">
        <w:rPr>
          <w:b/>
        </w:rPr>
        <w:t xml:space="preserve"> </w:t>
      </w:r>
      <w:proofErr w:type="spellStart"/>
      <w:r w:rsidR="00144C01" w:rsidRPr="00144C01">
        <w:rPr>
          <w:b/>
        </w:rPr>
        <w:t>gwreiddiol</w:t>
      </w:r>
      <w:proofErr w:type="spellEnd"/>
      <w:r w:rsidR="00144C01" w:rsidRPr="00144C01">
        <w:rPr>
          <w:b/>
        </w:rPr>
        <w:t xml:space="preserve"> </w:t>
      </w:r>
      <w:proofErr w:type="spellStart"/>
      <w:r w:rsidR="00144C01" w:rsidRPr="00144C01">
        <w:rPr>
          <w:b/>
        </w:rPr>
        <w:t>yw’r</w:t>
      </w:r>
      <w:proofErr w:type="spellEnd"/>
      <w:r w:rsidR="00144C01" w:rsidRPr="00144C01">
        <w:rPr>
          <w:b/>
        </w:rPr>
        <w:t xml:space="preserve"> </w:t>
      </w:r>
      <w:proofErr w:type="spellStart"/>
      <w:r w:rsidR="00144C01" w:rsidRPr="00144C01">
        <w:rPr>
          <w:b/>
        </w:rPr>
        <w:t>fersiwn</w:t>
      </w:r>
      <w:proofErr w:type="spellEnd"/>
      <w:r w:rsidR="00144C01" w:rsidRPr="00144C01">
        <w:rPr>
          <w:b/>
        </w:rPr>
        <w:t xml:space="preserve"> </w:t>
      </w:r>
      <w:proofErr w:type="spellStart"/>
      <w:r w:rsidR="00144C01" w:rsidRPr="00144C01">
        <w:rPr>
          <w:b/>
        </w:rPr>
        <w:t>hwn</w:t>
      </w:r>
      <w:proofErr w:type="spellEnd"/>
      <w:r w:rsidR="00144C01" w:rsidRPr="00144C01">
        <w:rPr>
          <w:b/>
        </w:rPr>
        <w:t xml:space="preserve">. Partneriaeth </w:t>
      </w:r>
      <w:proofErr w:type="spellStart"/>
      <w:r w:rsidR="00144C01" w:rsidRPr="00144C01">
        <w:rPr>
          <w:b/>
        </w:rPr>
        <w:t>sydd</w:t>
      </w:r>
      <w:proofErr w:type="spellEnd"/>
      <w:r w:rsidR="00144C01" w:rsidRPr="00144C01">
        <w:rPr>
          <w:b/>
        </w:rPr>
        <w:t xml:space="preserve"> </w:t>
      </w:r>
      <w:proofErr w:type="spellStart"/>
      <w:r w:rsidR="00144C01" w:rsidRPr="00144C01">
        <w:rPr>
          <w:b/>
        </w:rPr>
        <w:t>yn</w:t>
      </w:r>
      <w:proofErr w:type="spellEnd"/>
      <w:r w:rsidR="00144C01" w:rsidRPr="00144C01">
        <w:rPr>
          <w:b/>
        </w:rPr>
        <w:t xml:space="preserve"> </w:t>
      </w:r>
      <w:proofErr w:type="spellStart"/>
      <w:r w:rsidR="00144C01" w:rsidRPr="00144C01">
        <w:rPr>
          <w:b/>
        </w:rPr>
        <w:t>gyfrifol</w:t>
      </w:r>
      <w:proofErr w:type="spellEnd"/>
      <w:r w:rsidR="00144C01" w:rsidRPr="00144C01">
        <w:rPr>
          <w:b/>
        </w:rPr>
        <w:t xml:space="preserve"> am </w:t>
      </w:r>
      <w:proofErr w:type="spellStart"/>
      <w:r w:rsidR="00144C01" w:rsidRPr="00144C01">
        <w:rPr>
          <w:b/>
        </w:rPr>
        <w:t>gywirdeb</w:t>
      </w:r>
      <w:proofErr w:type="spellEnd"/>
      <w:r w:rsidR="00144C01" w:rsidRPr="00144C01">
        <w:rPr>
          <w:b/>
        </w:rPr>
        <w:t xml:space="preserve"> y </w:t>
      </w:r>
      <w:proofErr w:type="spellStart"/>
      <w:r w:rsidR="00144C01" w:rsidRPr="00144C01">
        <w:rPr>
          <w:b/>
        </w:rPr>
        <w:t>cyfieithiad</w:t>
      </w:r>
      <w:proofErr w:type="spellEnd"/>
      <w:r w:rsidR="00144C01" w:rsidRPr="00144C01">
        <w:rPr>
          <w:b/>
        </w:rPr>
        <w:t xml:space="preserve">, </w:t>
      </w:r>
      <w:proofErr w:type="spellStart"/>
      <w:r w:rsidR="00144C01" w:rsidRPr="00144C01">
        <w:rPr>
          <w:b/>
        </w:rPr>
        <w:t>nid</w:t>
      </w:r>
      <w:proofErr w:type="spellEnd"/>
      <w:r w:rsidR="00144C01" w:rsidRPr="00144C01">
        <w:rPr>
          <w:b/>
        </w:rPr>
        <w:t xml:space="preserve"> yr </w:t>
      </w:r>
      <w:proofErr w:type="spellStart"/>
      <w:r w:rsidR="00144C01" w:rsidRPr="00144C01">
        <w:rPr>
          <w:b/>
        </w:rPr>
        <w:t>Archwilydd</w:t>
      </w:r>
      <w:proofErr w:type="spellEnd"/>
      <w:r w:rsidR="00144C01" w:rsidRPr="00144C01">
        <w:rPr>
          <w:b/>
        </w:rPr>
        <w:t xml:space="preserve"> Cyffredinol.</w:t>
      </w:r>
    </w:p>
    <w:p w14:paraId="4BC647B7" w14:textId="66E8B197" w:rsidR="00CE2C64" w:rsidRDefault="00CE2C64" w:rsidP="00144C01">
      <w:pPr>
        <w:spacing w:before="68"/>
        <w:ind w:left="993" w:hanging="567"/>
        <w:jc w:val="both"/>
        <w:rPr>
          <w:b/>
        </w:rPr>
      </w:pPr>
    </w:p>
    <w:p w14:paraId="55397076" w14:textId="77777777" w:rsidR="00F44907" w:rsidRDefault="00F44907">
      <w:pPr>
        <w:rPr>
          <w:b/>
          <w:bCs/>
          <w:lang w:val="cy"/>
        </w:rPr>
      </w:pPr>
      <w:r>
        <w:rPr>
          <w:b/>
          <w:bCs/>
          <w:lang w:val="cy"/>
        </w:rPr>
        <w:br w:type="page"/>
      </w:r>
    </w:p>
    <w:p w14:paraId="02646012" w14:textId="77777777" w:rsidR="00236353" w:rsidRDefault="00236353" w:rsidP="007F2312">
      <w:pPr>
        <w:tabs>
          <w:tab w:val="left" w:pos="993"/>
          <w:tab w:val="left" w:pos="6780"/>
        </w:tabs>
        <w:jc w:val="both"/>
        <w:rPr>
          <w:b/>
        </w:rPr>
      </w:pPr>
    </w:p>
    <w:p w14:paraId="7E52122B" w14:textId="6725275C" w:rsidR="00E20E6E" w:rsidRDefault="00E20E6E" w:rsidP="007F2312">
      <w:pPr>
        <w:tabs>
          <w:tab w:val="left" w:pos="993"/>
          <w:tab w:val="left" w:pos="6780"/>
        </w:tabs>
        <w:jc w:val="both"/>
        <w:rPr>
          <w:b/>
        </w:rPr>
      </w:pPr>
    </w:p>
    <w:p w14:paraId="64F7B547" w14:textId="21FECC16" w:rsidR="00E20E6E" w:rsidRDefault="00E20E6E" w:rsidP="007F2312">
      <w:pPr>
        <w:tabs>
          <w:tab w:val="left" w:pos="993"/>
          <w:tab w:val="left" w:pos="6780"/>
        </w:tabs>
        <w:jc w:val="both"/>
        <w:rPr>
          <w:b/>
        </w:rPr>
      </w:pPr>
    </w:p>
    <w:p w14:paraId="427CB931" w14:textId="3D8F40B5" w:rsidR="007F2312" w:rsidRPr="00413C5D" w:rsidRDefault="007F2312" w:rsidP="00413C5D">
      <w:pPr>
        <w:tabs>
          <w:tab w:val="left" w:pos="993"/>
          <w:tab w:val="left" w:pos="6780"/>
        </w:tabs>
        <w:ind w:left="993"/>
        <w:jc w:val="both"/>
        <w:rPr>
          <w:b/>
        </w:rPr>
      </w:pPr>
      <w:r>
        <w:rPr>
          <w:b/>
          <w:bCs/>
          <w:lang w:val="cy"/>
        </w:rPr>
        <w:t>DATGANIAD O GYFRIFON</w:t>
      </w:r>
    </w:p>
    <w:p w14:paraId="45D971CE" w14:textId="77777777" w:rsidR="007F2312" w:rsidRPr="00413C5D" w:rsidRDefault="007F2312" w:rsidP="007F2312">
      <w:pPr>
        <w:tabs>
          <w:tab w:val="left" w:pos="993"/>
          <w:tab w:val="left" w:pos="6780"/>
        </w:tabs>
        <w:jc w:val="both"/>
        <w:rPr>
          <w:b/>
        </w:rPr>
      </w:pPr>
    </w:p>
    <w:p w14:paraId="41EFBFFB" w14:textId="408A7436" w:rsidR="003416DB" w:rsidRPr="00413C5D" w:rsidRDefault="007F2312" w:rsidP="007F2312">
      <w:pPr>
        <w:tabs>
          <w:tab w:val="left" w:pos="993"/>
          <w:tab w:val="left" w:pos="6780"/>
        </w:tabs>
        <w:jc w:val="both"/>
        <w:rPr>
          <w:b/>
        </w:rPr>
      </w:pPr>
      <w:r>
        <w:rPr>
          <w:lang w:val="cy"/>
        </w:rPr>
        <w:tab/>
      </w:r>
      <w:r>
        <w:rPr>
          <w:b/>
          <w:bCs/>
          <w:lang w:val="cy"/>
        </w:rPr>
        <w:t>CYD-BWYLLGOR PARTNERIAETH</w:t>
      </w:r>
    </w:p>
    <w:p w14:paraId="25A4D95A" w14:textId="77777777" w:rsidR="007F2312" w:rsidRPr="00413C5D" w:rsidRDefault="007F2312" w:rsidP="00622188">
      <w:pPr>
        <w:ind w:left="991"/>
        <w:jc w:val="both"/>
        <w:rPr>
          <w:b/>
        </w:rPr>
      </w:pPr>
    </w:p>
    <w:p w14:paraId="40330B04" w14:textId="77777777" w:rsidR="003416DB" w:rsidRPr="00413C5D" w:rsidRDefault="00183D6C" w:rsidP="00622188">
      <w:pPr>
        <w:ind w:left="991"/>
        <w:jc w:val="both"/>
        <w:rPr>
          <w:b/>
        </w:rPr>
      </w:pPr>
      <w:r>
        <w:rPr>
          <w:b/>
          <w:bCs/>
          <w:lang w:val="cy"/>
        </w:rPr>
        <w:t>DATGANIAD O GYFRIFOLDEBAU AM Y DATGANIAD</w:t>
      </w:r>
    </w:p>
    <w:p w14:paraId="013A7093" w14:textId="77777777" w:rsidR="003416DB" w:rsidRPr="00413C5D" w:rsidRDefault="003416DB" w:rsidP="00622188">
      <w:pPr>
        <w:pStyle w:val="BodyText"/>
        <w:jc w:val="both"/>
        <w:rPr>
          <w:b/>
          <w:sz w:val="22"/>
          <w:szCs w:val="22"/>
        </w:rPr>
      </w:pPr>
    </w:p>
    <w:p w14:paraId="39FD5BE5" w14:textId="7886EC9D" w:rsidR="003416DB" w:rsidRPr="00413C5D" w:rsidRDefault="005F2011" w:rsidP="00622188">
      <w:pPr>
        <w:spacing w:before="1"/>
        <w:ind w:left="991"/>
        <w:jc w:val="both"/>
        <w:rPr>
          <w:b/>
        </w:rPr>
      </w:pPr>
      <w:bookmarkStart w:id="1" w:name="The_ERW_Joint_Committee’s_Responsibiliti"/>
      <w:bookmarkEnd w:id="1"/>
      <w:r>
        <w:rPr>
          <w:b/>
          <w:bCs/>
          <w:lang w:val="cy"/>
        </w:rPr>
        <w:t>Cyfrifoldebau Cyd-bwyllgor Partneriaeth</w:t>
      </w:r>
    </w:p>
    <w:p w14:paraId="47BB2547" w14:textId="77777777" w:rsidR="003416DB" w:rsidRPr="00413C5D" w:rsidRDefault="003416DB" w:rsidP="00622188">
      <w:pPr>
        <w:pStyle w:val="BodyText"/>
        <w:spacing w:before="2"/>
        <w:jc w:val="both"/>
        <w:rPr>
          <w:b/>
          <w:sz w:val="22"/>
          <w:szCs w:val="22"/>
        </w:rPr>
      </w:pPr>
    </w:p>
    <w:p w14:paraId="7191E5DD" w14:textId="3644B902" w:rsidR="003416DB" w:rsidRPr="00413C5D" w:rsidRDefault="005F2011" w:rsidP="00622188">
      <w:pPr>
        <w:ind w:left="990"/>
        <w:jc w:val="both"/>
      </w:pPr>
      <w:r>
        <w:rPr>
          <w:lang w:val="cy"/>
        </w:rPr>
        <w:t>Mae</w:t>
      </w:r>
      <w:r w:rsidR="00453C54">
        <w:rPr>
          <w:lang w:val="cy"/>
        </w:rPr>
        <w:t>’</w:t>
      </w:r>
      <w:r>
        <w:rPr>
          <w:lang w:val="cy"/>
        </w:rPr>
        <w:t>n ofynnol i Gyd-bwyllgor Partneriaeth wneud y canlynol:</w:t>
      </w:r>
    </w:p>
    <w:p w14:paraId="052C3DA9" w14:textId="7627B919" w:rsidR="007776CA" w:rsidRPr="00413C5D" w:rsidRDefault="00183D6C" w:rsidP="005F2011">
      <w:pPr>
        <w:pStyle w:val="ListParagraph"/>
        <w:numPr>
          <w:ilvl w:val="0"/>
          <w:numId w:val="1"/>
        </w:numPr>
        <w:tabs>
          <w:tab w:val="left" w:pos="1312"/>
          <w:tab w:val="left" w:pos="1313"/>
        </w:tabs>
        <w:spacing w:before="124" w:line="237" w:lineRule="auto"/>
        <w:jc w:val="both"/>
      </w:pPr>
      <w:r>
        <w:rPr>
          <w:lang w:val="cy"/>
        </w:rPr>
        <w:t>Gwneud trefniadau ar gyfer gweinyddu ei faterion ariannol yn gywir a sicrhau bod un o</w:t>
      </w:r>
      <w:r w:rsidR="00453C54">
        <w:rPr>
          <w:lang w:val="cy"/>
        </w:rPr>
        <w:t>’</w:t>
      </w:r>
      <w:r>
        <w:rPr>
          <w:lang w:val="cy"/>
        </w:rPr>
        <w:t>i swyddogion yn gyfrifol am weinyddu</w:t>
      </w:r>
      <w:r w:rsidR="00453C54">
        <w:rPr>
          <w:lang w:val="cy"/>
        </w:rPr>
        <w:t>’</w:t>
      </w:r>
      <w:r>
        <w:rPr>
          <w:lang w:val="cy"/>
        </w:rPr>
        <w:t>r materion hynny. Yng Nghyd-bwyllgor Partneriaeth, y swyddog hwnnw yw Cyfarwyddwr Adnoddau Cyngor Sir Penfro.</w:t>
      </w:r>
    </w:p>
    <w:p w14:paraId="0D461EF1" w14:textId="77777777" w:rsidR="007776CA" w:rsidRPr="00413C5D" w:rsidRDefault="00183D6C" w:rsidP="00622188">
      <w:pPr>
        <w:pStyle w:val="ListParagraph"/>
        <w:numPr>
          <w:ilvl w:val="0"/>
          <w:numId w:val="1"/>
        </w:numPr>
        <w:tabs>
          <w:tab w:val="left" w:pos="1312"/>
          <w:tab w:val="left" w:pos="1313"/>
        </w:tabs>
        <w:spacing w:before="124" w:line="237" w:lineRule="auto"/>
        <w:ind w:hanging="355"/>
        <w:jc w:val="both"/>
      </w:pPr>
      <w:r>
        <w:rPr>
          <w:lang w:val="cy"/>
        </w:rPr>
        <w:t>Rheoli ei faterion i sicrhau defnydd economaidd, effeithlon ac effeithiol o adnoddau ac i ddiogelu ei asedau.</w:t>
      </w:r>
    </w:p>
    <w:p w14:paraId="561DACE9" w14:textId="09D402B9" w:rsidR="003416DB" w:rsidRPr="00413C5D" w:rsidRDefault="00183D6C" w:rsidP="00622188">
      <w:pPr>
        <w:pStyle w:val="ListParagraph"/>
        <w:numPr>
          <w:ilvl w:val="0"/>
          <w:numId w:val="1"/>
        </w:numPr>
        <w:tabs>
          <w:tab w:val="left" w:pos="1312"/>
          <w:tab w:val="left" w:pos="1313"/>
        </w:tabs>
        <w:spacing w:before="124" w:line="237" w:lineRule="auto"/>
        <w:ind w:hanging="355"/>
        <w:jc w:val="both"/>
      </w:pPr>
      <w:r>
        <w:rPr>
          <w:lang w:val="cy"/>
        </w:rPr>
        <w:t>Cymeradwyo</w:t>
      </w:r>
      <w:r w:rsidR="00453C54">
        <w:rPr>
          <w:lang w:val="cy"/>
        </w:rPr>
        <w:t>’</w:t>
      </w:r>
      <w:r>
        <w:rPr>
          <w:lang w:val="cy"/>
        </w:rPr>
        <w:t>r Datganiad o Gyfrifon.</w:t>
      </w:r>
    </w:p>
    <w:p w14:paraId="4B7F4AAC" w14:textId="77777777" w:rsidR="003416DB" w:rsidRPr="00413C5D" w:rsidRDefault="003416DB">
      <w:pPr>
        <w:pStyle w:val="BodyText"/>
        <w:spacing w:before="8"/>
        <w:jc w:val="both"/>
        <w:rPr>
          <w:sz w:val="22"/>
          <w:szCs w:val="22"/>
        </w:rPr>
      </w:pPr>
    </w:p>
    <w:p w14:paraId="6D609521" w14:textId="32AE662E" w:rsidR="003416DB" w:rsidRPr="00413C5D" w:rsidRDefault="00183D6C">
      <w:pPr>
        <w:ind w:left="992"/>
        <w:jc w:val="both"/>
        <w:rPr>
          <w:b/>
        </w:rPr>
      </w:pPr>
      <w:bookmarkStart w:id="2" w:name="The_Director_of_Finance’s_Responsibiliti"/>
      <w:bookmarkEnd w:id="2"/>
      <w:r>
        <w:rPr>
          <w:b/>
          <w:bCs/>
          <w:lang w:val="cy"/>
        </w:rPr>
        <w:t>Cyfrifoldebau</w:t>
      </w:r>
      <w:r w:rsidR="00453C54">
        <w:rPr>
          <w:b/>
          <w:bCs/>
          <w:lang w:val="cy"/>
        </w:rPr>
        <w:t>’</w:t>
      </w:r>
      <w:r>
        <w:rPr>
          <w:b/>
          <w:bCs/>
          <w:lang w:val="cy"/>
        </w:rPr>
        <w:t xml:space="preserve">r Cyfarwyddwr Adnoddau </w:t>
      </w:r>
    </w:p>
    <w:p w14:paraId="2D45FB5D" w14:textId="78ED265F" w:rsidR="003416DB" w:rsidRPr="00413C5D" w:rsidRDefault="00183D6C" w:rsidP="00906A19">
      <w:pPr>
        <w:spacing w:before="120" w:line="240" w:lineRule="atLeast"/>
        <w:ind w:left="992"/>
        <w:jc w:val="both"/>
        <w:rPr>
          <w:rFonts w:eastAsia="Times New Roman"/>
          <w:bCs/>
          <w:snapToGrid w:val="0"/>
        </w:rPr>
      </w:pPr>
      <w:r>
        <w:rPr>
          <w:rFonts w:eastAsia="Times New Roman"/>
          <w:snapToGrid w:val="0"/>
          <w:lang w:val="cy"/>
        </w:rPr>
        <w:t>Y Cyfarwyddwr Adnoddau sy</w:t>
      </w:r>
      <w:r w:rsidR="00453C54">
        <w:rPr>
          <w:rFonts w:eastAsia="Times New Roman"/>
          <w:snapToGrid w:val="0"/>
          <w:lang w:val="cy"/>
        </w:rPr>
        <w:t>’</w:t>
      </w:r>
      <w:r>
        <w:rPr>
          <w:rFonts w:eastAsia="Times New Roman"/>
          <w:snapToGrid w:val="0"/>
          <w:lang w:val="cy"/>
        </w:rPr>
        <w:t>n gyfrifol am baratoi Datganiad o Gyfrifon y cyd-bwyllgor yn unol â</w:t>
      </w:r>
      <w:r w:rsidR="00453C54">
        <w:rPr>
          <w:rFonts w:eastAsia="Times New Roman"/>
          <w:snapToGrid w:val="0"/>
          <w:lang w:val="cy"/>
        </w:rPr>
        <w:t>’</w:t>
      </w:r>
      <w:r>
        <w:rPr>
          <w:rFonts w:eastAsia="Times New Roman"/>
          <w:snapToGrid w:val="0"/>
          <w:lang w:val="cy"/>
        </w:rPr>
        <w:t>r arferion priodol a nodir yng Nghod Ymarfer Sefydliad Siartredig Cyllid Cyhoeddus a Chyfrifyddiaeth / Pwyllgor Cynghori ar Gyfrifon Awdurdodau Lleol (yr Alban) ar gyfer cadw Cyfrifon Awdurdodau Lleol yn y Deyrnas Unedig (y Cod).</w:t>
      </w:r>
    </w:p>
    <w:p w14:paraId="70C8F9AC" w14:textId="77777777" w:rsidR="003416DB" w:rsidRPr="00413C5D" w:rsidRDefault="003416DB">
      <w:pPr>
        <w:pStyle w:val="BodyText"/>
        <w:jc w:val="both"/>
        <w:rPr>
          <w:sz w:val="22"/>
          <w:szCs w:val="22"/>
        </w:rPr>
      </w:pPr>
    </w:p>
    <w:p w14:paraId="691F21FC" w14:textId="00064AE2" w:rsidR="003416DB" w:rsidRPr="00413C5D" w:rsidRDefault="00183D6C">
      <w:pPr>
        <w:ind w:left="992"/>
        <w:jc w:val="both"/>
      </w:pPr>
      <w:r>
        <w:rPr>
          <w:lang w:val="cy"/>
        </w:rPr>
        <w:t>Wrth baratoi</w:t>
      </w:r>
      <w:r w:rsidR="00453C54">
        <w:rPr>
          <w:lang w:val="cy"/>
        </w:rPr>
        <w:t>’</w:t>
      </w:r>
      <w:r>
        <w:rPr>
          <w:lang w:val="cy"/>
        </w:rPr>
        <w:t>r Datganiad o Gyfrifon hwn, mae</w:t>
      </w:r>
      <w:r w:rsidR="00453C54">
        <w:rPr>
          <w:lang w:val="cy"/>
        </w:rPr>
        <w:t>’</w:t>
      </w:r>
      <w:r>
        <w:rPr>
          <w:lang w:val="cy"/>
        </w:rPr>
        <w:t>r Cyfarwyddwr Adnoddau wedi gwneud fel a ganlyn:</w:t>
      </w:r>
    </w:p>
    <w:p w14:paraId="6A67ACF7" w14:textId="4600111A" w:rsidR="003416DB" w:rsidRPr="00413C5D" w:rsidRDefault="00183D6C">
      <w:pPr>
        <w:pStyle w:val="ListParagraph"/>
        <w:numPr>
          <w:ilvl w:val="0"/>
          <w:numId w:val="1"/>
        </w:numPr>
        <w:tabs>
          <w:tab w:val="left" w:pos="1313"/>
          <w:tab w:val="left" w:pos="1314"/>
        </w:tabs>
        <w:spacing w:before="1" w:line="269" w:lineRule="exact"/>
        <w:ind w:left="1313" w:hanging="321"/>
        <w:jc w:val="both"/>
      </w:pPr>
      <w:r>
        <w:rPr>
          <w:lang w:val="cy"/>
        </w:rPr>
        <w:t>Dewis polisïau cyfrifyddu addas ac yna eu cymhwyso</w:t>
      </w:r>
      <w:r w:rsidR="00453C54">
        <w:rPr>
          <w:lang w:val="cy"/>
        </w:rPr>
        <w:t>’</w:t>
      </w:r>
      <w:r>
        <w:rPr>
          <w:lang w:val="cy"/>
        </w:rPr>
        <w:t>n gyson;</w:t>
      </w:r>
    </w:p>
    <w:p w14:paraId="26637991" w14:textId="77777777" w:rsidR="003416DB" w:rsidRPr="00413C5D" w:rsidRDefault="00183D6C">
      <w:pPr>
        <w:pStyle w:val="ListParagraph"/>
        <w:numPr>
          <w:ilvl w:val="0"/>
          <w:numId w:val="1"/>
        </w:numPr>
        <w:tabs>
          <w:tab w:val="left" w:pos="1314"/>
          <w:tab w:val="left" w:pos="1315"/>
        </w:tabs>
        <w:spacing w:line="268" w:lineRule="exact"/>
        <w:ind w:left="1314"/>
        <w:jc w:val="both"/>
      </w:pPr>
      <w:r>
        <w:rPr>
          <w:lang w:val="cy"/>
        </w:rPr>
        <w:t>Dyfarnu ac amcangyfrif yn rhesymol ac yn ddoeth;</w:t>
      </w:r>
    </w:p>
    <w:p w14:paraId="513B707D" w14:textId="1BF1AF5D" w:rsidR="003416DB" w:rsidRPr="00413C5D" w:rsidRDefault="00183D6C">
      <w:pPr>
        <w:pStyle w:val="ListParagraph"/>
        <w:numPr>
          <w:ilvl w:val="0"/>
          <w:numId w:val="1"/>
        </w:numPr>
        <w:tabs>
          <w:tab w:val="left" w:pos="1314"/>
          <w:tab w:val="left" w:pos="1315"/>
        </w:tabs>
        <w:spacing w:line="268" w:lineRule="exact"/>
        <w:ind w:left="1314"/>
        <w:jc w:val="both"/>
      </w:pPr>
      <w:r>
        <w:rPr>
          <w:lang w:val="cy"/>
        </w:rPr>
        <w:t>Cydymffurfio â</w:t>
      </w:r>
      <w:r w:rsidR="00453C54">
        <w:rPr>
          <w:lang w:val="cy"/>
        </w:rPr>
        <w:t>’</w:t>
      </w:r>
      <w:r>
        <w:rPr>
          <w:lang w:val="cy"/>
        </w:rPr>
        <w:t>r Cod.</w:t>
      </w:r>
    </w:p>
    <w:p w14:paraId="705749D1" w14:textId="77777777" w:rsidR="003416DB" w:rsidRPr="00413C5D" w:rsidRDefault="003416DB">
      <w:pPr>
        <w:pStyle w:val="BodyText"/>
        <w:spacing w:before="10"/>
        <w:jc w:val="both"/>
        <w:rPr>
          <w:sz w:val="22"/>
          <w:szCs w:val="22"/>
        </w:rPr>
      </w:pPr>
    </w:p>
    <w:p w14:paraId="5FB7D208" w14:textId="57224310" w:rsidR="003416DB" w:rsidRPr="00413C5D" w:rsidRDefault="00183D6C">
      <w:pPr>
        <w:ind w:left="992"/>
        <w:jc w:val="both"/>
      </w:pPr>
      <w:r>
        <w:rPr>
          <w:lang w:val="cy"/>
        </w:rPr>
        <w:t>Mae</w:t>
      </w:r>
      <w:r w:rsidR="00453C54">
        <w:rPr>
          <w:lang w:val="cy"/>
        </w:rPr>
        <w:t>’</w:t>
      </w:r>
      <w:r>
        <w:rPr>
          <w:lang w:val="cy"/>
        </w:rPr>
        <w:t>r Cyfarwyddwr Adnoddau hefyd wedi gwneud y canlynol:</w:t>
      </w:r>
    </w:p>
    <w:p w14:paraId="2A016788" w14:textId="77777777" w:rsidR="003416DB" w:rsidRPr="00413C5D" w:rsidRDefault="00183D6C">
      <w:pPr>
        <w:pStyle w:val="ListParagraph"/>
        <w:numPr>
          <w:ilvl w:val="0"/>
          <w:numId w:val="1"/>
        </w:numPr>
        <w:tabs>
          <w:tab w:val="left" w:pos="1314"/>
          <w:tab w:val="left" w:pos="1315"/>
        </w:tabs>
        <w:spacing w:before="1" w:line="268" w:lineRule="exact"/>
        <w:ind w:left="1314"/>
        <w:jc w:val="both"/>
      </w:pPr>
      <w:r>
        <w:rPr>
          <w:lang w:val="cy"/>
        </w:rPr>
        <w:t>Cadw cofnodion cyfrifyddu cywir a oedd yn gyfredol;</w:t>
      </w:r>
    </w:p>
    <w:p w14:paraId="12ED9218" w14:textId="77777777" w:rsidR="003416DB" w:rsidRPr="00453C54" w:rsidRDefault="00183D6C" w:rsidP="00622188">
      <w:pPr>
        <w:pStyle w:val="ListParagraph"/>
        <w:numPr>
          <w:ilvl w:val="0"/>
          <w:numId w:val="1"/>
        </w:numPr>
        <w:tabs>
          <w:tab w:val="left" w:pos="1418"/>
        </w:tabs>
        <w:spacing w:line="237" w:lineRule="auto"/>
        <w:ind w:left="1276" w:hanging="283"/>
        <w:jc w:val="both"/>
      </w:pPr>
      <w:r>
        <w:rPr>
          <w:lang w:val="cy"/>
        </w:rPr>
        <w:t>Cymryd camau rhesymol i atal a chanfod twyll a mathau eraill o afreoleidd-dra.</w:t>
      </w:r>
    </w:p>
    <w:p w14:paraId="42E5C8DB" w14:textId="77777777" w:rsidR="00453C54" w:rsidRDefault="00453C54" w:rsidP="00453C54">
      <w:pPr>
        <w:tabs>
          <w:tab w:val="left" w:pos="1418"/>
        </w:tabs>
        <w:spacing w:line="237" w:lineRule="auto"/>
        <w:jc w:val="both"/>
      </w:pPr>
    </w:p>
    <w:p w14:paraId="3F0A5359" w14:textId="77777777" w:rsidR="003416DB" w:rsidRPr="00413C5D" w:rsidRDefault="003416DB" w:rsidP="00622188">
      <w:pPr>
        <w:pStyle w:val="BodyText"/>
        <w:spacing w:before="10"/>
        <w:jc w:val="both"/>
        <w:rPr>
          <w:sz w:val="22"/>
          <w:szCs w:val="22"/>
        </w:rPr>
      </w:pPr>
    </w:p>
    <w:p w14:paraId="0A2C52C1" w14:textId="77777777" w:rsidR="003416DB" w:rsidRPr="00413C5D" w:rsidRDefault="00183D6C" w:rsidP="00622188">
      <w:pPr>
        <w:ind w:left="992"/>
        <w:jc w:val="both"/>
        <w:rPr>
          <w:b/>
        </w:rPr>
      </w:pPr>
      <w:bookmarkStart w:id="3" w:name="CERTIFICATE_OF_DIRECTOR_OF_FINANCE"/>
      <w:bookmarkEnd w:id="3"/>
      <w:r>
        <w:rPr>
          <w:b/>
          <w:bCs/>
          <w:lang w:val="cy"/>
        </w:rPr>
        <w:t>TYSTYSGRIF Y CYFARWYDDWR ADNODDAU</w:t>
      </w:r>
    </w:p>
    <w:p w14:paraId="616F6C49" w14:textId="77777777" w:rsidR="003416DB" w:rsidRPr="00CB3EE1" w:rsidRDefault="003416DB" w:rsidP="00622188">
      <w:pPr>
        <w:pStyle w:val="BodyText"/>
        <w:spacing w:before="3"/>
        <w:jc w:val="both"/>
        <w:rPr>
          <w:b/>
          <w:sz w:val="22"/>
          <w:szCs w:val="22"/>
        </w:rPr>
      </w:pPr>
    </w:p>
    <w:p w14:paraId="0A9A12E0" w14:textId="1554B231" w:rsidR="003416DB" w:rsidRPr="00CB3EE1" w:rsidRDefault="00183D6C" w:rsidP="00622188">
      <w:pPr>
        <w:ind w:left="992"/>
        <w:jc w:val="both"/>
      </w:pPr>
      <w:r>
        <w:rPr>
          <w:lang w:val="cy"/>
        </w:rPr>
        <w:t>Mae Datganiad Cyfrifon Cyd-bwyllgor Partneriaeth ar gyfer y flwyddyn a ddaeth i ben 31 Mawrth 2024 wedi</w:t>
      </w:r>
      <w:r w:rsidR="00453C54">
        <w:rPr>
          <w:lang w:val="cy"/>
        </w:rPr>
        <w:t>’</w:t>
      </w:r>
      <w:r>
        <w:rPr>
          <w:lang w:val="cy"/>
        </w:rPr>
        <w:t>i gynnwys yn adrannau 10 i 14, ac fe</w:t>
      </w:r>
      <w:r w:rsidR="00453C54">
        <w:rPr>
          <w:lang w:val="cy"/>
        </w:rPr>
        <w:t>’</w:t>
      </w:r>
      <w:r>
        <w:rPr>
          <w:lang w:val="cy"/>
        </w:rPr>
        <w:t>i cynhyrchir yn unol â gofynion Rheoliadau Cyfrifon ac Archwilio Llywodraeth Leol (Cymru) 2014 (fel y</w:t>
      </w:r>
      <w:r w:rsidR="00453C54">
        <w:rPr>
          <w:lang w:val="cy"/>
        </w:rPr>
        <w:t>’</w:t>
      </w:r>
      <w:r>
        <w:rPr>
          <w:lang w:val="cy"/>
        </w:rPr>
        <w:t>u diwygiwyd). Mae</w:t>
      </w:r>
      <w:r w:rsidR="00453C54">
        <w:rPr>
          <w:lang w:val="cy"/>
        </w:rPr>
        <w:t>’</w:t>
      </w:r>
      <w:r>
        <w:rPr>
          <w:lang w:val="cy"/>
        </w:rPr>
        <w:t>r rheoliadau hyn yn rhagnodi cynnwys y Datganiad o Gyfrifon ac ar y cynnwys yn unig y mynegir y farn archwilio.</w:t>
      </w:r>
    </w:p>
    <w:p w14:paraId="53D2D37F" w14:textId="77777777" w:rsidR="003416DB" w:rsidRPr="00CB3EE1" w:rsidRDefault="003416DB">
      <w:pPr>
        <w:pStyle w:val="BodyText"/>
        <w:spacing w:before="10"/>
        <w:jc w:val="both"/>
        <w:rPr>
          <w:sz w:val="22"/>
          <w:szCs w:val="22"/>
        </w:rPr>
      </w:pPr>
    </w:p>
    <w:p w14:paraId="14C38D43" w14:textId="0F2BE8F9" w:rsidR="006B0939" w:rsidRPr="00413C5D" w:rsidRDefault="00183D6C" w:rsidP="00CB3EE1">
      <w:pPr>
        <w:tabs>
          <w:tab w:val="left" w:pos="9214"/>
        </w:tabs>
        <w:ind w:left="992"/>
        <w:jc w:val="both"/>
      </w:pPr>
      <w:r>
        <w:rPr>
          <w:lang w:val="cy"/>
        </w:rPr>
        <w:t>Tystiaf fod y cyfrifon yn rhoi darlun cywir a theg o sefyllfa ariannol Cyd-bwyllgor Partneriaeth ar 31 Mawrth 2024 a</w:t>
      </w:r>
      <w:r w:rsidR="00453C54">
        <w:rPr>
          <w:lang w:val="cy"/>
        </w:rPr>
        <w:t>’</w:t>
      </w:r>
      <w:r>
        <w:rPr>
          <w:lang w:val="cy"/>
        </w:rPr>
        <w:t>i hincwm a</w:t>
      </w:r>
      <w:r w:rsidR="00453C54">
        <w:rPr>
          <w:lang w:val="cy"/>
        </w:rPr>
        <w:t>’</w:t>
      </w:r>
      <w:r>
        <w:rPr>
          <w:lang w:val="cy"/>
        </w:rPr>
        <w:t>i gwariant am y flwyddyn a ddaeth i ben 31 Mawrth 2024 ac atodaf fy llofnod i</w:t>
      </w:r>
      <w:r w:rsidR="00453C54">
        <w:rPr>
          <w:lang w:val="cy"/>
        </w:rPr>
        <w:t>’</w:t>
      </w:r>
      <w:r>
        <w:rPr>
          <w:lang w:val="cy"/>
        </w:rPr>
        <w:t>r datganiad yn unol â Rheoliad 10(1).</w:t>
      </w:r>
    </w:p>
    <w:p w14:paraId="33DD0D8E" w14:textId="3D0ADCE0" w:rsidR="00E432EE" w:rsidRPr="00413C5D" w:rsidRDefault="00B94C2C" w:rsidP="00CB3EE1">
      <w:pPr>
        <w:pStyle w:val="BodyText"/>
        <w:ind w:firstLine="720"/>
        <w:jc w:val="both"/>
        <w:rPr>
          <w:sz w:val="22"/>
          <w:szCs w:val="22"/>
        </w:rPr>
      </w:pPr>
      <w:r>
        <w:rPr>
          <w:noProof/>
          <w:sz w:val="22"/>
          <w:szCs w:val="22"/>
          <w:lang w:bidi="ar-SA"/>
        </w:rPr>
        <w:drawing>
          <wp:inline distT="0" distB="0" distL="0" distR="0" wp14:anchorId="3830A504" wp14:editId="3541AFC9">
            <wp:extent cx="1323975" cy="1073711"/>
            <wp:effectExtent l="0" t="0" r="0" b="0"/>
            <wp:docPr id="3" name="Picture 3" descr="C:\Users\haswellj\Desktop\jo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swellj\Desktop\jon signatur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5065" cy="1082705"/>
                    </a:xfrm>
                    <a:prstGeom prst="rect">
                      <a:avLst/>
                    </a:prstGeom>
                    <a:noFill/>
                    <a:ln>
                      <a:noFill/>
                    </a:ln>
                  </pic:spPr>
                </pic:pic>
              </a:graphicData>
            </a:graphic>
          </wp:inline>
        </w:drawing>
      </w:r>
    </w:p>
    <w:p w14:paraId="425DC106" w14:textId="77777777" w:rsidR="00E432EE" w:rsidRPr="00413C5D" w:rsidRDefault="00E432EE" w:rsidP="00622188">
      <w:pPr>
        <w:pStyle w:val="BodyText"/>
        <w:jc w:val="both"/>
        <w:rPr>
          <w:sz w:val="22"/>
          <w:szCs w:val="22"/>
        </w:rPr>
      </w:pPr>
    </w:p>
    <w:p w14:paraId="21C2E51D" w14:textId="77777777" w:rsidR="003416DB" w:rsidRPr="00264052" w:rsidRDefault="009824F5" w:rsidP="00622188">
      <w:pPr>
        <w:jc w:val="both"/>
        <w:rPr>
          <w:b/>
        </w:rPr>
      </w:pPr>
      <w:r>
        <w:rPr>
          <w:lang w:val="cy"/>
        </w:rPr>
        <w:tab/>
      </w:r>
      <w:r>
        <w:rPr>
          <w:b/>
          <w:bCs/>
          <w:lang w:val="cy"/>
        </w:rPr>
        <w:t xml:space="preserve"> J HASWELL FCCA</w:t>
      </w:r>
    </w:p>
    <w:p w14:paraId="26F1498D" w14:textId="77777777" w:rsidR="00CB3EE1" w:rsidRDefault="001D631A" w:rsidP="00CF011E">
      <w:pPr>
        <w:spacing w:line="480" w:lineRule="auto"/>
        <w:ind w:left="991" w:right="4800"/>
        <w:jc w:val="both"/>
        <w:rPr>
          <w:b/>
        </w:rPr>
      </w:pPr>
      <w:r>
        <w:rPr>
          <w:b/>
          <w:bCs/>
          <w:lang w:val="cy"/>
        </w:rPr>
        <w:t>Swyddog A151 Partneriaeth</w:t>
      </w:r>
    </w:p>
    <w:p w14:paraId="6EAE91FC" w14:textId="77777777" w:rsidR="009F0E1F" w:rsidRDefault="00CA6F85" w:rsidP="00CF011E">
      <w:pPr>
        <w:spacing w:line="480" w:lineRule="auto"/>
        <w:ind w:left="991" w:right="4800"/>
        <w:jc w:val="both"/>
        <w:rPr>
          <w:b/>
          <w:bCs/>
          <w:lang w:val="cy"/>
        </w:rPr>
      </w:pPr>
      <w:r>
        <w:rPr>
          <w:b/>
          <w:bCs/>
          <w:lang w:val="cy"/>
        </w:rPr>
        <w:t>Dyddiad: 9 Gorffennaf 2025</w:t>
      </w:r>
    </w:p>
    <w:p w14:paraId="06F84A9A" w14:textId="2B19CDB7" w:rsidR="00F44907" w:rsidRPr="00CB3EE1" w:rsidRDefault="00F44907" w:rsidP="00CF011E">
      <w:pPr>
        <w:spacing w:line="480" w:lineRule="auto"/>
        <w:ind w:left="991" w:right="4800"/>
        <w:jc w:val="both"/>
        <w:rPr>
          <w:b/>
        </w:rPr>
        <w:sectPr w:rsidR="00F44907" w:rsidRPr="00CB3EE1" w:rsidSect="00622188">
          <w:footerReference w:type="default" r:id="rId15"/>
          <w:pgSz w:w="11910" w:h="16840"/>
          <w:pgMar w:top="720" w:right="720" w:bottom="720" w:left="720" w:header="0" w:footer="1022" w:gutter="0"/>
          <w:cols w:space="720"/>
          <w:docGrid w:linePitch="299"/>
        </w:sectPr>
      </w:pPr>
    </w:p>
    <w:p w14:paraId="7E529EA1" w14:textId="77777777" w:rsidR="003416DB" w:rsidRPr="00413C5D" w:rsidRDefault="00183D6C" w:rsidP="00622188">
      <w:pPr>
        <w:spacing w:before="68"/>
        <w:ind w:left="811"/>
        <w:jc w:val="both"/>
        <w:rPr>
          <w:b/>
        </w:rPr>
      </w:pPr>
      <w:r>
        <w:rPr>
          <w:b/>
          <w:bCs/>
          <w:lang w:val="cy"/>
        </w:rPr>
        <w:lastRenderedPageBreak/>
        <w:t>ADRODD A CHYMERADWYAETH</w:t>
      </w:r>
    </w:p>
    <w:p w14:paraId="429C7888" w14:textId="72B253C6" w:rsidR="003416DB" w:rsidRPr="00CB3EE1" w:rsidRDefault="00E748FC" w:rsidP="003071EC">
      <w:pPr>
        <w:spacing w:before="120" w:line="240" w:lineRule="atLeast"/>
        <w:ind w:left="811"/>
        <w:jc w:val="both"/>
        <w:rPr>
          <w:rFonts w:eastAsia="Times New Roman"/>
          <w:bCs/>
          <w:snapToGrid w:val="0"/>
        </w:rPr>
      </w:pPr>
      <w:bookmarkStart w:id="4" w:name="_Hlk203484907"/>
      <w:r>
        <w:rPr>
          <w:rFonts w:eastAsia="Times New Roman"/>
          <w:snapToGrid w:val="0"/>
          <w:lang w:val="cy"/>
        </w:rPr>
        <w:t>Gan fod Cyd-bwyllgor Partneriaeth wedi terfynu yn weithredol o 31 Mawrth 2025, bydd y cyfrifon hyn, a gyhoeddwyd yn wreiddiol ar 16 Awst 2024, yn cael eu hadrodd i Grŵp Strategol Partneriaeth, a disgwylir cael cymeradwyaeth drwy e-bost yn dilyn diwedd yr Archwiliad Blynyddol ar 9 Gorffennaf 2025.</w:t>
      </w:r>
      <w:bookmarkEnd w:id="4"/>
      <w:r>
        <w:rPr>
          <w:rFonts w:eastAsia="Times New Roman"/>
          <w:snapToGrid w:val="0"/>
          <w:lang w:val="cy"/>
        </w:rPr>
        <w:t>.  Dangosir y dystysgrif archwilio ar dudalennau 11-13.</w:t>
      </w:r>
    </w:p>
    <w:p w14:paraId="64C91BDD" w14:textId="3F5A565B" w:rsidR="009F273D" w:rsidRPr="000F4C52" w:rsidRDefault="009F273D" w:rsidP="00BA0038">
      <w:pPr>
        <w:pStyle w:val="BodyText"/>
        <w:ind w:firstLine="720"/>
        <w:jc w:val="both"/>
        <w:rPr>
          <w:sz w:val="22"/>
          <w:szCs w:val="22"/>
        </w:rPr>
      </w:pPr>
    </w:p>
    <w:p w14:paraId="123EEC4B" w14:textId="77777777" w:rsidR="009F273D" w:rsidRPr="000F4C52" w:rsidRDefault="009F273D" w:rsidP="00BA0038">
      <w:pPr>
        <w:pStyle w:val="BodyText"/>
        <w:ind w:firstLine="720"/>
        <w:jc w:val="both"/>
        <w:rPr>
          <w:sz w:val="22"/>
          <w:szCs w:val="22"/>
        </w:rPr>
      </w:pPr>
    </w:p>
    <w:p w14:paraId="3F78760A" w14:textId="0D932DC9" w:rsidR="002C5C32" w:rsidRPr="000F4C52" w:rsidRDefault="00E748FC" w:rsidP="00264052">
      <w:pPr>
        <w:pStyle w:val="BodyText"/>
        <w:ind w:firstLine="851"/>
        <w:jc w:val="both"/>
        <w:rPr>
          <w:b/>
          <w:sz w:val="22"/>
          <w:szCs w:val="22"/>
        </w:rPr>
      </w:pPr>
      <w:r>
        <w:rPr>
          <w:b/>
          <w:bCs/>
          <w:noProof/>
          <w:sz w:val="22"/>
          <w:szCs w:val="22"/>
          <w:lang w:bidi="ar-SA"/>
        </w:rPr>
        <w:drawing>
          <wp:inline distT="0" distB="0" distL="0" distR="0" wp14:anchorId="644EACBB" wp14:editId="412A4483">
            <wp:extent cx="2017105" cy="657225"/>
            <wp:effectExtent l="0" t="0" r="2540" b="0"/>
            <wp:docPr id="8000271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27026" cy="660457"/>
                    </a:xfrm>
                    <a:prstGeom prst="rect">
                      <a:avLst/>
                    </a:prstGeom>
                    <a:noFill/>
                    <a:ln>
                      <a:noFill/>
                    </a:ln>
                  </pic:spPr>
                </pic:pic>
              </a:graphicData>
            </a:graphic>
          </wp:inline>
        </w:drawing>
      </w:r>
    </w:p>
    <w:p w14:paraId="5C1BF2B6" w14:textId="77777777" w:rsidR="002C5C32" w:rsidRPr="000F4C52" w:rsidRDefault="002C5C32" w:rsidP="00264052">
      <w:pPr>
        <w:pStyle w:val="BodyText"/>
        <w:ind w:firstLine="851"/>
        <w:jc w:val="both"/>
        <w:rPr>
          <w:b/>
          <w:sz w:val="22"/>
          <w:szCs w:val="22"/>
        </w:rPr>
      </w:pPr>
    </w:p>
    <w:p w14:paraId="403383CC" w14:textId="20282CFD" w:rsidR="003416DB" w:rsidRDefault="00E748FC" w:rsidP="00264052">
      <w:pPr>
        <w:pStyle w:val="BodyText"/>
        <w:ind w:firstLine="851"/>
        <w:jc w:val="both"/>
        <w:rPr>
          <w:b/>
          <w:sz w:val="22"/>
          <w:szCs w:val="22"/>
        </w:rPr>
      </w:pPr>
      <w:r>
        <w:rPr>
          <w:b/>
          <w:bCs/>
          <w:sz w:val="22"/>
          <w:szCs w:val="22"/>
          <w:lang w:val="cy"/>
        </w:rPr>
        <w:t>Steven Richards-Downes</w:t>
      </w:r>
    </w:p>
    <w:p w14:paraId="43C59108" w14:textId="3B150EBD" w:rsidR="00E748FC" w:rsidRPr="000F4C52" w:rsidRDefault="00E748FC" w:rsidP="00264052">
      <w:pPr>
        <w:pStyle w:val="BodyText"/>
        <w:ind w:firstLine="851"/>
        <w:jc w:val="both"/>
        <w:rPr>
          <w:b/>
          <w:sz w:val="22"/>
          <w:szCs w:val="22"/>
        </w:rPr>
      </w:pPr>
      <w:r>
        <w:rPr>
          <w:b/>
          <w:bCs/>
          <w:sz w:val="22"/>
          <w:szCs w:val="22"/>
          <w:lang w:val="cy"/>
        </w:rPr>
        <w:t>Cyfarwyddwr Arweiniol ar gyfer Partneriaeth</w:t>
      </w:r>
    </w:p>
    <w:p w14:paraId="135406D9" w14:textId="77777777" w:rsidR="003416DB" w:rsidRPr="000F4C52" w:rsidRDefault="003416DB" w:rsidP="00622188">
      <w:pPr>
        <w:pStyle w:val="BodyText"/>
        <w:jc w:val="both"/>
        <w:rPr>
          <w:sz w:val="22"/>
          <w:szCs w:val="22"/>
        </w:rPr>
      </w:pPr>
    </w:p>
    <w:p w14:paraId="19976F3A" w14:textId="2AB4F6E5" w:rsidR="003416DB" w:rsidRPr="000F4C52" w:rsidRDefault="00183D6C" w:rsidP="00622188">
      <w:pPr>
        <w:tabs>
          <w:tab w:val="left" w:pos="2970"/>
        </w:tabs>
        <w:ind w:left="811"/>
        <w:jc w:val="both"/>
      </w:pPr>
      <w:r>
        <w:rPr>
          <w:b/>
          <w:bCs/>
          <w:lang w:val="cy"/>
        </w:rPr>
        <w:t>Cyfeiriad y Swyddfeydd:</w:t>
      </w:r>
      <w:r>
        <w:rPr>
          <w:lang w:val="cy"/>
        </w:rPr>
        <w:tab/>
        <w:t>Neuadd y Sir</w:t>
      </w:r>
    </w:p>
    <w:p w14:paraId="6192C6FB" w14:textId="4C73152B" w:rsidR="00906A19" w:rsidRPr="000F4C52" w:rsidRDefault="00906A19" w:rsidP="00622188">
      <w:pPr>
        <w:tabs>
          <w:tab w:val="left" w:pos="2970"/>
        </w:tabs>
        <w:ind w:left="811"/>
        <w:jc w:val="both"/>
      </w:pPr>
      <w:r>
        <w:rPr>
          <w:lang w:val="cy"/>
        </w:rPr>
        <w:tab/>
      </w:r>
      <w:r w:rsidR="00453C54">
        <w:rPr>
          <w:lang w:val="cy"/>
        </w:rPr>
        <w:t xml:space="preserve">          </w:t>
      </w:r>
      <w:r>
        <w:rPr>
          <w:lang w:val="cy"/>
        </w:rPr>
        <w:t>Freemans Way</w:t>
      </w:r>
    </w:p>
    <w:p w14:paraId="56E86CE4" w14:textId="2E53BD38" w:rsidR="00906A19" w:rsidRPr="000F4C52" w:rsidRDefault="00906A19" w:rsidP="00622188">
      <w:pPr>
        <w:tabs>
          <w:tab w:val="left" w:pos="2970"/>
        </w:tabs>
        <w:ind w:left="811"/>
        <w:jc w:val="both"/>
      </w:pPr>
      <w:r>
        <w:rPr>
          <w:lang w:val="cy"/>
        </w:rPr>
        <w:tab/>
      </w:r>
      <w:r w:rsidR="00453C54">
        <w:rPr>
          <w:lang w:val="cy"/>
        </w:rPr>
        <w:t xml:space="preserve">          </w:t>
      </w:r>
      <w:r>
        <w:rPr>
          <w:lang w:val="cy"/>
        </w:rPr>
        <w:t>Hwlffordd,</w:t>
      </w:r>
    </w:p>
    <w:p w14:paraId="2DA63B46" w14:textId="0431CC5C" w:rsidR="00906A19" w:rsidRPr="000F4C52" w:rsidRDefault="001B3CDE" w:rsidP="00622188">
      <w:pPr>
        <w:tabs>
          <w:tab w:val="left" w:pos="2970"/>
        </w:tabs>
        <w:ind w:left="811"/>
        <w:jc w:val="both"/>
      </w:pPr>
      <w:r>
        <w:rPr>
          <w:lang w:val="cy"/>
        </w:rPr>
        <w:tab/>
      </w:r>
      <w:r w:rsidR="00453C54">
        <w:rPr>
          <w:lang w:val="cy"/>
        </w:rPr>
        <w:t xml:space="preserve">          </w:t>
      </w:r>
      <w:r>
        <w:rPr>
          <w:lang w:val="cy"/>
        </w:rPr>
        <w:t>SA61 1TP</w:t>
      </w:r>
    </w:p>
    <w:p w14:paraId="5D3CBB1A" w14:textId="77777777" w:rsidR="003416DB" w:rsidRPr="000F4C52" w:rsidRDefault="003416DB" w:rsidP="00622188">
      <w:pPr>
        <w:spacing w:before="1"/>
        <w:ind w:left="2971" w:right="6705"/>
        <w:jc w:val="both"/>
      </w:pPr>
    </w:p>
    <w:p w14:paraId="7DE2CA01" w14:textId="77777777" w:rsidR="003416DB" w:rsidRPr="00CB3EE1" w:rsidRDefault="003416DB" w:rsidP="00622188">
      <w:pPr>
        <w:pStyle w:val="BodyText"/>
        <w:spacing w:before="10"/>
        <w:jc w:val="both"/>
        <w:rPr>
          <w:sz w:val="22"/>
          <w:szCs w:val="22"/>
        </w:rPr>
      </w:pPr>
    </w:p>
    <w:p w14:paraId="006C8858" w14:textId="02149499" w:rsidR="003416DB" w:rsidRPr="00CB3EE1" w:rsidRDefault="009F273D" w:rsidP="00170B0B">
      <w:pPr>
        <w:ind w:left="811"/>
        <w:jc w:val="both"/>
        <w:rPr>
          <w:b/>
        </w:rPr>
        <w:sectPr w:rsidR="003416DB" w:rsidRPr="00CB3EE1" w:rsidSect="00622188">
          <w:pgSz w:w="11910" w:h="16840"/>
          <w:pgMar w:top="720" w:right="720" w:bottom="720" w:left="720" w:header="0" w:footer="1022" w:gutter="0"/>
          <w:cols w:space="720"/>
          <w:docGrid w:linePitch="299"/>
        </w:sectPr>
      </w:pPr>
      <w:r>
        <w:rPr>
          <w:b/>
          <w:bCs/>
          <w:lang w:val="cy"/>
        </w:rPr>
        <w:t xml:space="preserve">Dyddiad: </w:t>
      </w:r>
      <w:r>
        <w:rPr>
          <w:b/>
          <w:bCs/>
          <w:snapToGrid w:val="0"/>
          <w:lang w:val="cy"/>
        </w:rPr>
        <w:t>9 Gorffennaf 2025</w:t>
      </w:r>
    </w:p>
    <w:p w14:paraId="5EB754BC" w14:textId="0E71012E" w:rsidR="003416DB" w:rsidRPr="00413C5D" w:rsidRDefault="00183D6C" w:rsidP="00775826">
      <w:pPr>
        <w:pStyle w:val="ListParagraph"/>
        <w:numPr>
          <w:ilvl w:val="0"/>
          <w:numId w:val="28"/>
        </w:numPr>
        <w:tabs>
          <w:tab w:val="left" w:pos="993"/>
        </w:tabs>
        <w:spacing w:before="71"/>
        <w:jc w:val="both"/>
        <w:rPr>
          <w:b/>
        </w:rPr>
      </w:pPr>
      <w:r>
        <w:rPr>
          <w:b/>
          <w:bCs/>
          <w:lang w:val="cy"/>
        </w:rPr>
        <w:lastRenderedPageBreak/>
        <w:t>Datganiadau Ariannol Craidd – Egwyddorion Sylfaenol</w:t>
      </w:r>
    </w:p>
    <w:p w14:paraId="3A3A960D" w14:textId="59E0DAE5" w:rsidR="003416DB" w:rsidRPr="00413C5D" w:rsidRDefault="00183D6C" w:rsidP="003071EC">
      <w:pPr>
        <w:spacing w:before="120" w:line="240" w:lineRule="atLeast"/>
        <w:ind w:left="981"/>
        <w:jc w:val="both"/>
        <w:rPr>
          <w:rFonts w:eastAsia="Times New Roman"/>
          <w:bCs/>
          <w:snapToGrid w:val="0"/>
        </w:rPr>
      </w:pPr>
      <w:r>
        <w:rPr>
          <w:rFonts w:eastAsia="Times New Roman"/>
          <w:snapToGrid w:val="0"/>
          <w:lang w:val="cy"/>
        </w:rPr>
        <w:t>Mae</w:t>
      </w:r>
      <w:r w:rsidR="00453C54">
        <w:rPr>
          <w:rFonts w:eastAsia="Times New Roman"/>
          <w:snapToGrid w:val="0"/>
          <w:lang w:val="cy"/>
        </w:rPr>
        <w:t>’</w:t>
      </w:r>
      <w:r>
        <w:rPr>
          <w:rFonts w:eastAsia="Times New Roman"/>
          <w:snapToGrid w:val="0"/>
          <w:lang w:val="cy"/>
        </w:rPr>
        <w:t>r modd y cymhwysir safonau cyfrifyddu, cysyniadau, dyfarniadau beirniadol a risgiau cynhenid, a</w:t>
      </w:r>
      <w:r w:rsidR="00453C54">
        <w:rPr>
          <w:rFonts w:eastAsia="Times New Roman"/>
          <w:snapToGrid w:val="0"/>
          <w:lang w:val="cy"/>
        </w:rPr>
        <w:t>’</w:t>
      </w:r>
      <w:r>
        <w:rPr>
          <w:rFonts w:eastAsia="Times New Roman"/>
          <w:snapToGrid w:val="0"/>
          <w:lang w:val="cy"/>
        </w:rPr>
        <w:t>r polisïau cyfrifyddu a ddefnyddiwyd wrth baratoi</w:t>
      </w:r>
      <w:r w:rsidR="00453C54">
        <w:rPr>
          <w:rFonts w:eastAsia="Times New Roman"/>
          <w:snapToGrid w:val="0"/>
          <w:lang w:val="cy"/>
        </w:rPr>
        <w:t>’</w:t>
      </w:r>
      <w:r>
        <w:rPr>
          <w:rFonts w:eastAsia="Times New Roman"/>
          <w:snapToGrid w:val="0"/>
          <w:lang w:val="cy"/>
        </w:rPr>
        <w:t>r datganiadau ariannol craidd, wedi</w:t>
      </w:r>
      <w:r w:rsidR="00453C54">
        <w:rPr>
          <w:rFonts w:eastAsia="Times New Roman"/>
          <w:snapToGrid w:val="0"/>
          <w:lang w:val="cy"/>
        </w:rPr>
        <w:t>’</w:t>
      </w:r>
      <w:r>
        <w:rPr>
          <w:rFonts w:eastAsia="Times New Roman"/>
          <w:snapToGrid w:val="0"/>
          <w:lang w:val="cy"/>
        </w:rPr>
        <w:t>u nodi yn y tudalennau a ganlyn.</w:t>
      </w:r>
    </w:p>
    <w:p w14:paraId="749B4949" w14:textId="77777777" w:rsidR="003416DB" w:rsidRPr="00413C5D" w:rsidRDefault="003416DB" w:rsidP="00622188">
      <w:pPr>
        <w:pStyle w:val="BodyText"/>
        <w:spacing w:before="10"/>
        <w:jc w:val="both"/>
        <w:rPr>
          <w:sz w:val="22"/>
          <w:szCs w:val="22"/>
        </w:rPr>
      </w:pPr>
    </w:p>
    <w:p w14:paraId="04576A30" w14:textId="77777777" w:rsidR="003416DB" w:rsidRPr="00413C5D" w:rsidRDefault="00183D6C" w:rsidP="00775826">
      <w:pPr>
        <w:pStyle w:val="Heading3"/>
        <w:numPr>
          <w:ilvl w:val="1"/>
          <w:numId w:val="7"/>
        </w:numPr>
        <w:tabs>
          <w:tab w:val="left" w:pos="981"/>
          <w:tab w:val="left" w:pos="982"/>
        </w:tabs>
        <w:jc w:val="both"/>
        <w:rPr>
          <w:sz w:val="22"/>
          <w:szCs w:val="22"/>
        </w:rPr>
      </w:pPr>
      <w:r>
        <w:rPr>
          <w:sz w:val="22"/>
          <w:szCs w:val="22"/>
          <w:lang w:val="cy"/>
        </w:rPr>
        <w:t>Safonau Adrodd Ariannol</w:t>
      </w:r>
    </w:p>
    <w:p w14:paraId="28915FDF" w14:textId="4B76BAD1" w:rsidR="003071EC" w:rsidRPr="00413C5D" w:rsidRDefault="00183D6C" w:rsidP="001D2C1D">
      <w:pPr>
        <w:spacing w:before="120" w:line="240" w:lineRule="atLeast"/>
        <w:ind w:left="981"/>
        <w:jc w:val="both"/>
        <w:rPr>
          <w:rFonts w:eastAsia="Times New Roman"/>
          <w:bCs/>
          <w:snapToGrid w:val="0"/>
        </w:rPr>
      </w:pPr>
      <w:r>
        <w:rPr>
          <w:rFonts w:eastAsia="Times New Roman"/>
          <w:snapToGrid w:val="0"/>
          <w:lang w:val="cy"/>
        </w:rPr>
        <w:t>Mae</w:t>
      </w:r>
      <w:r w:rsidR="00453C54">
        <w:rPr>
          <w:rFonts w:eastAsia="Times New Roman"/>
          <w:snapToGrid w:val="0"/>
          <w:lang w:val="cy"/>
        </w:rPr>
        <w:t>’</w:t>
      </w:r>
      <w:r>
        <w:rPr>
          <w:rFonts w:eastAsia="Times New Roman"/>
          <w:snapToGrid w:val="0"/>
          <w:lang w:val="cy"/>
        </w:rPr>
        <w:t>r Safonau Adrodd Ariannol Rhyngwladol a safonau eraill a gyhoeddwyd wedi</w:t>
      </w:r>
      <w:r w:rsidR="00453C54">
        <w:rPr>
          <w:rFonts w:eastAsia="Times New Roman"/>
          <w:snapToGrid w:val="0"/>
          <w:lang w:val="cy"/>
        </w:rPr>
        <w:t>’</w:t>
      </w:r>
      <w:r>
        <w:rPr>
          <w:rFonts w:eastAsia="Times New Roman"/>
          <w:snapToGrid w:val="0"/>
          <w:lang w:val="cy"/>
        </w:rPr>
        <w:t>u cymhwyso fel sy</w:t>
      </w:r>
      <w:r w:rsidR="00453C54">
        <w:rPr>
          <w:rFonts w:eastAsia="Times New Roman"/>
          <w:snapToGrid w:val="0"/>
          <w:lang w:val="cy"/>
        </w:rPr>
        <w:t>’</w:t>
      </w:r>
      <w:r>
        <w:rPr>
          <w:rFonts w:eastAsia="Times New Roman"/>
          <w:snapToGrid w:val="0"/>
          <w:lang w:val="cy"/>
        </w:rPr>
        <w:t>n ofynnol gan y Cod Ymarfer ar gyfer Cadw Cyfrifon Awdurdodau Lleol.</w:t>
      </w:r>
    </w:p>
    <w:p w14:paraId="6C17BCD5" w14:textId="77777777" w:rsidR="001D2C1D" w:rsidRPr="00413C5D" w:rsidRDefault="001D2C1D" w:rsidP="001D2C1D">
      <w:pPr>
        <w:spacing w:before="120" w:line="240" w:lineRule="atLeast"/>
        <w:ind w:left="981"/>
        <w:jc w:val="both"/>
        <w:rPr>
          <w:rFonts w:eastAsia="Times New Roman"/>
          <w:bCs/>
          <w:snapToGrid w:val="0"/>
        </w:rPr>
      </w:pPr>
    </w:p>
    <w:p w14:paraId="65B43AE0" w14:textId="64D31810" w:rsidR="00EB6EDC" w:rsidRPr="00CB3EE1" w:rsidRDefault="00EB6EDC" w:rsidP="00622188">
      <w:pPr>
        <w:shd w:val="clear" w:color="auto" w:fill="FFFFFF"/>
        <w:spacing w:after="120" w:line="276" w:lineRule="auto"/>
        <w:ind w:left="993"/>
        <w:jc w:val="both"/>
      </w:pPr>
      <w:r>
        <w:rPr>
          <w:lang w:val="cy"/>
        </w:rPr>
        <w:t>Mae</w:t>
      </w:r>
      <w:r w:rsidR="00453C54">
        <w:rPr>
          <w:lang w:val="cy"/>
        </w:rPr>
        <w:t>’</w:t>
      </w:r>
      <w:r>
        <w:rPr>
          <w:lang w:val="cy"/>
        </w:rPr>
        <w:t>r Cod Ymarfer yn ei gwneud yn ofynnol i</w:t>
      </w:r>
      <w:r w:rsidR="00453C54">
        <w:rPr>
          <w:lang w:val="cy"/>
        </w:rPr>
        <w:t>’</w:t>
      </w:r>
      <w:r>
        <w:rPr>
          <w:lang w:val="cy"/>
        </w:rPr>
        <w:t>r cyd-bwyllgor ddatgelu gwybodaeth yn ymwneud ag effaith newid cyfrifyddu a fydd yn ofynnol gan safon newydd sydd wedi</w:t>
      </w:r>
      <w:r w:rsidR="00453C54">
        <w:rPr>
          <w:lang w:val="cy"/>
        </w:rPr>
        <w:t>’</w:t>
      </w:r>
      <w:r>
        <w:rPr>
          <w:lang w:val="cy"/>
        </w:rPr>
        <w:t>i chyhoeddi ond nad yw wedi</w:t>
      </w:r>
      <w:r w:rsidR="00453C54">
        <w:rPr>
          <w:lang w:val="cy"/>
        </w:rPr>
        <w:t>’</w:t>
      </w:r>
      <w:r>
        <w:rPr>
          <w:lang w:val="cy"/>
        </w:rPr>
        <w:t>i mabwysiadu eto gan y cod ar gyfer y flwyddyn ariannol berthnasol. Nid oes unrhyw newidiadau allweddol i safonau cyfrifyddu a gyhoeddwyd ond heb eu mabwysiadu eto a fydd yn effeithio ar y cyd-bwyllgor.</w:t>
      </w:r>
    </w:p>
    <w:p w14:paraId="12A544ED" w14:textId="514C891B" w:rsidR="00092E31" w:rsidRPr="00CB3EE1" w:rsidRDefault="00092E31" w:rsidP="000672C9">
      <w:pPr>
        <w:pStyle w:val="BodyText"/>
        <w:spacing w:before="154"/>
        <w:ind w:left="993"/>
        <w:jc w:val="both"/>
        <w:rPr>
          <w:sz w:val="22"/>
          <w:szCs w:val="22"/>
        </w:rPr>
      </w:pPr>
      <w:r>
        <w:rPr>
          <w:sz w:val="22"/>
          <w:szCs w:val="22"/>
          <w:lang w:val="cy"/>
        </w:rPr>
        <w:t>Mae</w:t>
      </w:r>
      <w:r w:rsidR="00453C54">
        <w:rPr>
          <w:sz w:val="22"/>
          <w:szCs w:val="22"/>
          <w:lang w:val="cy"/>
        </w:rPr>
        <w:t>’</w:t>
      </w:r>
      <w:r>
        <w:rPr>
          <w:sz w:val="22"/>
          <w:szCs w:val="22"/>
          <w:lang w:val="cy"/>
        </w:rPr>
        <w:t>r Datganiad o Gyfrifon a nodir yn adrannau 11 i 14 wedi</w:t>
      </w:r>
      <w:r w:rsidR="00453C54">
        <w:rPr>
          <w:sz w:val="22"/>
          <w:szCs w:val="22"/>
          <w:lang w:val="cy"/>
        </w:rPr>
        <w:t>’</w:t>
      </w:r>
      <w:r>
        <w:rPr>
          <w:sz w:val="22"/>
          <w:szCs w:val="22"/>
          <w:lang w:val="cy"/>
        </w:rPr>
        <w:t>i baratoi yn unol â Chod Ymarfer ar gyfer Cadw Cyfrifon Awdurdodau Lleol 2023-24.</w:t>
      </w:r>
    </w:p>
    <w:p w14:paraId="6951EC52" w14:textId="77777777" w:rsidR="001D2C1D" w:rsidRPr="00413C5D" w:rsidRDefault="001D2C1D" w:rsidP="001D2C1D">
      <w:pPr>
        <w:pStyle w:val="BodyText"/>
        <w:spacing w:before="154"/>
        <w:ind w:left="991" w:hanging="1"/>
        <w:jc w:val="both"/>
        <w:rPr>
          <w:sz w:val="22"/>
          <w:szCs w:val="22"/>
        </w:rPr>
      </w:pPr>
    </w:p>
    <w:p w14:paraId="06E3F6C9" w14:textId="77777777" w:rsidR="003416DB" w:rsidRPr="00413C5D" w:rsidRDefault="00183D6C" w:rsidP="00775826">
      <w:pPr>
        <w:pStyle w:val="Heading3"/>
        <w:numPr>
          <w:ilvl w:val="1"/>
          <w:numId w:val="7"/>
        </w:numPr>
        <w:tabs>
          <w:tab w:val="left" w:pos="981"/>
          <w:tab w:val="left" w:pos="982"/>
        </w:tabs>
        <w:jc w:val="both"/>
        <w:rPr>
          <w:sz w:val="22"/>
          <w:szCs w:val="22"/>
        </w:rPr>
      </w:pPr>
      <w:r>
        <w:rPr>
          <w:sz w:val="22"/>
          <w:szCs w:val="22"/>
          <w:lang w:val="cy"/>
        </w:rPr>
        <w:t>Cysyniadau Cyfrifyddu</w:t>
      </w:r>
    </w:p>
    <w:p w14:paraId="727F2D32" w14:textId="5A0DC94C" w:rsidR="003416DB" w:rsidRPr="00413C5D" w:rsidRDefault="00183D6C" w:rsidP="00622188">
      <w:pPr>
        <w:pStyle w:val="BodyText"/>
        <w:spacing w:before="123"/>
        <w:ind w:left="991"/>
        <w:jc w:val="both"/>
        <w:rPr>
          <w:sz w:val="22"/>
          <w:szCs w:val="22"/>
        </w:rPr>
      </w:pPr>
      <w:r>
        <w:rPr>
          <w:sz w:val="22"/>
          <w:szCs w:val="22"/>
          <w:lang w:val="cy"/>
        </w:rPr>
        <w:t>Mae</w:t>
      </w:r>
      <w:r w:rsidR="00453C54">
        <w:rPr>
          <w:sz w:val="22"/>
          <w:szCs w:val="22"/>
          <w:lang w:val="cy"/>
        </w:rPr>
        <w:t>’</w:t>
      </w:r>
      <w:r>
        <w:rPr>
          <w:sz w:val="22"/>
          <w:szCs w:val="22"/>
          <w:lang w:val="cy"/>
        </w:rPr>
        <w:t>r cysyniadau cyfrifyddu treiddiol canlynol wedi</w:t>
      </w:r>
      <w:r w:rsidR="00453C54">
        <w:rPr>
          <w:sz w:val="22"/>
          <w:szCs w:val="22"/>
          <w:lang w:val="cy"/>
        </w:rPr>
        <w:t>’</w:t>
      </w:r>
      <w:r>
        <w:rPr>
          <w:sz w:val="22"/>
          <w:szCs w:val="22"/>
          <w:lang w:val="cy"/>
        </w:rPr>
        <w:t>u defnyddio wrth baratoi</w:t>
      </w:r>
      <w:r w:rsidR="00453C54">
        <w:rPr>
          <w:sz w:val="22"/>
          <w:szCs w:val="22"/>
          <w:lang w:val="cy"/>
        </w:rPr>
        <w:t>’</w:t>
      </w:r>
      <w:r>
        <w:rPr>
          <w:sz w:val="22"/>
          <w:szCs w:val="22"/>
          <w:lang w:val="cy"/>
        </w:rPr>
        <w:t>r Datganiadau Cyfrifyddu Craidd:</w:t>
      </w:r>
    </w:p>
    <w:p w14:paraId="13F5CF80" w14:textId="77777777" w:rsidR="003416DB" w:rsidRPr="00413C5D" w:rsidRDefault="003416DB" w:rsidP="00622188">
      <w:pPr>
        <w:pStyle w:val="BodyText"/>
        <w:jc w:val="both"/>
        <w:rPr>
          <w:sz w:val="22"/>
          <w:szCs w:val="22"/>
        </w:rPr>
      </w:pPr>
    </w:p>
    <w:p w14:paraId="5826308C" w14:textId="0BB067FF" w:rsidR="003416DB" w:rsidRPr="00413C5D" w:rsidRDefault="00183D6C" w:rsidP="00775826">
      <w:pPr>
        <w:pStyle w:val="ListParagraph"/>
        <w:numPr>
          <w:ilvl w:val="2"/>
          <w:numId w:val="7"/>
        </w:numPr>
        <w:tabs>
          <w:tab w:val="left" w:pos="1239"/>
        </w:tabs>
        <w:spacing w:line="244" w:lineRule="exact"/>
        <w:ind w:hanging="247"/>
        <w:jc w:val="both"/>
      </w:pPr>
      <w:r>
        <w:rPr>
          <w:lang w:val="cy"/>
        </w:rPr>
        <w:t>Sail croniadau</w:t>
      </w:r>
    </w:p>
    <w:p w14:paraId="0992617B" w14:textId="1F260DCB" w:rsidR="00883ADC" w:rsidRPr="00413C5D" w:rsidRDefault="00883ADC" w:rsidP="00775826">
      <w:pPr>
        <w:pStyle w:val="ListParagraph"/>
        <w:numPr>
          <w:ilvl w:val="2"/>
          <w:numId w:val="7"/>
        </w:numPr>
        <w:tabs>
          <w:tab w:val="left" w:pos="1239"/>
        </w:tabs>
        <w:spacing w:line="244" w:lineRule="exact"/>
        <w:ind w:hanging="247"/>
        <w:jc w:val="both"/>
      </w:pPr>
      <w:r>
        <w:rPr>
          <w:lang w:val="cy"/>
        </w:rPr>
        <w:t>Busnes hyfyw</w:t>
      </w:r>
    </w:p>
    <w:p w14:paraId="36F5CEEE" w14:textId="4293FF83" w:rsidR="004D4C27" w:rsidRPr="00413C5D" w:rsidRDefault="004D4C27" w:rsidP="008463ED">
      <w:pPr>
        <w:pStyle w:val="ListParagraph"/>
        <w:tabs>
          <w:tab w:val="left" w:pos="1239"/>
        </w:tabs>
        <w:spacing w:line="229" w:lineRule="exact"/>
        <w:ind w:left="991" w:firstLine="0"/>
        <w:jc w:val="both"/>
      </w:pPr>
    </w:p>
    <w:p w14:paraId="0F103F1B" w14:textId="77777777" w:rsidR="003416DB" w:rsidRPr="00413C5D" w:rsidRDefault="00183D6C">
      <w:pPr>
        <w:pStyle w:val="BodyText"/>
        <w:spacing w:line="229" w:lineRule="exact"/>
        <w:ind w:left="991"/>
        <w:jc w:val="both"/>
        <w:rPr>
          <w:sz w:val="22"/>
          <w:szCs w:val="22"/>
        </w:rPr>
      </w:pPr>
      <w:r>
        <w:rPr>
          <w:sz w:val="22"/>
          <w:szCs w:val="22"/>
          <w:lang w:val="cy"/>
        </w:rPr>
        <w:t>Mae nodweddion ansoddol gwybodaeth ariannol yn parhau i gael eu defnyddio:</w:t>
      </w:r>
    </w:p>
    <w:p w14:paraId="7D519C96" w14:textId="77777777" w:rsidR="00ED023E" w:rsidRPr="00413C5D" w:rsidRDefault="00ED023E">
      <w:pPr>
        <w:pStyle w:val="BodyText"/>
        <w:spacing w:line="229" w:lineRule="exact"/>
        <w:ind w:left="991"/>
        <w:jc w:val="both"/>
        <w:rPr>
          <w:sz w:val="22"/>
          <w:szCs w:val="22"/>
        </w:rPr>
      </w:pPr>
    </w:p>
    <w:p w14:paraId="3EF12605" w14:textId="77777777" w:rsidR="003416DB" w:rsidRPr="00413C5D" w:rsidRDefault="00183D6C" w:rsidP="00775826">
      <w:pPr>
        <w:pStyle w:val="ListParagraph"/>
        <w:numPr>
          <w:ilvl w:val="2"/>
          <w:numId w:val="7"/>
        </w:numPr>
        <w:tabs>
          <w:tab w:val="left" w:pos="1239"/>
        </w:tabs>
        <w:spacing w:line="244" w:lineRule="exact"/>
        <w:ind w:hanging="247"/>
        <w:jc w:val="both"/>
      </w:pPr>
      <w:r>
        <w:rPr>
          <w:lang w:val="cy"/>
        </w:rPr>
        <w:t>Perthnasedd</w:t>
      </w:r>
    </w:p>
    <w:p w14:paraId="444C6DA6" w14:textId="77777777" w:rsidR="003416DB" w:rsidRPr="00413C5D" w:rsidRDefault="00183D6C" w:rsidP="00775826">
      <w:pPr>
        <w:pStyle w:val="ListParagraph"/>
        <w:numPr>
          <w:ilvl w:val="2"/>
          <w:numId w:val="7"/>
        </w:numPr>
        <w:tabs>
          <w:tab w:val="left" w:pos="1239"/>
        </w:tabs>
        <w:spacing w:line="244" w:lineRule="exact"/>
        <w:ind w:hanging="247"/>
        <w:jc w:val="both"/>
      </w:pPr>
      <w:r>
        <w:rPr>
          <w:lang w:val="cy"/>
        </w:rPr>
        <w:t>Cymaroldeb</w:t>
      </w:r>
    </w:p>
    <w:p w14:paraId="43175F5B" w14:textId="77777777" w:rsidR="003416DB" w:rsidRPr="00413C5D" w:rsidRDefault="00183D6C" w:rsidP="00775826">
      <w:pPr>
        <w:pStyle w:val="ListParagraph"/>
        <w:numPr>
          <w:ilvl w:val="2"/>
          <w:numId w:val="7"/>
        </w:numPr>
        <w:tabs>
          <w:tab w:val="left" w:pos="1239"/>
        </w:tabs>
        <w:spacing w:line="244" w:lineRule="exact"/>
        <w:ind w:hanging="247"/>
        <w:jc w:val="both"/>
      </w:pPr>
      <w:r>
        <w:rPr>
          <w:lang w:val="cy"/>
        </w:rPr>
        <w:t>Natur wiriadwy</w:t>
      </w:r>
    </w:p>
    <w:p w14:paraId="72B20F08" w14:textId="77777777" w:rsidR="003416DB" w:rsidRPr="00413C5D" w:rsidRDefault="00183D6C" w:rsidP="00775826">
      <w:pPr>
        <w:pStyle w:val="ListParagraph"/>
        <w:numPr>
          <w:ilvl w:val="2"/>
          <w:numId w:val="7"/>
        </w:numPr>
        <w:tabs>
          <w:tab w:val="left" w:pos="1239"/>
        </w:tabs>
        <w:spacing w:line="244" w:lineRule="exact"/>
        <w:ind w:hanging="247"/>
        <w:jc w:val="both"/>
      </w:pPr>
      <w:r>
        <w:rPr>
          <w:lang w:val="cy"/>
        </w:rPr>
        <w:t>Amseroldeb</w:t>
      </w:r>
    </w:p>
    <w:p w14:paraId="33F7921B" w14:textId="77777777" w:rsidR="003416DB" w:rsidRPr="00413C5D" w:rsidRDefault="00183D6C" w:rsidP="00775826">
      <w:pPr>
        <w:pStyle w:val="ListParagraph"/>
        <w:numPr>
          <w:ilvl w:val="2"/>
          <w:numId w:val="7"/>
        </w:numPr>
        <w:tabs>
          <w:tab w:val="left" w:pos="1239"/>
        </w:tabs>
        <w:spacing w:line="242" w:lineRule="exact"/>
        <w:ind w:hanging="247"/>
        <w:jc w:val="both"/>
      </w:pPr>
      <w:r>
        <w:rPr>
          <w:lang w:val="cy"/>
        </w:rPr>
        <w:t>Eglurder</w:t>
      </w:r>
    </w:p>
    <w:p w14:paraId="3BACD460" w14:textId="77777777" w:rsidR="003416DB" w:rsidRPr="00413C5D" w:rsidRDefault="00183D6C" w:rsidP="00775826">
      <w:pPr>
        <w:pStyle w:val="ListParagraph"/>
        <w:numPr>
          <w:ilvl w:val="2"/>
          <w:numId w:val="7"/>
        </w:numPr>
        <w:tabs>
          <w:tab w:val="left" w:pos="1239"/>
        </w:tabs>
        <w:spacing w:line="244" w:lineRule="exact"/>
        <w:ind w:hanging="247"/>
        <w:jc w:val="both"/>
      </w:pPr>
      <w:r>
        <w:rPr>
          <w:lang w:val="cy"/>
        </w:rPr>
        <w:t>Perthnasedd</w:t>
      </w:r>
    </w:p>
    <w:p w14:paraId="705C340C" w14:textId="77777777" w:rsidR="003416DB" w:rsidRPr="00413C5D" w:rsidRDefault="00183D6C" w:rsidP="00775826">
      <w:pPr>
        <w:pStyle w:val="ListParagraph"/>
        <w:numPr>
          <w:ilvl w:val="2"/>
          <w:numId w:val="7"/>
        </w:numPr>
        <w:tabs>
          <w:tab w:val="left" w:pos="1239"/>
        </w:tabs>
        <w:spacing w:line="244" w:lineRule="exact"/>
        <w:ind w:hanging="247"/>
        <w:jc w:val="both"/>
      </w:pPr>
      <w:r>
        <w:rPr>
          <w:lang w:val="cy"/>
        </w:rPr>
        <w:t>Cynrychiolaeth ffyddlon</w:t>
      </w:r>
    </w:p>
    <w:p w14:paraId="1C45B403" w14:textId="77777777" w:rsidR="003416DB" w:rsidRPr="00413C5D" w:rsidRDefault="00183D6C" w:rsidP="00775826">
      <w:pPr>
        <w:pStyle w:val="ListParagraph"/>
        <w:numPr>
          <w:ilvl w:val="2"/>
          <w:numId w:val="7"/>
        </w:numPr>
        <w:tabs>
          <w:tab w:val="left" w:pos="1239"/>
        </w:tabs>
        <w:spacing w:line="243" w:lineRule="exact"/>
        <w:ind w:hanging="247"/>
        <w:jc w:val="both"/>
      </w:pPr>
      <w:r>
        <w:rPr>
          <w:lang w:val="cy"/>
        </w:rPr>
        <w:t>Cyflawnder, niwtraliaeth, yn rhydd rhag gwall</w:t>
      </w:r>
    </w:p>
    <w:p w14:paraId="580064C7" w14:textId="62E57789" w:rsidR="003416DB" w:rsidRPr="00413C5D" w:rsidRDefault="0033595E" w:rsidP="00775826">
      <w:pPr>
        <w:pStyle w:val="Heading2"/>
        <w:numPr>
          <w:ilvl w:val="2"/>
          <w:numId w:val="7"/>
        </w:numPr>
        <w:tabs>
          <w:tab w:val="left" w:pos="1239"/>
        </w:tabs>
        <w:spacing w:line="269" w:lineRule="exact"/>
        <w:ind w:hanging="247"/>
        <w:jc w:val="both"/>
        <w:sectPr w:rsidR="003416DB" w:rsidRPr="00413C5D" w:rsidSect="00622188">
          <w:pgSz w:w="11910" w:h="16840"/>
          <w:pgMar w:top="720" w:right="720" w:bottom="720" w:left="720" w:header="0" w:footer="1022" w:gutter="0"/>
          <w:cols w:space="720"/>
          <w:docGrid w:linePitch="299"/>
        </w:sectPr>
      </w:pPr>
      <w:r>
        <w:rPr>
          <w:lang w:val="cy"/>
        </w:rPr>
        <w:t>Blaenoriaeth gofynion deddfwriaethol</w:t>
      </w:r>
    </w:p>
    <w:p w14:paraId="222701A2" w14:textId="77777777" w:rsidR="003416DB" w:rsidRPr="00413C5D" w:rsidRDefault="00183D6C" w:rsidP="00775826">
      <w:pPr>
        <w:pStyle w:val="Heading3"/>
        <w:numPr>
          <w:ilvl w:val="1"/>
          <w:numId w:val="7"/>
        </w:numPr>
        <w:tabs>
          <w:tab w:val="left" w:pos="964"/>
          <w:tab w:val="left" w:pos="965"/>
        </w:tabs>
        <w:spacing w:before="70"/>
        <w:ind w:left="964" w:hanging="720"/>
        <w:jc w:val="both"/>
        <w:rPr>
          <w:sz w:val="22"/>
          <w:szCs w:val="22"/>
        </w:rPr>
      </w:pPr>
      <w:r>
        <w:rPr>
          <w:sz w:val="22"/>
          <w:szCs w:val="22"/>
          <w:lang w:val="cy"/>
        </w:rPr>
        <w:lastRenderedPageBreak/>
        <w:t>Dyfarniadau Beirniadol wrth Gymhwyso Polisïau Cyfrifo ac Amcangyfrif Risg</w:t>
      </w:r>
    </w:p>
    <w:p w14:paraId="4D766770" w14:textId="6769C9E4" w:rsidR="003416DB" w:rsidRPr="00413C5D" w:rsidRDefault="00183D6C" w:rsidP="003D6CA2">
      <w:pPr>
        <w:pStyle w:val="BodyText"/>
        <w:tabs>
          <w:tab w:val="left" w:pos="6237"/>
        </w:tabs>
        <w:spacing w:before="118"/>
        <w:ind w:left="991"/>
        <w:jc w:val="both"/>
        <w:rPr>
          <w:sz w:val="22"/>
          <w:szCs w:val="22"/>
        </w:rPr>
      </w:pPr>
      <w:r>
        <w:rPr>
          <w:sz w:val="22"/>
          <w:szCs w:val="22"/>
          <w:lang w:val="cy"/>
        </w:rPr>
        <w:t>Wrth gymhwyso</w:t>
      </w:r>
      <w:r w:rsidR="00453C54">
        <w:rPr>
          <w:sz w:val="22"/>
          <w:szCs w:val="22"/>
          <w:lang w:val="cy"/>
        </w:rPr>
        <w:t>’</w:t>
      </w:r>
      <w:r>
        <w:rPr>
          <w:sz w:val="22"/>
          <w:szCs w:val="22"/>
          <w:lang w:val="cy"/>
        </w:rPr>
        <w:t>r polisïau cyfrifo a nodir isod yn adran 10.4, mae Cyd-bwyllgor Partneriaeth wedi gwneud dyfarniadau am y trafodion cymhleth a</w:t>
      </w:r>
      <w:r w:rsidR="00453C54">
        <w:rPr>
          <w:sz w:val="22"/>
          <w:szCs w:val="22"/>
          <w:lang w:val="cy"/>
        </w:rPr>
        <w:t>’</w:t>
      </w:r>
      <w:r>
        <w:rPr>
          <w:sz w:val="22"/>
          <w:szCs w:val="22"/>
          <w:lang w:val="cy"/>
        </w:rPr>
        <w:t>r rhai sy</w:t>
      </w:r>
      <w:r w:rsidR="00453C54">
        <w:rPr>
          <w:sz w:val="22"/>
          <w:szCs w:val="22"/>
          <w:lang w:val="cy"/>
        </w:rPr>
        <w:t>’</w:t>
      </w:r>
      <w:r>
        <w:rPr>
          <w:sz w:val="22"/>
          <w:szCs w:val="22"/>
          <w:lang w:val="cy"/>
        </w:rPr>
        <w:t>n cynnwys ansicrwydd yn y blynyddoedd i ddod.</w:t>
      </w:r>
    </w:p>
    <w:p w14:paraId="69E502B6" w14:textId="492A9C35" w:rsidR="001D631A" w:rsidRPr="00413C5D" w:rsidRDefault="00F041B9" w:rsidP="001D631A">
      <w:pPr>
        <w:pStyle w:val="BodyText"/>
        <w:ind w:left="990"/>
        <w:jc w:val="both"/>
        <w:rPr>
          <w:color w:val="FF0000"/>
          <w:sz w:val="22"/>
          <w:szCs w:val="22"/>
        </w:rPr>
      </w:pPr>
      <w:r>
        <w:rPr>
          <w:sz w:val="22"/>
          <w:szCs w:val="22"/>
          <w:lang w:val="cy"/>
        </w:rPr>
        <w:br/>
        <w:t>Mae lefel uchel o ansicrwydd yn parhau ynghylch lefel y cyllid ar gyfer llywodraeth leol yn y dyfodol. Mae cyflwyno</w:t>
      </w:r>
      <w:r w:rsidR="00453C54">
        <w:rPr>
          <w:sz w:val="22"/>
          <w:szCs w:val="22"/>
          <w:lang w:val="cy"/>
        </w:rPr>
        <w:t>’</w:t>
      </w:r>
      <w:r>
        <w:rPr>
          <w:sz w:val="22"/>
          <w:szCs w:val="22"/>
          <w:lang w:val="cy"/>
        </w:rPr>
        <w:t>r Grant Addysg i Awdurdodau Lleol yn 2024-25 yn caniatáu hyblygrwydd i awdurdodau lleol bennu lefel y grant hwn y maent yn dymuno ei chyfrannu at wella ysgolion yn y rhanbarth.  Mae hyn wedi arwain at ostyngiad yn y cyllid ar gyfer Partneriaeth yn 2024-25 a thybir y bydd yn aros ar y lefel honno am gyfnod Cynllun Ariannol Tymor Canolig 2024-25 i 2027-28.  Gallai</w:t>
      </w:r>
      <w:r w:rsidR="00453C54">
        <w:rPr>
          <w:sz w:val="22"/>
          <w:szCs w:val="22"/>
          <w:lang w:val="cy"/>
        </w:rPr>
        <w:t>’</w:t>
      </w:r>
      <w:r>
        <w:rPr>
          <w:sz w:val="22"/>
          <w:szCs w:val="22"/>
          <w:lang w:val="cy"/>
        </w:rPr>
        <w:t>r her ariannol sylweddol barhaus a wynebir gan bob awdurdod lleol arwain at leihad pellach yng nghyfraniadau</w:t>
      </w:r>
      <w:r w:rsidR="00453C54">
        <w:rPr>
          <w:sz w:val="22"/>
          <w:szCs w:val="22"/>
          <w:lang w:val="cy"/>
        </w:rPr>
        <w:t>’</w:t>
      </w:r>
      <w:r>
        <w:rPr>
          <w:sz w:val="22"/>
          <w:szCs w:val="22"/>
          <w:lang w:val="cy"/>
        </w:rPr>
        <w:t>r Grant Addysg i Awdurdodau Lleol i Partneriaeth yn ystod tymor y Cynllun Ariannol Tymor Canolig, a allai leihau gweithgareddau</w:t>
      </w:r>
      <w:r w:rsidR="00453C54">
        <w:rPr>
          <w:sz w:val="22"/>
          <w:szCs w:val="22"/>
          <w:lang w:val="cy"/>
        </w:rPr>
        <w:t>’</w:t>
      </w:r>
      <w:r>
        <w:rPr>
          <w:sz w:val="22"/>
          <w:szCs w:val="22"/>
          <w:lang w:val="cy"/>
        </w:rPr>
        <w:t xml:space="preserve">r cyd-bwyllgor ymhellach.  </w:t>
      </w:r>
    </w:p>
    <w:p w14:paraId="53638661" w14:textId="77777777" w:rsidR="001D631A" w:rsidRPr="00413C5D" w:rsidRDefault="001D631A" w:rsidP="003D6CA2">
      <w:pPr>
        <w:ind w:left="993"/>
        <w:jc w:val="both"/>
        <w:rPr>
          <w:color w:val="000000"/>
        </w:rPr>
      </w:pPr>
    </w:p>
    <w:p w14:paraId="6F071051" w14:textId="5C7B4084" w:rsidR="005A4BDA" w:rsidRPr="00413C5D" w:rsidRDefault="00236353" w:rsidP="003D6CA2">
      <w:pPr>
        <w:ind w:left="993"/>
        <w:jc w:val="both"/>
        <w:rPr>
          <w:strike/>
        </w:rPr>
      </w:pPr>
      <w:r>
        <w:rPr>
          <w:color w:val="000000"/>
          <w:lang w:val="cy"/>
        </w:rPr>
        <w:t>Cyngor Sir Penfro yw</w:t>
      </w:r>
      <w:r w:rsidR="00453C54">
        <w:rPr>
          <w:color w:val="000000"/>
          <w:lang w:val="cy"/>
        </w:rPr>
        <w:t>’</w:t>
      </w:r>
      <w:r>
        <w:rPr>
          <w:color w:val="000000"/>
          <w:lang w:val="cy"/>
        </w:rPr>
        <w:t>r corff sy</w:t>
      </w:r>
      <w:r w:rsidR="00453C54">
        <w:rPr>
          <w:color w:val="000000"/>
          <w:lang w:val="cy"/>
        </w:rPr>
        <w:t>’</w:t>
      </w:r>
      <w:r>
        <w:rPr>
          <w:color w:val="000000"/>
          <w:lang w:val="cy"/>
        </w:rPr>
        <w:t>n cyflogi staff Partneriaeth ac mae</w:t>
      </w:r>
      <w:r w:rsidR="00453C54">
        <w:rPr>
          <w:color w:val="000000"/>
          <w:lang w:val="cy"/>
        </w:rPr>
        <w:t>’</w:t>
      </w:r>
      <w:r>
        <w:rPr>
          <w:color w:val="000000"/>
          <w:lang w:val="cy"/>
        </w:rPr>
        <w:t xml:space="preserve">n cynnal cyllid/cyfrifon Partneriaeth, gan ddarparu gwasanaethau ariannol, archwilio mewnol, TGCh, adnoddau dynol a chymorth caffael i Partneriaeth trwy gytundebau lefel gwasanaeth.  </w:t>
      </w:r>
    </w:p>
    <w:p w14:paraId="7D09EBD5" w14:textId="77777777" w:rsidR="005A4BDA" w:rsidRPr="00413C5D" w:rsidRDefault="005A4BDA" w:rsidP="005A4BDA">
      <w:pPr>
        <w:pStyle w:val="BodyText"/>
        <w:ind w:left="990"/>
        <w:jc w:val="both"/>
        <w:rPr>
          <w:sz w:val="22"/>
          <w:szCs w:val="22"/>
        </w:rPr>
      </w:pPr>
    </w:p>
    <w:p w14:paraId="00A946B0" w14:textId="70F4A2FA" w:rsidR="003416DB" w:rsidRPr="00413C5D" w:rsidRDefault="00183D6C" w:rsidP="005A4BDA">
      <w:pPr>
        <w:pStyle w:val="BodyText"/>
        <w:ind w:left="990"/>
        <w:jc w:val="both"/>
        <w:rPr>
          <w:sz w:val="22"/>
          <w:szCs w:val="22"/>
        </w:rPr>
      </w:pPr>
      <w:r>
        <w:rPr>
          <w:sz w:val="22"/>
          <w:szCs w:val="22"/>
          <w:lang w:val="cy"/>
        </w:rPr>
        <w:t>Mewn rhai achosion, bu</w:t>
      </w:r>
      <w:r w:rsidR="00453C54">
        <w:rPr>
          <w:sz w:val="22"/>
          <w:szCs w:val="22"/>
          <w:lang w:val="cy"/>
        </w:rPr>
        <w:t>’</w:t>
      </w:r>
      <w:r>
        <w:rPr>
          <w:sz w:val="22"/>
          <w:szCs w:val="22"/>
          <w:lang w:val="cy"/>
        </w:rPr>
        <w:t>n rhaid amcangyfrif y newidiadau a wnaed yn y cyfrifon gan ddefnyddio profiad hanesyddol, tueddiadau cyfredol ac ati. Gall y canlyniadau gwirioneddol fod yn wahanol i</w:t>
      </w:r>
      <w:r w:rsidR="00453C54">
        <w:rPr>
          <w:sz w:val="22"/>
          <w:szCs w:val="22"/>
          <w:lang w:val="cy"/>
        </w:rPr>
        <w:t>’</w:t>
      </w:r>
      <w:r>
        <w:rPr>
          <w:sz w:val="22"/>
          <w:szCs w:val="22"/>
          <w:lang w:val="cy"/>
        </w:rPr>
        <w:t>r tybiaethau a wnaed ac o ganlyniad gallant effeithio ar y taliadau a godir yng nghyfrifon y blynyddoedd i ddod.  Lle mae newidiadau rhwng y cyfanswm amcangyfrifedig a</w:t>
      </w:r>
      <w:r w:rsidR="00453C54">
        <w:rPr>
          <w:sz w:val="22"/>
          <w:szCs w:val="22"/>
          <w:lang w:val="cy"/>
        </w:rPr>
        <w:t>’</w:t>
      </w:r>
      <w:r>
        <w:rPr>
          <w:sz w:val="22"/>
          <w:szCs w:val="22"/>
          <w:lang w:val="cy"/>
        </w:rPr>
        <w:t>r cyfanswm gwirioneddol, bydd y newidiadau hyn yn cael eu hadlewyrchu yng nghyfrifon Partneriaeth, wedi</w:t>
      </w:r>
      <w:r w:rsidR="00453C54">
        <w:rPr>
          <w:sz w:val="22"/>
          <w:szCs w:val="22"/>
          <w:lang w:val="cy"/>
        </w:rPr>
        <w:t>’</w:t>
      </w:r>
      <w:r>
        <w:rPr>
          <w:sz w:val="22"/>
          <w:szCs w:val="22"/>
          <w:lang w:val="cy"/>
        </w:rPr>
        <w:t>u hariannu o</w:t>
      </w:r>
      <w:r w:rsidR="00453C54">
        <w:rPr>
          <w:sz w:val="22"/>
          <w:szCs w:val="22"/>
          <w:lang w:val="cy"/>
        </w:rPr>
        <w:t>’</w:t>
      </w:r>
      <w:r>
        <w:rPr>
          <w:sz w:val="22"/>
          <w:szCs w:val="22"/>
          <w:lang w:val="cy"/>
        </w:rPr>
        <w:t>r gronfa arian wrth gefn; ni ragwelir y bydd y rhain yn berthnasol.</w:t>
      </w:r>
    </w:p>
    <w:p w14:paraId="79098E99" w14:textId="77777777" w:rsidR="003416DB" w:rsidRPr="00413C5D" w:rsidRDefault="003416DB" w:rsidP="00622188">
      <w:pPr>
        <w:pStyle w:val="BodyText"/>
        <w:spacing w:before="2"/>
        <w:jc w:val="both"/>
        <w:rPr>
          <w:sz w:val="22"/>
          <w:szCs w:val="22"/>
        </w:rPr>
      </w:pPr>
    </w:p>
    <w:p w14:paraId="7EB07A6A" w14:textId="1AAA4C1A" w:rsidR="003416DB" w:rsidRPr="00413C5D" w:rsidRDefault="00183D6C">
      <w:pPr>
        <w:pStyle w:val="BodyText"/>
        <w:ind w:left="991"/>
        <w:jc w:val="both"/>
        <w:rPr>
          <w:sz w:val="22"/>
          <w:szCs w:val="22"/>
        </w:rPr>
      </w:pPr>
      <w:r>
        <w:rPr>
          <w:sz w:val="22"/>
          <w:szCs w:val="22"/>
          <w:lang w:val="cy"/>
        </w:rPr>
        <w:t>Mae</w:t>
      </w:r>
      <w:r w:rsidR="00453C54">
        <w:rPr>
          <w:sz w:val="22"/>
          <w:szCs w:val="22"/>
          <w:lang w:val="cy"/>
        </w:rPr>
        <w:t>’</w:t>
      </w:r>
      <w:r>
        <w:rPr>
          <w:sz w:val="22"/>
          <w:szCs w:val="22"/>
          <w:lang w:val="cy"/>
        </w:rPr>
        <w:t>r prif feysydd risg wedi</w:t>
      </w:r>
      <w:r w:rsidR="00453C54">
        <w:rPr>
          <w:sz w:val="22"/>
          <w:szCs w:val="22"/>
          <w:lang w:val="cy"/>
        </w:rPr>
        <w:t>’</w:t>
      </w:r>
      <w:r>
        <w:rPr>
          <w:sz w:val="22"/>
          <w:szCs w:val="22"/>
          <w:lang w:val="cy"/>
        </w:rPr>
        <w:t>u nodi fel a ganlyn yn y tabl canlynol:</w:t>
      </w:r>
    </w:p>
    <w:p w14:paraId="53554365" w14:textId="77777777" w:rsidR="003416DB" w:rsidRPr="00413C5D" w:rsidRDefault="003416DB" w:rsidP="00622188">
      <w:pPr>
        <w:pStyle w:val="BodyText"/>
        <w:jc w:val="both"/>
        <w:rPr>
          <w:sz w:val="22"/>
          <w:szCs w:val="22"/>
        </w:rPr>
      </w:pPr>
    </w:p>
    <w:tbl>
      <w:tblPr>
        <w:tblW w:w="9635" w:type="dxa"/>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3041"/>
        <w:gridCol w:w="3876"/>
      </w:tblGrid>
      <w:tr w:rsidR="003416DB" w:rsidRPr="00413C5D" w14:paraId="7B5B4036" w14:textId="77777777" w:rsidTr="009A2F4F">
        <w:trPr>
          <w:trHeight w:val="190"/>
        </w:trPr>
        <w:tc>
          <w:tcPr>
            <w:tcW w:w="9635" w:type="dxa"/>
            <w:gridSpan w:val="3"/>
            <w:shd w:val="clear" w:color="auto" w:fill="D9D9D9"/>
          </w:tcPr>
          <w:p w14:paraId="09076285" w14:textId="77777777" w:rsidR="003416DB" w:rsidRPr="00413C5D" w:rsidRDefault="00183D6C" w:rsidP="00622188">
            <w:pPr>
              <w:pStyle w:val="TableParagraph"/>
              <w:spacing w:line="234" w:lineRule="exact"/>
              <w:ind w:left="107"/>
              <w:jc w:val="both"/>
              <w:rPr>
                <w:rFonts w:ascii="Arial" w:hAnsi="Arial" w:cs="Arial"/>
                <w:b/>
              </w:rPr>
            </w:pPr>
            <w:r>
              <w:rPr>
                <w:rFonts w:ascii="Arial" w:hAnsi="Arial" w:cs="Arial"/>
                <w:b/>
                <w:bCs/>
                <w:lang w:val="cy"/>
              </w:rPr>
              <w:t>Materion yn ymwneud ag eitemau yn y set gyfredol o gyfrifon:</w:t>
            </w:r>
          </w:p>
        </w:tc>
      </w:tr>
      <w:tr w:rsidR="003416DB" w:rsidRPr="00413C5D" w14:paraId="6719B8F5" w14:textId="77777777" w:rsidTr="00620E05">
        <w:trPr>
          <w:trHeight w:val="380"/>
        </w:trPr>
        <w:tc>
          <w:tcPr>
            <w:tcW w:w="2718" w:type="dxa"/>
            <w:shd w:val="clear" w:color="auto" w:fill="D9D9D9"/>
            <w:vAlign w:val="center"/>
          </w:tcPr>
          <w:p w14:paraId="76BB44C9" w14:textId="77777777" w:rsidR="003416DB" w:rsidRPr="00413C5D" w:rsidRDefault="00ED023E" w:rsidP="00ED023E">
            <w:pPr>
              <w:pStyle w:val="TableParagraph"/>
              <w:spacing w:line="239" w:lineRule="exact"/>
              <w:rPr>
                <w:rFonts w:ascii="Arial" w:hAnsi="Arial" w:cs="Arial"/>
                <w:b/>
              </w:rPr>
            </w:pPr>
            <w:r>
              <w:rPr>
                <w:rFonts w:ascii="Arial" w:hAnsi="Arial" w:cs="Arial"/>
                <w:b/>
                <w:bCs/>
                <w:lang w:val="cy"/>
              </w:rPr>
              <w:t xml:space="preserve">  Eitem</w:t>
            </w:r>
          </w:p>
        </w:tc>
        <w:tc>
          <w:tcPr>
            <w:tcW w:w="3041" w:type="dxa"/>
            <w:shd w:val="clear" w:color="auto" w:fill="D9D9D9"/>
            <w:vAlign w:val="center"/>
          </w:tcPr>
          <w:p w14:paraId="094AC5E3" w14:textId="77777777" w:rsidR="003416DB" w:rsidRPr="00413C5D" w:rsidRDefault="00ED023E" w:rsidP="00ED023E">
            <w:pPr>
              <w:pStyle w:val="TableParagraph"/>
              <w:spacing w:line="239" w:lineRule="exact"/>
              <w:rPr>
                <w:rFonts w:ascii="Arial" w:hAnsi="Arial" w:cs="Arial"/>
                <w:b/>
              </w:rPr>
            </w:pPr>
            <w:r>
              <w:rPr>
                <w:rFonts w:ascii="Arial" w:hAnsi="Arial" w:cs="Arial"/>
                <w:b/>
                <w:bCs/>
                <w:lang w:val="cy"/>
              </w:rPr>
              <w:t xml:space="preserve">  Risg</w:t>
            </w:r>
          </w:p>
        </w:tc>
        <w:tc>
          <w:tcPr>
            <w:tcW w:w="3876" w:type="dxa"/>
            <w:shd w:val="clear" w:color="auto" w:fill="D9D9D9"/>
            <w:vAlign w:val="center"/>
          </w:tcPr>
          <w:p w14:paraId="14965A7A" w14:textId="77777777" w:rsidR="003416DB" w:rsidRPr="00413C5D" w:rsidRDefault="00ED023E" w:rsidP="00ED023E">
            <w:pPr>
              <w:pStyle w:val="TableParagraph"/>
              <w:spacing w:line="239" w:lineRule="exact"/>
              <w:rPr>
                <w:rFonts w:ascii="Arial" w:hAnsi="Arial" w:cs="Arial"/>
                <w:b/>
              </w:rPr>
            </w:pPr>
            <w:r>
              <w:rPr>
                <w:rFonts w:ascii="Arial" w:hAnsi="Arial" w:cs="Arial"/>
                <w:b/>
                <w:bCs/>
                <w:lang w:val="cy"/>
              </w:rPr>
              <w:t xml:space="preserve">  Effaith bosibl</w:t>
            </w:r>
          </w:p>
        </w:tc>
      </w:tr>
      <w:tr w:rsidR="003416DB" w:rsidRPr="00413C5D" w14:paraId="3C55A03A" w14:textId="77777777" w:rsidTr="00620E05">
        <w:trPr>
          <w:trHeight w:val="413"/>
        </w:trPr>
        <w:tc>
          <w:tcPr>
            <w:tcW w:w="2718" w:type="dxa"/>
          </w:tcPr>
          <w:p w14:paraId="60D98983" w14:textId="77777777" w:rsidR="003416DB" w:rsidRPr="00413C5D" w:rsidRDefault="00183D6C" w:rsidP="00762DD6">
            <w:pPr>
              <w:pStyle w:val="TableParagraph"/>
              <w:spacing w:before="1"/>
              <w:ind w:left="107"/>
              <w:rPr>
                <w:rFonts w:ascii="Arial" w:hAnsi="Arial" w:cs="Arial"/>
              </w:rPr>
            </w:pPr>
            <w:r>
              <w:rPr>
                <w:rFonts w:ascii="Arial" w:hAnsi="Arial" w:cs="Arial"/>
                <w:lang w:val="cy"/>
              </w:rPr>
              <w:t>Ymrwymiadau contractiol</w:t>
            </w:r>
          </w:p>
        </w:tc>
        <w:tc>
          <w:tcPr>
            <w:tcW w:w="3041" w:type="dxa"/>
          </w:tcPr>
          <w:p w14:paraId="147D3FC2" w14:textId="77777777" w:rsidR="003416DB" w:rsidRPr="00413C5D" w:rsidRDefault="00183D6C" w:rsidP="00762DD6">
            <w:pPr>
              <w:pStyle w:val="TableParagraph"/>
              <w:spacing w:before="1"/>
              <w:ind w:left="108" w:right="197"/>
              <w:rPr>
                <w:rFonts w:ascii="Arial" w:hAnsi="Arial" w:cs="Arial"/>
              </w:rPr>
            </w:pPr>
            <w:r>
              <w:rPr>
                <w:rFonts w:ascii="Arial" w:hAnsi="Arial" w:cs="Arial"/>
                <w:lang w:val="cy"/>
              </w:rPr>
              <w:t>Meintoliadau anghywir a her gyfreithiol</w:t>
            </w:r>
          </w:p>
        </w:tc>
        <w:tc>
          <w:tcPr>
            <w:tcW w:w="3876" w:type="dxa"/>
          </w:tcPr>
          <w:p w14:paraId="2403AECC" w14:textId="01511759" w:rsidR="003416DB" w:rsidRPr="00413C5D" w:rsidRDefault="00183D6C" w:rsidP="00762DD6">
            <w:pPr>
              <w:pStyle w:val="TableParagraph"/>
              <w:spacing w:before="1"/>
              <w:ind w:left="107" w:right="142"/>
              <w:rPr>
                <w:rFonts w:ascii="Arial" w:hAnsi="Arial" w:cs="Arial"/>
              </w:rPr>
            </w:pPr>
            <w:r>
              <w:rPr>
                <w:rFonts w:ascii="Arial" w:hAnsi="Arial" w:cs="Arial"/>
                <w:lang w:val="cy"/>
              </w:rPr>
              <w:t>Tâl ychwanegol i</w:t>
            </w:r>
            <w:r w:rsidR="00453C54">
              <w:rPr>
                <w:rFonts w:ascii="Arial" w:hAnsi="Arial" w:cs="Arial"/>
                <w:lang w:val="cy"/>
              </w:rPr>
              <w:t>’</w:t>
            </w:r>
            <w:r>
              <w:rPr>
                <w:rFonts w:ascii="Arial" w:hAnsi="Arial" w:cs="Arial"/>
                <w:lang w:val="cy"/>
              </w:rPr>
              <w:t>r cyd-bwyllgor a</w:t>
            </w:r>
            <w:r w:rsidR="00453C54">
              <w:rPr>
                <w:rFonts w:ascii="Arial" w:hAnsi="Arial" w:cs="Arial"/>
                <w:lang w:val="cy"/>
              </w:rPr>
              <w:t>’</w:t>
            </w:r>
            <w:r>
              <w:rPr>
                <w:rFonts w:ascii="Arial" w:hAnsi="Arial" w:cs="Arial"/>
                <w:lang w:val="cy"/>
              </w:rPr>
              <w:t>i awdurdodau partner</w:t>
            </w:r>
          </w:p>
        </w:tc>
      </w:tr>
      <w:tr w:rsidR="003416DB" w:rsidRPr="00413C5D" w14:paraId="3DD2F199" w14:textId="77777777" w:rsidTr="00620E05">
        <w:trPr>
          <w:trHeight w:val="312"/>
        </w:trPr>
        <w:tc>
          <w:tcPr>
            <w:tcW w:w="2718" w:type="dxa"/>
          </w:tcPr>
          <w:p w14:paraId="3BF09BED" w14:textId="77777777" w:rsidR="003416DB" w:rsidRPr="00413C5D" w:rsidRDefault="00183D6C" w:rsidP="00762DD6">
            <w:pPr>
              <w:pStyle w:val="TableParagraph"/>
              <w:spacing w:line="229" w:lineRule="exact"/>
              <w:ind w:left="107"/>
              <w:rPr>
                <w:rFonts w:ascii="Arial" w:hAnsi="Arial" w:cs="Arial"/>
              </w:rPr>
            </w:pPr>
            <w:r>
              <w:rPr>
                <w:rFonts w:ascii="Arial" w:hAnsi="Arial" w:cs="Arial"/>
                <w:lang w:val="cy"/>
              </w:rPr>
              <w:t>Cyllid grant</w:t>
            </w:r>
          </w:p>
        </w:tc>
        <w:tc>
          <w:tcPr>
            <w:tcW w:w="3041" w:type="dxa"/>
          </w:tcPr>
          <w:p w14:paraId="189A982F" w14:textId="7B1C437C" w:rsidR="003416DB" w:rsidRPr="00413C5D" w:rsidRDefault="00183D6C" w:rsidP="00762DD6">
            <w:pPr>
              <w:pStyle w:val="TableParagraph"/>
              <w:ind w:left="108" w:right="197"/>
              <w:rPr>
                <w:rFonts w:ascii="Arial" w:hAnsi="Arial" w:cs="Arial"/>
              </w:rPr>
            </w:pPr>
            <w:r>
              <w:rPr>
                <w:rFonts w:ascii="Arial" w:hAnsi="Arial" w:cs="Arial"/>
                <w:lang w:val="cy"/>
              </w:rPr>
              <w:t>Hawlio gwariant anghymwys neu grant heb ei wario erbyn y dyddiad cau</w:t>
            </w:r>
          </w:p>
        </w:tc>
        <w:tc>
          <w:tcPr>
            <w:tcW w:w="3876" w:type="dxa"/>
          </w:tcPr>
          <w:p w14:paraId="7DCD08AE" w14:textId="77777777" w:rsidR="003416DB" w:rsidRPr="00413C5D" w:rsidRDefault="00183D6C" w:rsidP="00762DD6">
            <w:pPr>
              <w:pStyle w:val="TableParagraph"/>
              <w:ind w:left="107" w:right="142"/>
              <w:rPr>
                <w:rFonts w:ascii="Arial" w:hAnsi="Arial" w:cs="Arial"/>
              </w:rPr>
            </w:pPr>
            <w:r>
              <w:rPr>
                <w:rFonts w:ascii="Arial" w:hAnsi="Arial" w:cs="Arial"/>
                <w:lang w:val="cy"/>
              </w:rPr>
              <w:t>Colli grantiau, gan ariannu gwariant o gyllid craidd neu drwy adfachu grantiau</w:t>
            </w:r>
          </w:p>
        </w:tc>
      </w:tr>
      <w:tr w:rsidR="004D4C27" w:rsidRPr="00413C5D" w14:paraId="40FE6528" w14:textId="77777777" w:rsidTr="00620E05">
        <w:trPr>
          <w:trHeight w:val="742"/>
        </w:trPr>
        <w:tc>
          <w:tcPr>
            <w:tcW w:w="2718" w:type="dxa"/>
          </w:tcPr>
          <w:p w14:paraId="4A085165" w14:textId="60976B21" w:rsidR="004D4C27" w:rsidRPr="00413C5D" w:rsidRDefault="004D4C27" w:rsidP="00762DD6">
            <w:pPr>
              <w:pStyle w:val="TableParagraph"/>
              <w:ind w:left="107" w:right="129"/>
              <w:rPr>
                <w:rFonts w:ascii="Arial" w:hAnsi="Arial" w:cs="Arial"/>
              </w:rPr>
            </w:pPr>
            <w:r>
              <w:rPr>
                <w:rFonts w:ascii="Arial" w:hAnsi="Arial" w:cs="Arial"/>
                <w:lang w:val="cy"/>
              </w:rPr>
              <w:t>Cadarnhad o</w:t>
            </w:r>
            <w:r w:rsidR="00453C54">
              <w:rPr>
                <w:rFonts w:ascii="Arial" w:hAnsi="Arial" w:cs="Arial"/>
                <w:lang w:val="cy"/>
              </w:rPr>
              <w:t>’</w:t>
            </w:r>
            <w:r>
              <w:rPr>
                <w:rFonts w:ascii="Arial" w:hAnsi="Arial" w:cs="Arial"/>
                <w:lang w:val="cy"/>
              </w:rPr>
              <w:t>r sefyllfa rhanbarthol fel mecanwaith cyflawni ar gyfer gwella ysgolion</w:t>
            </w:r>
          </w:p>
          <w:p w14:paraId="3C27615D" w14:textId="77777777" w:rsidR="004D4C27" w:rsidRPr="00413C5D" w:rsidRDefault="004D4C27" w:rsidP="00762DD6">
            <w:pPr>
              <w:pStyle w:val="TableParagraph"/>
              <w:spacing w:line="210" w:lineRule="exact"/>
              <w:ind w:left="107"/>
              <w:rPr>
                <w:rFonts w:ascii="Arial" w:hAnsi="Arial" w:cs="Arial"/>
              </w:rPr>
            </w:pPr>
          </w:p>
        </w:tc>
        <w:tc>
          <w:tcPr>
            <w:tcW w:w="3041" w:type="dxa"/>
          </w:tcPr>
          <w:p w14:paraId="4DCF062D" w14:textId="03F5E4B8" w:rsidR="004D4C27" w:rsidRPr="00CB3EE1" w:rsidRDefault="0010322E" w:rsidP="0010322E">
            <w:pPr>
              <w:pStyle w:val="TableParagraph"/>
              <w:ind w:left="107" w:right="114"/>
              <w:rPr>
                <w:rFonts w:ascii="Arial" w:hAnsi="Arial" w:cs="Arial"/>
              </w:rPr>
            </w:pPr>
            <w:r>
              <w:rPr>
                <w:rFonts w:ascii="Arial" w:hAnsi="Arial" w:cs="Arial"/>
                <w:lang w:val="cy"/>
              </w:rPr>
              <w:t>Cyllid Llywodraeth Cymru a disgwyliadau dilynol</w:t>
            </w:r>
          </w:p>
        </w:tc>
        <w:tc>
          <w:tcPr>
            <w:tcW w:w="3876" w:type="dxa"/>
          </w:tcPr>
          <w:p w14:paraId="1A2CBA93" w14:textId="77777777" w:rsidR="004D4C27" w:rsidRPr="00CB3EE1" w:rsidRDefault="004D4C27" w:rsidP="00762DD6">
            <w:pPr>
              <w:pStyle w:val="TableParagraph"/>
              <w:ind w:left="107" w:right="142"/>
              <w:rPr>
                <w:rFonts w:ascii="Arial" w:hAnsi="Arial" w:cs="Arial"/>
              </w:rPr>
            </w:pPr>
            <w:r>
              <w:rPr>
                <w:rFonts w:ascii="Arial" w:hAnsi="Arial" w:cs="Arial"/>
                <w:lang w:val="cy"/>
              </w:rPr>
              <w:t>Anallu i ymateb i ddisgwyliadau cynyddol gweithio rhanbarthol.</w:t>
            </w:r>
          </w:p>
        </w:tc>
      </w:tr>
      <w:tr w:rsidR="004D4C27" w:rsidRPr="00413C5D" w14:paraId="17DA465C" w14:textId="77777777" w:rsidTr="00620E05">
        <w:trPr>
          <w:trHeight w:val="516"/>
        </w:trPr>
        <w:tc>
          <w:tcPr>
            <w:tcW w:w="2718" w:type="dxa"/>
            <w:tcBorders>
              <w:bottom w:val="single" w:sz="4" w:space="0" w:color="auto"/>
            </w:tcBorders>
          </w:tcPr>
          <w:p w14:paraId="7A7B7B81" w14:textId="77777777" w:rsidR="004D4C27" w:rsidRPr="00413C5D" w:rsidRDefault="004D4C27" w:rsidP="00762DD6">
            <w:pPr>
              <w:pStyle w:val="TableParagraph"/>
              <w:ind w:left="107" w:right="137"/>
              <w:rPr>
                <w:rFonts w:ascii="Arial" w:hAnsi="Arial" w:cs="Arial"/>
              </w:rPr>
            </w:pPr>
            <w:r>
              <w:rPr>
                <w:rFonts w:ascii="Arial" w:hAnsi="Arial" w:cs="Arial"/>
                <w:lang w:val="cy"/>
              </w:rPr>
              <w:t>Oedi cyn derbyn cyllid grant</w:t>
            </w:r>
          </w:p>
        </w:tc>
        <w:tc>
          <w:tcPr>
            <w:tcW w:w="3041" w:type="dxa"/>
            <w:tcBorders>
              <w:bottom w:val="single" w:sz="4" w:space="0" w:color="auto"/>
            </w:tcBorders>
          </w:tcPr>
          <w:p w14:paraId="6E3E0B1B" w14:textId="77777777" w:rsidR="004D4C27" w:rsidRPr="00413C5D" w:rsidRDefault="004D4C27" w:rsidP="00762DD6">
            <w:pPr>
              <w:pStyle w:val="TableParagraph"/>
              <w:spacing w:line="230" w:lineRule="exact"/>
              <w:ind w:left="107" w:right="225"/>
              <w:rPr>
                <w:rFonts w:ascii="Arial" w:hAnsi="Arial" w:cs="Arial"/>
              </w:rPr>
            </w:pPr>
            <w:r>
              <w:rPr>
                <w:rFonts w:ascii="Arial" w:hAnsi="Arial" w:cs="Arial"/>
                <w:lang w:val="cy"/>
              </w:rPr>
              <w:t>Ymrwymiad i wariant anghymwys.</w:t>
            </w:r>
          </w:p>
          <w:p w14:paraId="5D3D05C4" w14:textId="77777777" w:rsidR="004D4C27" w:rsidRPr="00413C5D" w:rsidRDefault="004D4C27" w:rsidP="00762DD6">
            <w:pPr>
              <w:pStyle w:val="TableParagraph"/>
              <w:spacing w:line="230" w:lineRule="exact"/>
              <w:ind w:left="107" w:right="225"/>
              <w:rPr>
                <w:rFonts w:ascii="Arial" w:hAnsi="Arial" w:cs="Arial"/>
              </w:rPr>
            </w:pPr>
            <w:r>
              <w:rPr>
                <w:rFonts w:ascii="Arial" w:hAnsi="Arial" w:cs="Arial"/>
                <w:lang w:val="cy"/>
              </w:rPr>
              <w:t>Cynllunio gwael.</w:t>
            </w:r>
          </w:p>
        </w:tc>
        <w:tc>
          <w:tcPr>
            <w:tcW w:w="3876" w:type="dxa"/>
          </w:tcPr>
          <w:p w14:paraId="09130CE5" w14:textId="77777777" w:rsidR="004D4C27" w:rsidRPr="00413C5D" w:rsidRDefault="004D4C27" w:rsidP="00762DD6">
            <w:pPr>
              <w:pStyle w:val="TableParagraph"/>
              <w:spacing w:line="230" w:lineRule="exact"/>
              <w:ind w:left="107" w:right="142"/>
              <w:rPr>
                <w:rFonts w:ascii="Arial" w:hAnsi="Arial" w:cs="Arial"/>
              </w:rPr>
            </w:pPr>
            <w:r>
              <w:rPr>
                <w:rFonts w:ascii="Arial" w:hAnsi="Arial" w:cs="Arial"/>
                <w:lang w:val="cy"/>
              </w:rPr>
              <w:t>Colli grantiau, gan ariannu gwariant o gyllid craidd neu drwy adfachu grantiau.</w:t>
            </w:r>
          </w:p>
          <w:p w14:paraId="3AE254C1" w14:textId="697757C0" w:rsidR="004D4C27" w:rsidRPr="00413C5D" w:rsidRDefault="004D4C27" w:rsidP="00762DD6">
            <w:pPr>
              <w:pStyle w:val="TableParagraph"/>
              <w:spacing w:line="230" w:lineRule="exact"/>
              <w:ind w:left="107" w:right="142"/>
              <w:rPr>
                <w:rFonts w:ascii="Arial" w:hAnsi="Arial" w:cs="Arial"/>
              </w:rPr>
            </w:pPr>
            <w:r>
              <w:rPr>
                <w:rFonts w:ascii="Arial" w:hAnsi="Arial" w:cs="Arial"/>
                <w:lang w:val="cy"/>
              </w:rPr>
              <w:t>Llif arian anffafriol</w:t>
            </w:r>
          </w:p>
        </w:tc>
      </w:tr>
      <w:tr w:rsidR="004D4C27" w:rsidRPr="00413C5D" w14:paraId="47A37930" w14:textId="77777777" w:rsidTr="00620E05">
        <w:trPr>
          <w:trHeight w:val="535"/>
        </w:trPr>
        <w:tc>
          <w:tcPr>
            <w:tcW w:w="2718" w:type="dxa"/>
            <w:tcBorders>
              <w:top w:val="single" w:sz="4" w:space="0" w:color="auto"/>
              <w:left w:val="single" w:sz="4" w:space="0" w:color="auto"/>
              <w:bottom w:val="single" w:sz="4" w:space="0" w:color="auto"/>
              <w:right w:val="single" w:sz="4" w:space="0" w:color="auto"/>
            </w:tcBorders>
          </w:tcPr>
          <w:p w14:paraId="2BC9ED86" w14:textId="77777777" w:rsidR="004D4C27" w:rsidRPr="00413C5D" w:rsidRDefault="004D4C27" w:rsidP="00FF380A">
            <w:pPr>
              <w:pStyle w:val="TableParagraph"/>
              <w:ind w:left="107" w:right="129"/>
              <w:rPr>
                <w:rFonts w:ascii="Arial" w:hAnsi="Arial" w:cs="Arial"/>
              </w:rPr>
            </w:pPr>
            <w:r>
              <w:rPr>
                <w:rFonts w:ascii="Arial" w:hAnsi="Arial" w:cs="Arial"/>
                <w:lang w:val="cy"/>
              </w:rPr>
              <w:t>Llywodraethu – trefniadau ar gyfer y dyfodol</w:t>
            </w:r>
          </w:p>
        </w:tc>
        <w:tc>
          <w:tcPr>
            <w:tcW w:w="3041" w:type="dxa"/>
            <w:tcBorders>
              <w:top w:val="single" w:sz="4" w:space="0" w:color="auto"/>
              <w:left w:val="single" w:sz="4" w:space="0" w:color="auto"/>
              <w:bottom w:val="single" w:sz="4" w:space="0" w:color="auto"/>
              <w:right w:val="single" w:sz="4" w:space="0" w:color="auto"/>
            </w:tcBorders>
          </w:tcPr>
          <w:p w14:paraId="7CA9E6B2" w14:textId="77777777" w:rsidR="004D4C27" w:rsidRPr="00413C5D" w:rsidRDefault="004D4C27" w:rsidP="00762DD6">
            <w:pPr>
              <w:pStyle w:val="TableParagraph"/>
              <w:ind w:left="107" w:right="307"/>
              <w:rPr>
                <w:rFonts w:ascii="Arial" w:hAnsi="Arial" w:cs="Arial"/>
              </w:rPr>
            </w:pPr>
            <w:r>
              <w:rPr>
                <w:rFonts w:ascii="Arial" w:hAnsi="Arial" w:cs="Arial"/>
                <w:lang w:val="cy"/>
              </w:rPr>
              <w:t>Penderfyniadau heb eu gwneud mewn modd amserol</w:t>
            </w:r>
          </w:p>
        </w:tc>
        <w:tc>
          <w:tcPr>
            <w:tcW w:w="3876" w:type="dxa"/>
            <w:tcBorders>
              <w:left w:val="single" w:sz="4" w:space="0" w:color="auto"/>
            </w:tcBorders>
          </w:tcPr>
          <w:p w14:paraId="1D0443A3" w14:textId="77777777" w:rsidR="004D4C27" w:rsidRPr="00413C5D" w:rsidRDefault="004D4C27" w:rsidP="00762DD6">
            <w:pPr>
              <w:pStyle w:val="TableParagraph"/>
              <w:ind w:left="107" w:right="142"/>
              <w:rPr>
                <w:rFonts w:ascii="Arial" w:hAnsi="Arial" w:cs="Arial"/>
              </w:rPr>
            </w:pPr>
            <w:r>
              <w:rPr>
                <w:rFonts w:ascii="Arial" w:hAnsi="Arial" w:cs="Arial"/>
                <w:lang w:val="cy"/>
              </w:rPr>
              <w:t>Oedi gyda gwelliannau, adfachu grantiau neu golli cyllid grant</w:t>
            </w:r>
          </w:p>
        </w:tc>
      </w:tr>
      <w:tr w:rsidR="004D4C27" w:rsidRPr="00413C5D" w14:paraId="2EE2FA00" w14:textId="77777777" w:rsidTr="00620E05">
        <w:trPr>
          <w:trHeight w:val="358"/>
        </w:trPr>
        <w:tc>
          <w:tcPr>
            <w:tcW w:w="2718" w:type="dxa"/>
            <w:tcBorders>
              <w:top w:val="single" w:sz="4" w:space="0" w:color="auto"/>
              <w:left w:val="single" w:sz="4" w:space="0" w:color="auto"/>
              <w:bottom w:val="single" w:sz="4" w:space="0" w:color="auto"/>
              <w:right w:val="single" w:sz="4" w:space="0" w:color="auto"/>
            </w:tcBorders>
          </w:tcPr>
          <w:p w14:paraId="656D1062" w14:textId="77777777" w:rsidR="004D4C27" w:rsidRPr="00413C5D" w:rsidRDefault="004D4C27" w:rsidP="00762DD6">
            <w:pPr>
              <w:pStyle w:val="TableParagraph"/>
              <w:ind w:left="107" w:right="129"/>
              <w:rPr>
                <w:rFonts w:ascii="Arial" w:hAnsi="Arial" w:cs="Arial"/>
              </w:rPr>
            </w:pPr>
            <w:r>
              <w:rPr>
                <w:rFonts w:ascii="Arial" w:hAnsi="Arial" w:cs="Arial"/>
                <w:lang w:val="cy"/>
              </w:rPr>
              <w:t>Nid yw cyllid craidd awdurdod lleol ar gael</w:t>
            </w:r>
          </w:p>
        </w:tc>
        <w:tc>
          <w:tcPr>
            <w:tcW w:w="3041" w:type="dxa"/>
            <w:tcBorders>
              <w:top w:val="single" w:sz="4" w:space="0" w:color="auto"/>
              <w:left w:val="single" w:sz="4" w:space="0" w:color="auto"/>
              <w:bottom w:val="single" w:sz="4" w:space="0" w:color="auto"/>
              <w:right w:val="single" w:sz="4" w:space="0" w:color="auto"/>
            </w:tcBorders>
          </w:tcPr>
          <w:p w14:paraId="241A79A9" w14:textId="0D8B876D" w:rsidR="004D4C27" w:rsidRPr="00413C5D" w:rsidRDefault="004D4C27" w:rsidP="00762DD6">
            <w:pPr>
              <w:pStyle w:val="TableParagraph"/>
              <w:ind w:left="107" w:right="907"/>
              <w:rPr>
                <w:rFonts w:ascii="Arial" w:hAnsi="Arial" w:cs="Arial"/>
              </w:rPr>
            </w:pPr>
            <w:r>
              <w:rPr>
                <w:rFonts w:ascii="Arial" w:hAnsi="Arial" w:cs="Arial"/>
                <w:lang w:val="cy"/>
              </w:rPr>
              <w:t>Mae</w:t>
            </w:r>
            <w:r w:rsidR="00453C54">
              <w:rPr>
                <w:rFonts w:ascii="Arial" w:hAnsi="Arial" w:cs="Arial"/>
                <w:lang w:val="cy"/>
              </w:rPr>
              <w:t>’</w:t>
            </w:r>
            <w:r>
              <w:rPr>
                <w:rFonts w:ascii="Arial" w:hAnsi="Arial" w:cs="Arial"/>
                <w:lang w:val="cy"/>
              </w:rPr>
              <w:t>r consortiwm yn dod i ben</w:t>
            </w:r>
          </w:p>
        </w:tc>
        <w:tc>
          <w:tcPr>
            <w:tcW w:w="3876" w:type="dxa"/>
            <w:tcBorders>
              <w:left w:val="single" w:sz="4" w:space="0" w:color="auto"/>
            </w:tcBorders>
          </w:tcPr>
          <w:p w14:paraId="26BA1E1D" w14:textId="77777777" w:rsidR="004D4C27" w:rsidRPr="00413C5D" w:rsidRDefault="004D4C27" w:rsidP="00762DD6">
            <w:pPr>
              <w:pStyle w:val="TableParagraph"/>
              <w:ind w:left="107" w:right="142"/>
              <w:rPr>
                <w:rFonts w:ascii="Arial" w:hAnsi="Arial" w:cs="Arial"/>
              </w:rPr>
            </w:pPr>
            <w:r>
              <w:rPr>
                <w:rFonts w:ascii="Arial" w:hAnsi="Arial" w:cs="Arial"/>
                <w:lang w:val="cy"/>
              </w:rPr>
              <w:t>Colli grant Llywodraeth Cymru</w:t>
            </w:r>
          </w:p>
          <w:p w14:paraId="4D221095" w14:textId="3F83835D" w:rsidR="004D4C27" w:rsidRPr="00413C5D" w:rsidRDefault="004D4C27" w:rsidP="00762DD6">
            <w:pPr>
              <w:pStyle w:val="TableParagraph"/>
              <w:spacing w:line="230" w:lineRule="atLeast"/>
              <w:ind w:left="107" w:right="142"/>
              <w:rPr>
                <w:rFonts w:ascii="Arial" w:hAnsi="Arial" w:cs="Arial"/>
              </w:rPr>
            </w:pPr>
            <w:r>
              <w:rPr>
                <w:rFonts w:ascii="Arial" w:hAnsi="Arial" w:cs="Arial"/>
                <w:lang w:val="cy"/>
              </w:rPr>
              <w:t>Rhoi</w:t>
            </w:r>
            <w:r w:rsidR="00453C54">
              <w:rPr>
                <w:rFonts w:ascii="Arial" w:hAnsi="Arial" w:cs="Arial"/>
                <w:lang w:val="cy"/>
              </w:rPr>
              <w:t>’</w:t>
            </w:r>
            <w:r>
              <w:rPr>
                <w:rFonts w:ascii="Arial" w:hAnsi="Arial" w:cs="Arial"/>
                <w:lang w:val="cy"/>
              </w:rPr>
              <w:t>r gorau i weithio</w:t>
            </w:r>
            <w:r w:rsidR="00453C54">
              <w:rPr>
                <w:rFonts w:ascii="Arial" w:hAnsi="Arial" w:cs="Arial"/>
                <w:lang w:val="cy"/>
              </w:rPr>
              <w:t>’</w:t>
            </w:r>
            <w:r>
              <w:rPr>
                <w:rFonts w:ascii="Arial" w:hAnsi="Arial" w:cs="Arial"/>
                <w:lang w:val="cy"/>
              </w:rPr>
              <w:t>n rhanbarthol</w:t>
            </w:r>
          </w:p>
        </w:tc>
      </w:tr>
    </w:tbl>
    <w:p w14:paraId="549D8B9E" w14:textId="49EDD4C7" w:rsidR="003416DB" w:rsidRPr="00413C5D" w:rsidRDefault="003416DB" w:rsidP="00622188">
      <w:pPr>
        <w:pStyle w:val="BodyText"/>
        <w:spacing w:before="10"/>
        <w:jc w:val="both"/>
        <w:rPr>
          <w:sz w:val="22"/>
          <w:szCs w:val="22"/>
        </w:rPr>
      </w:pPr>
    </w:p>
    <w:p w14:paraId="4408B347" w14:textId="70937D0A" w:rsidR="009A02F8" w:rsidRPr="00413C5D" w:rsidRDefault="009A02F8" w:rsidP="00622188">
      <w:pPr>
        <w:pStyle w:val="BodyText"/>
        <w:spacing w:before="10"/>
        <w:jc w:val="both"/>
        <w:rPr>
          <w:sz w:val="22"/>
          <w:szCs w:val="22"/>
        </w:rPr>
      </w:pPr>
    </w:p>
    <w:p w14:paraId="6530CD2F" w14:textId="7AA5BD71" w:rsidR="009A02F8" w:rsidRPr="00413C5D" w:rsidRDefault="009A02F8" w:rsidP="00622188">
      <w:pPr>
        <w:pStyle w:val="BodyText"/>
        <w:spacing w:before="10"/>
        <w:jc w:val="both"/>
        <w:rPr>
          <w:sz w:val="22"/>
          <w:szCs w:val="22"/>
        </w:rPr>
      </w:pPr>
    </w:p>
    <w:p w14:paraId="4361927C" w14:textId="6E2C872B" w:rsidR="009A02F8" w:rsidRPr="00413C5D" w:rsidRDefault="009A02F8" w:rsidP="00622188">
      <w:pPr>
        <w:pStyle w:val="BodyText"/>
        <w:spacing w:before="10"/>
        <w:jc w:val="both"/>
        <w:rPr>
          <w:sz w:val="22"/>
          <w:szCs w:val="22"/>
        </w:rPr>
      </w:pPr>
    </w:p>
    <w:p w14:paraId="3D4A703C" w14:textId="581E7B86" w:rsidR="009A02F8" w:rsidRPr="00413C5D" w:rsidRDefault="009A02F8" w:rsidP="00622188">
      <w:pPr>
        <w:pStyle w:val="BodyText"/>
        <w:spacing w:before="10"/>
        <w:jc w:val="both"/>
        <w:rPr>
          <w:sz w:val="22"/>
          <w:szCs w:val="22"/>
        </w:rPr>
      </w:pPr>
    </w:p>
    <w:p w14:paraId="2475B1D4" w14:textId="0D072A29" w:rsidR="009A02F8" w:rsidRPr="00413C5D" w:rsidRDefault="009A02F8" w:rsidP="00622188">
      <w:pPr>
        <w:pStyle w:val="BodyText"/>
        <w:spacing w:before="10"/>
        <w:jc w:val="both"/>
        <w:rPr>
          <w:sz w:val="22"/>
          <w:szCs w:val="22"/>
        </w:rPr>
      </w:pPr>
    </w:p>
    <w:p w14:paraId="66E9169F" w14:textId="795BF038" w:rsidR="00A63019" w:rsidRPr="00413C5D" w:rsidRDefault="00A63019" w:rsidP="00622188">
      <w:pPr>
        <w:pStyle w:val="BodyText"/>
        <w:spacing w:before="10"/>
        <w:jc w:val="both"/>
        <w:rPr>
          <w:sz w:val="22"/>
          <w:szCs w:val="22"/>
        </w:rPr>
      </w:pPr>
    </w:p>
    <w:p w14:paraId="571B9DD6" w14:textId="57A2FEF7" w:rsidR="00A63019" w:rsidRPr="00413C5D" w:rsidRDefault="00A63019" w:rsidP="00622188">
      <w:pPr>
        <w:pStyle w:val="BodyText"/>
        <w:spacing w:before="10"/>
        <w:jc w:val="both"/>
        <w:rPr>
          <w:sz w:val="22"/>
          <w:szCs w:val="22"/>
        </w:rPr>
      </w:pPr>
    </w:p>
    <w:p w14:paraId="231C37E1" w14:textId="320F09CC" w:rsidR="00A63019" w:rsidRPr="00413C5D" w:rsidRDefault="00A63019" w:rsidP="00622188">
      <w:pPr>
        <w:pStyle w:val="BodyText"/>
        <w:spacing w:before="10"/>
        <w:jc w:val="both"/>
        <w:rPr>
          <w:sz w:val="22"/>
          <w:szCs w:val="22"/>
        </w:rPr>
      </w:pPr>
    </w:p>
    <w:p w14:paraId="05F7B18D" w14:textId="03DA15BA" w:rsidR="00A63019" w:rsidRPr="00413C5D" w:rsidRDefault="00A63019" w:rsidP="00622188">
      <w:pPr>
        <w:pStyle w:val="BodyText"/>
        <w:spacing w:before="10"/>
        <w:jc w:val="both"/>
        <w:rPr>
          <w:sz w:val="22"/>
          <w:szCs w:val="22"/>
        </w:rPr>
      </w:pPr>
    </w:p>
    <w:p w14:paraId="608043A1" w14:textId="4340A665" w:rsidR="00A63019" w:rsidRPr="00413C5D" w:rsidRDefault="00A63019" w:rsidP="00622188">
      <w:pPr>
        <w:pStyle w:val="BodyText"/>
        <w:spacing w:before="10"/>
        <w:jc w:val="both"/>
        <w:rPr>
          <w:sz w:val="22"/>
          <w:szCs w:val="22"/>
        </w:rPr>
      </w:pPr>
    </w:p>
    <w:p w14:paraId="223C55EC" w14:textId="66C5732C" w:rsidR="00A63019" w:rsidRPr="00413C5D" w:rsidRDefault="00A63019" w:rsidP="00622188">
      <w:pPr>
        <w:pStyle w:val="BodyText"/>
        <w:spacing w:before="10"/>
        <w:jc w:val="both"/>
        <w:rPr>
          <w:sz w:val="22"/>
          <w:szCs w:val="22"/>
        </w:rPr>
      </w:pPr>
    </w:p>
    <w:p w14:paraId="3FE039CC" w14:textId="4D29BBB7" w:rsidR="00A63019" w:rsidRPr="00413C5D" w:rsidRDefault="00A63019" w:rsidP="00622188">
      <w:pPr>
        <w:pStyle w:val="BodyText"/>
        <w:spacing w:before="10"/>
        <w:jc w:val="both"/>
        <w:rPr>
          <w:sz w:val="22"/>
          <w:szCs w:val="22"/>
        </w:rPr>
      </w:pPr>
    </w:p>
    <w:p w14:paraId="5513347F" w14:textId="0B38BF38" w:rsidR="00A63019" w:rsidRPr="00413C5D" w:rsidRDefault="00A63019" w:rsidP="00622188">
      <w:pPr>
        <w:pStyle w:val="BodyText"/>
        <w:spacing w:before="10"/>
        <w:jc w:val="both"/>
        <w:rPr>
          <w:sz w:val="22"/>
          <w:szCs w:val="22"/>
        </w:rPr>
      </w:pPr>
    </w:p>
    <w:p w14:paraId="0B307B5B" w14:textId="77777777" w:rsidR="009A02F8" w:rsidRPr="00413C5D" w:rsidRDefault="009A02F8" w:rsidP="00622188">
      <w:pPr>
        <w:pStyle w:val="BodyText"/>
        <w:spacing w:before="10"/>
        <w:jc w:val="both"/>
        <w:rPr>
          <w:sz w:val="22"/>
          <w:szCs w:val="22"/>
        </w:rPr>
      </w:pPr>
    </w:p>
    <w:tbl>
      <w:tblPr>
        <w:tblW w:w="992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2807"/>
        <w:gridCol w:w="4281"/>
      </w:tblGrid>
      <w:tr w:rsidR="003416DB" w:rsidRPr="00413C5D" w14:paraId="5BA156B2" w14:textId="77777777" w:rsidTr="00516652">
        <w:trPr>
          <w:trHeight w:val="253"/>
        </w:trPr>
        <w:tc>
          <w:tcPr>
            <w:tcW w:w="9923" w:type="dxa"/>
            <w:gridSpan w:val="3"/>
            <w:shd w:val="clear" w:color="auto" w:fill="D9D9D9"/>
          </w:tcPr>
          <w:p w14:paraId="3B022063" w14:textId="073A5971" w:rsidR="003416DB" w:rsidRPr="00413C5D" w:rsidRDefault="00183D6C" w:rsidP="00620E05">
            <w:pPr>
              <w:pStyle w:val="TableParagraph"/>
              <w:spacing w:line="234" w:lineRule="exact"/>
              <w:ind w:left="107"/>
              <w:jc w:val="both"/>
              <w:rPr>
                <w:rFonts w:ascii="Arial" w:hAnsi="Arial" w:cs="Arial"/>
                <w:b/>
              </w:rPr>
            </w:pPr>
            <w:r>
              <w:rPr>
                <w:rFonts w:ascii="Arial" w:hAnsi="Arial" w:cs="Arial"/>
                <w:b/>
                <w:bCs/>
                <w:lang w:val="cy"/>
              </w:rPr>
              <w:t xml:space="preserve">Materion a allai effeithio ar y cyfrifon yn y dyfodol </w:t>
            </w:r>
          </w:p>
        </w:tc>
      </w:tr>
      <w:tr w:rsidR="003416DB" w:rsidRPr="00413C5D" w14:paraId="68AFBDD3" w14:textId="77777777" w:rsidTr="00516652">
        <w:trPr>
          <w:trHeight w:val="505"/>
        </w:trPr>
        <w:tc>
          <w:tcPr>
            <w:tcW w:w="2835" w:type="dxa"/>
            <w:shd w:val="clear" w:color="auto" w:fill="D9D9D9"/>
            <w:vAlign w:val="center"/>
          </w:tcPr>
          <w:p w14:paraId="5787D79C" w14:textId="77777777" w:rsidR="003416DB" w:rsidRPr="00413C5D" w:rsidRDefault="00ED023E" w:rsidP="00ED023E">
            <w:pPr>
              <w:pStyle w:val="TableParagraph"/>
              <w:spacing w:line="239" w:lineRule="exact"/>
              <w:rPr>
                <w:rFonts w:ascii="Arial" w:hAnsi="Arial" w:cs="Arial"/>
                <w:b/>
              </w:rPr>
            </w:pPr>
            <w:r>
              <w:rPr>
                <w:rFonts w:ascii="Arial" w:hAnsi="Arial" w:cs="Arial"/>
                <w:b/>
                <w:bCs/>
                <w:lang w:val="cy"/>
              </w:rPr>
              <w:t xml:space="preserve">  Eitem</w:t>
            </w:r>
          </w:p>
        </w:tc>
        <w:tc>
          <w:tcPr>
            <w:tcW w:w="2807" w:type="dxa"/>
            <w:shd w:val="clear" w:color="auto" w:fill="D9D9D9"/>
            <w:vAlign w:val="center"/>
          </w:tcPr>
          <w:p w14:paraId="1167598F" w14:textId="77777777" w:rsidR="003416DB" w:rsidRPr="00413C5D" w:rsidRDefault="00ED023E" w:rsidP="00ED023E">
            <w:pPr>
              <w:pStyle w:val="TableParagraph"/>
              <w:spacing w:line="239" w:lineRule="exact"/>
              <w:rPr>
                <w:rFonts w:ascii="Arial" w:hAnsi="Arial" w:cs="Arial"/>
                <w:b/>
              </w:rPr>
            </w:pPr>
            <w:r>
              <w:rPr>
                <w:rFonts w:ascii="Arial" w:hAnsi="Arial" w:cs="Arial"/>
                <w:b/>
                <w:bCs/>
                <w:lang w:val="cy"/>
              </w:rPr>
              <w:t xml:space="preserve">  Risg</w:t>
            </w:r>
          </w:p>
        </w:tc>
        <w:tc>
          <w:tcPr>
            <w:tcW w:w="4281" w:type="dxa"/>
            <w:shd w:val="clear" w:color="auto" w:fill="D9D9D9"/>
            <w:vAlign w:val="center"/>
          </w:tcPr>
          <w:p w14:paraId="44E38D47" w14:textId="77777777" w:rsidR="003416DB" w:rsidRPr="00413C5D" w:rsidRDefault="00ED023E" w:rsidP="00ED023E">
            <w:pPr>
              <w:pStyle w:val="TableParagraph"/>
              <w:spacing w:line="239" w:lineRule="exact"/>
              <w:rPr>
                <w:rFonts w:ascii="Arial" w:hAnsi="Arial" w:cs="Arial"/>
                <w:b/>
              </w:rPr>
            </w:pPr>
            <w:r>
              <w:rPr>
                <w:rFonts w:ascii="Arial" w:hAnsi="Arial" w:cs="Arial"/>
                <w:b/>
                <w:bCs/>
                <w:lang w:val="cy"/>
              </w:rPr>
              <w:t xml:space="preserve">  Effaith bosibl</w:t>
            </w:r>
          </w:p>
        </w:tc>
      </w:tr>
      <w:tr w:rsidR="003416DB" w:rsidRPr="00413C5D" w14:paraId="1BD45A62" w14:textId="77777777" w:rsidTr="00516652">
        <w:trPr>
          <w:trHeight w:val="829"/>
        </w:trPr>
        <w:tc>
          <w:tcPr>
            <w:tcW w:w="2835" w:type="dxa"/>
          </w:tcPr>
          <w:p w14:paraId="39122A1C" w14:textId="17972761" w:rsidR="003416DB" w:rsidRPr="00413C5D" w:rsidRDefault="00183D6C" w:rsidP="00762DD6">
            <w:pPr>
              <w:pStyle w:val="TableParagraph"/>
              <w:spacing w:before="1"/>
              <w:ind w:left="107" w:right="1244"/>
              <w:rPr>
                <w:rFonts w:ascii="Arial" w:hAnsi="Arial" w:cs="Arial"/>
              </w:rPr>
            </w:pPr>
            <w:r>
              <w:rPr>
                <w:rFonts w:ascii="Arial" w:hAnsi="Arial" w:cs="Arial"/>
                <w:lang w:val="cy"/>
              </w:rPr>
              <w:t>Newidiadau mewn blaenoriaet</w:t>
            </w:r>
            <w:r w:rsidR="00516652">
              <w:rPr>
                <w:rFonts w:ascii="Arial" w:hAnsi="Arial" w:cs="Arial"/>
                <w:lang w:val="cy"/>
              </w:rPr>
              <w:t>h</w:t>
            </w:r>
            <w:r>
              <w:rPr>
                <w:rFonts w:ascii="Arial" w:hAnsi="Arial" w:cs="Arial"/>
                <w:lang w:val="cy"/>
              </w:rPr>
              <w:t>au gwleidydd</w:t>
            </w:r>
            <w:r w:rsidR="00516652">
              <w:rPr>
                <w:rFonts w:ascii="Arial" w:hAnsi="Arial" w:cs="Arial"/>
                <w:lang w:val="cy"/>
              </w:rPr>
              <w:t>o</w:t>
            </w:r>
            <w:r>
              <w:rPr>
                <w:rFonts w:ascii="Arial" w:hAnsi="Arial" w:cs="Arial"/>
                <w:lang w:val="cy"/>
              </w:rPr>
              <w:t>l</w:t>
            </w:r>
          </w:p>
        </w:tc>
        <w:tc>
          <w:tcPr>
            <w:tcW w:w="2807" w:type="dxa"/>
          </w:tcPr>
          <w:p w14:paraId="08E64194" w14:textId="77777777" w:rsidR="003416DB" w:rsidRPr="00413C5D" w:rsidRDefault="00183D6C" w:rsidP="00762DD6">
            <w:pPr>
              <w:pStyle w:val="TableParagraph"/>
              <w:spacing w:before="1"/>
              <w:ind w:left="107" w:right="1474"/>
              <w:rPr>
                <w:rFonts w:ascii="Arial" w:hAnsi="Arial" w:cs="Arial"/>
              </w:rPr>
            </w:pPr>
            <w:r>
              <w:rPr>
                <w:rFonts w:ascii="Arial" w:hAnsi="Arial" w:cs="Arial"/>
                <w:lang w:val="cy"/>
              </w:rPr>
              <w:t>Llai o gyllid</w:t>
            </w:r>
          </w:p>
        </w:tc>
        <w:tc>
          <w:tcPr>
            <w:tcW w:w="4281" w:type="dxa"/>
          </w:tcPr>
          <w:p w14:paraId="046E703C" w14:textId="10F9DDEB" w:rsidR="003416DB" w:rsidRPr="00413C5D" w:rsidRDefault="00183D6C" w:rsidP="00762DD6">
            <w:pPr>
              <w:pStyle w:val="TableParagraph"/>
              <w:spacing w:before="1" w:line="230" w:lineRule="atLeast"/>
              <w:ind w:left="107" w:right="1457"/>
              <w:rPr>
                <w:rFonts w:ascii="Arial" w:hAnsi="Arial" w:cs="Arial"/>
              </w:rPr>
            </w:pPr>
            <w:r>
              <w:rPr>
                <w:rFonts w:ascii="Arial" w:hAnsi="Arial" w:cs="Arial"/>
                <w:lang w:val="cy"/>
              </w:rPr>
              <w:t>Gostyngiad mewn gwasanaeth, neu roi</w:t>
            </w:r>
            <w:r w:rsidR="00453C54">
              <w:rPr>
                <w:rFonts w:ascii="Arial" w:hAnsi="Arial" w:cs="Arial"/>
                <w:lang w:val="cy"/>
              </w:rPr>
              <w:t>’</w:t>
            </w:r>
            <w:r>
              <w:rPr>
                <w:rFonts w:ascii="Arial" w:hAnsi="Arial" w:cs="Arial"/>
                <w:lang w:val="cy"/>
              </w:rPr>
              <w:t>r gorau i weithio</w:t>
            </w:r>
            <w:r w:rsidR="00453C54">
              <w:rPr>
                <w:rFonts w:ascii="Arial" w:hAnsi="Arial" w:cs="Arial"/>
                <w:lang w:val="cy"/>
              </w:rPr>
              <w:t>’</w:t>
            </w:r>
            <w:r>
              <w:rPr>
                <w:rFonts w:ascii="Arial" w:hAnsi="Arial" w:cs="Arial"/>
                <w:lang w:val="cy"/>
              </w:rPr>
              <w:t>n rhanbarthol</w:t>
            </w:r>
          </w:p>
        </w:tc>
      </w:tr>
      <w:tr w:rsidR="003416DB" w:rsidRPr="00413C5D" w14:paraId="45CD7CE6" w14:textId="77777777" w:rsidTr="00516652">
        <w:trPr>
          <w:trHeight w:val="987"/>
        </w:trPr>
        <w:tc>
          <w:tcPr>
            <w:tcW w:w="2835" w:type="dxa"/>
          </w:tcPr>
          <w:p w14:paraId="3C9C1800" w14:textId="77777777" w:rsidR="003416DB" w:rsidRPr="00413C5D" w:rsidRDefault="004D4C27" w:rsidP="00762DD6">
            <w:pPr>
              <w:pStyle w:val="TableParagraph"/>
              <w:ind w:left="107" w:right="988"/>
              <w:rPr>
                <w:rFonts w:ascii="Arial" w:hAnsi="Arial" w:cs="Arial"/>
              </w:rPr>
            </w:pPr>
            <w:r>
              <w:rPr>
                <w:rFonts w:ascii="Arial" w:hAnsi="Arial" w:cs="Arial"/>
                <w:lang w:val="cy"/>
              </w:rPr>
              <w:t>Canlyniadau addysgol</w:t>
            </w:r>
          </w:p>
        </w:tc>
        <w:tc>
          <w:tcPr>
            <w:tcW w:w="2807" w:type="dxa"/>
          </w:tcPr>
          <w:p w14:paraId="4B518CE5" w14:textId="77777777" w:rsidR="003416DB" w:rsidRPr="00413C5D" w:rsidRDefault="004D4C27" w:rsidP="00762DD6">
            <w:pPr>
              <w:pStyle w:val="TableParagraph"/>
              <w:ind w:left="107" w:right="141"/>
              <w:rPr>
                <w:rFonts w:ascii="Arial" w:hAnsi="Arial" w:cs="Arial"/>
              </w:rPr>
            </w:pPr>
            <w:r>
              <w:rPr>
                <w:rFonts w:ascii="Arial" w:hAnsi="Arial" w:cs="Arial"/>
                <w:lang w:val="cy"/>
              </w:rPr>
              <w:t>Nid yw cyrhaeddiad disgyblion yn gwella ar y cyflymder angenrheidiol</w:t>
            </w:r>
          </w:p>
        </w:tc>
        <w:tc>
          <w:tcPr>
            <w:tcW w:w="4281" w:type="dxa"/>
          </w:tcPr>
          <w:p w14:paraId="1296FF51" w14:textId="7BBC3140" w:rsidR="009A02F8" w:rsidRPr="00413C5D" w:rsidRDefault="00183D6C" w:rsidP="00CA1CEF">
            <w:pPr>
              <w:pStyle w:val="TableParagraph"/>
              <w:tabs>
                <w:tab w:val="left" w:pos="2437"/>
              </w:tabs>
              <w:spacing w:before="3" w:line="230" w:lineRule="exact"/>
              <w:ind w:left="107" w:right="1056"/>
              <w:rPr>
                <w:rFonts w:ascii="Arial" w:hAnsi="Arial" w:cs="Arial"/>
              </w:rPr>
            </w:pPr>
            <w:r>
              <w:rPr>
                <w:rFonts w:ascii="Arial" w:hAnsi="Arial" w:cs="Arial"/>
                <w:lang w:val="cy"/>
              </w:rPr>
              <w:t>Colli cyllid grant yn y dyfodol / awdurdodau lleol yn gorfod newid lefelau cymorth i Partneriaeth</w:t>
            </w:r>
          </w:p>
        </w:tc>
      </w:tr>
      <w:tr w:rsidR="008235BC" w:rsidRPr="00413C5D" w14:paraId="6493E220" w14:textId="77777777" w:rsidTr="00516652">
        <w:trPr>
          <w:trHeight w:val="275"/>
        </w:trPr>
        <w:tc>
          <w:tcPr>
            <w:tcW w:w="2835" w:type="dxa"/>
          </w:tcPr>
          <w:p w14:paraId="33A97CB6" w14:textId="38B427A1" w:rsidR="008235BC" w:rsidRPr="00413C5D" w:rsidRDefault="008235BC" w:rsidP="008235BC">
            <w:pPr>
              <w:pStyle w:val="TableParagraph"/>
              <w:ind w:left="107"/>
              <w:rPr>
                <w:rFonts w:ascii="Arial" w:hAnsi="Arial" w:cs="Arial"/>
              </w:rPr>
            </w:pPr>
            <w:r>
              <w:rPr>
                <w:rFonts w:ascii="Arial" w:hAnsi="Arial" w:cs="Arial"/>
                <w:lang w:val="cy"/>
              </w:rPr>
              <w:t>Cyllid grant</w:t>
            </w:r>
          </w:p>
        </w:tc>
        <w:tc>
          <w:tcPr>
            <w:tcW w:w="2807" w:type="dxa"/>
          </w:tcPr>
          <w:p w14:paraId="0822273D" w14:textId="72611F2E" w:rsidR="008235BC" w:rsidRPr="00413C5D" w:rsidRDefault="008235BC" w:rsidP="008235BC">
            <w:pPr>
              <w:pStyle w:val="TableParagraph"/>
              <w:ind w:left="107"/>
              <w:rPr>
                <w:rFonts w:ascii="Arial" w:hAnsi="Arial" w:cs="Arial"/>
              </w:rPr>
            </w:pPr>
            <w:r>
              <w:rPr>
                <w:rFonts w:ascii="Arial" w:hAnsi="Arial" w:cs="Arial"/>
                <w:lang w:val="cy"/>
              </w:rPr>
              <w:t>Hawlio gwariant anghymwys neu grant heb ei wario erbyn y dyddiad cau</w:t>
            </w:r>
          </w:p>
        </w:tc>
        <w:tc>
          <w:tcPr>
            <w:tcW w:w="4281" w:type="dxa"/>
          </w:tcPr>
          <w:p w14:paraId="12F623CC" w14:textId="77777777" w:rsidR="008235BC" w:rsidRPr="00413C5D" w:rsidRDefault="008235BC" w:rsidP="008235BC">
            <w:pPr>
              <w:pStyle w:val="TableParagraph"/>
              <w:tabs>
                <w:tab w:val="left" w:pos="2114"/>
              </w:tabs>
              <w:spacing w:before="3" w:line="228" w:lineRule="exact"/>
              <w:ind w:left="107"/>
              <w:rPr>
                <w:rFonts w:ascii="Arial" w:hAnsi="Arial" w:cs="Arial"/>
              </w:rPr>
            </w:pPr>
            <w:r>
              <w:rPr>
                <w:rFonts w:ascii="Arial" w:hAnsi="Arial" w:cs="Arial"/>
                <w:lang w:val="cy"/>
              </w:rPr>
              <w:t>Colli grantiau, gan ariannu gwariant o gyllid craidd neu drwy adfachu grantiau</w:t>
            </w:r>
          </w:p>
          <w:p w14:paraId="07C7F4CC" w14:textId="77777777" w:rsidR="008235BC" w:rsidRDefault="008235BC" w:rsidP="008235BC">
            <w:pPr>
              <w:pStyle w:val="TableParagraph"/>
              <w:tabs>
                <w:tab w:val="left" w:pos="2114"/>
              </w:tabs>
              <w:spacing w:before="3" w:line="228" w:lineRule="exact"/>
              <w:ind w:left="107"/>
              <w:rPr>
                <w:rFonts w:ascii="Arial" w:hAnsi="Arial" w:cs="Arial"/>
              </w:rPr>
            </w:pPr>
          </w:p>
          <w:p w14:paraId="21480FD3" w14:textId="1D06E59E" w:rsidR="008235BC" w:rsidRPr="00413C5D" w:rsidRDefault="008235BC" w:rsidP="008235BC">
            <w:pPr>
              <w:pStyle w:val="TableParagraph"/>
              <w:ind w:left="108" w:right="141"/>
              <w:rPr>
                <w:rFonts w:ascii="Arial" w:hAnsi="Arial" w:cs="Arial"/>
              </w:rPr>
            </w:pPr>
            <w:r>
              <w:rPr>
                <w:rFonts w:ascii="Arial" w:hAnsi="Arial" w:cs="Arial"/>
                <w:lang w:val="cy"/>
              </w:rPr>
              <w:t>Gostyngiad mewn darpariaeth gwasanaeth</w:t>
            </w:r>
          </w:p>
        </w:tc>
      </w:tr>
      <w:tr w:rsidR="00ED023E" w:rsidRPr="00413C5D" w14:paraId="27CC09F4" w14:textId="77777777" w:rsidTr="00516652">
        <w:trPr>
          <w:trHeight w:val="275"/>
        </w:trPr>
        <w:tc>
          <w:tcPr>
            <w:tcW w:w="2835" w:type="dxa"/>
          </w:tcPr>
          <w:p w14:paraId="31140530" w14:textId="77777777" w:rsidR="00ED023E" w:rsidRPr="00413C5D" w:rsidRDefault="00ED023E" w:rsidP="00ED023E">
            <w:pPr>
              <w:pStyle w:val="TableParagraph"/>
              <w:ind w:left="107"/>
              <w:rPr>
                <w:rFonts w:ascii="Arial" w:hAnsi="Arial" w:cs="Arial"/>
              </w:rPr>
            </w:pPr>
            <w:r>
              <w:rPr>
                <w:rFonts w:ascii="Arial" w:hAnsi="Arial" w:cs="Arial"/>
                <w:lang w:val="cy"/>
              </w:rPr>
              <w:t>Newid demograffig</w:t>
            </w:r>
          </w:p>
        </w:tc>
        <w:tc>
          <w:tcPr>
            <w:tcW w:w="2807" w:type="dxa"/>
          </w:tcPr>
          <w:p w14:paraId="6817C4BF" w14:textId="77777777" w:rsidR="00ED023E" w:rsidRPr="00413C5D" w:rsidRDefault="00FF380A" w:rsidP="00ED023E">
            <w:pPr>
              <w:pStyle w:val="TableParagraph"/>
              <w:ind w:left="107"/>
              <w:rPr>
                <w:rFonts w:ascii="Arial" w:hAnsi="Arial" w:cs="Arial"/>
              </w:rPr>
            </w:pPr>
            <w:r>
              <w:rPr>
                <w:rFonts w:ascii="Arial" w:hAnsi="Arial" w:cs="Arial"/>
                <w:lang w:val="cy"/>
              </w:rPr>
              <w:t>Rhagdybiaethau anghywir</w:t>
            </w:r>
          </w:p>
        </w:tc>
        <w:tc>
          <w:tcPr>
            <w:tcW w:w="4281" w:type="dxa"/>
          </w:tcPr>
          <w:p w14:paraId="72E3CA12" w14:textId="77777777" w:rsidR="00ED023E" w:rsidRPr="00413C5D" w:rsidRDefault="00136B64" w:rsidP="00136B64">
            <w:pPr>
              <w:pStyle w:val="TableParagraph"/>
              <w:ind w:left="108" w:right="141"/>
              <w:rPr>
                <w:rFonts w:ascii="Arial" w:hAnsi="Arial" w:cs="Arial"/>
              </w:rPr>
            </w:pPr>
            <w:r>
              <w:rPr>
                <w:rFonts w:ascii="Arial" w:hAnsi="Arial" w:cs="Arial"/>
                <w:lang w:val="cy"/>
              </w:rPr>
              <w:t>Cynnydd mewn costau gwasanaeth a chontractiol</w:t>
            </w:r>
          </w:p>
        </w:tc>
      </w:tr>
      <w:tr w:rsidR="00ED023E" w:rsidRPr="00413C5D" w14:paraId="38C5E5BF" w14:textId="77777777" w:rsidTr="00516652">
        <w:trPr>
          <w:trHeight w:val="460"/>
        </w:trPr>
        <w:tc>
          <w:tcPr>
            <w:tcW w:w="2835" w:type="dxa"/>
          </w:tcPr>
          <w:p w14:paraId="59A6A164" w14:textId="77777777" w:rsidR="00ED023E" w:rsidRPr="00CB3EE1" w:rsidRDefault="00ED023E" w:rsidP="00FF380A">
            <w:pPr>
              <w:pStyle w:val="TableParagraph"/>
              <w:spacing w:line="211" w:lineRule="exact"/>
              <w:ind w:left="107"/>
              <w:rPr>
                <w:rFonts w:ascii="Arial" w:hAnsi="Arial" w:cs="Arial"/>
              </w:rPr>
            </w:pPr>
            <w:r>
              <w:rPr>
                <w:rFonts w:ascii="Arial" w:hAnsi="Arial" w:cs="Arial"/>
                <w:lang w:val="cy"/>
              </w:rPr>
              <w:t xml:space="preserve">Cyllid grant </w:t>
            </w:r>
          </w:p>
        </w:tc>
        <w:tc>
          <w:tcPr>
            <w:tcW w:w="2807" w:type="dxa"/>
          </w:tcPr>
          <w:p w14:paraId="688A6BAB" w14:textId="77777777" w:rsidR="00ED023E" w:rsidRPr="00CB3EE1" w:rsidRDefault="00ED023E" w:rsidP="00ED023E">
            <w:pPr>
              <w:pStyle w:val="TableParagraph"/>
              <w:spacing w:line="211" w:lineRule="exact"/>
              <w:ind w:left="107"/>
              <w:rPr>
                <w:rFonts w:ascii="Arial" w:hAnsi="Arial" w:cs="Arial"/>
              </w:rPr>
            </w:pPr>
            <w:r>
              <w:rPr>
                <w:rFonts w:ascii="Arial" w:hAnsi="Arial" w:cs="Arial"/>
                <w:lang w:val="cy"/>
              </w:rPr>
              <w:t>Colli grant gan</w:t>
            </w:r>
          </w:p>
          <w:p w14:paraId="511F29CC" w14:textId="4C665D53" w:rsidR="00ED023E" w:rsidRPr="00CB3EE1" w:rsidRDefault="0010322E" w:rsidP="00FF380A">
            <w:pPr>
              <w:pStyle w:val="TableParagraph"/>
              <w:spacing w:line="222" w:lineRule="exact"/>
              <w:ind w:left="107"/>
              <w:rPr>
                <w:rFonts w:ascii="Arial" w:hAnsi="Arial" w:cs="Arial"/>
              </w:rPr>
            </w:pPr>
            <w:r>
              <w:rPr>
                <w:rFonts w:ascii="Arial" w:hAnsi="Arial" w:cs="Arial"/>
                <w:lang w:val="cy"/>
              </w:rPr>
              <w:t xml:space="preserve">Lywodraeth Cymru / </w:t>
            </w:r>
          </w:p>
          <w:p w14:paraId="21516001" w14:textId="4A405724" w:rsidR="0010322E" w:rsidRPr="00CB3EE1" w:rsidRDefault="0010322E" w:rsidP="00FF380A">
            <w:pPr>
              <w:pStyle w:val="TableParagraph"/>
              <w:spacing w:line="222" w:lineRule="exact"/>
              <w:ind w:left="107"/>
              <w:rPr>
                <w:rFonts w:ascii="Arial" w:hAnsi="Arial" w:cs="Arial"/>
              </w:rPr>
            </w:pPr>
            <w:r>
              <w:rPr>
                <w:rFonts w:ascii="Arial" w:hAnsi="Arial" w:cs="Arial"/>
                <w:lang w:val="cy"/>
              </w:rPr>
              <w:t>awdurdodau lleol</w:t>
            </w:r>
          </w:p>
        </w:tc>
        <w:tc>
          <w:tcPr>
            <w:tcW w:w="4281" w:type="dxa"/>
          </w:tcPr>
          <w:p w14:paraId="7CE64053" w14:textId="3280FB39" w:rsidR="00ED023E" w:rsidRPr="00CB3EE1" w:rsidRDefault="00ED023E" w:rsidP="00136B64">
            <w:pPr>
              <w:pStyle w:val="TableParagraph"/>
              <w:tabs>
                <w:tab w:val="left" w:pos="3571"/>
              </w:tabs>
              <w:spacing w:line="211" w:lineRule="exact"/>
              <w:ind w:left="107"/>
              <w:rPr>
                <w:rFonts w:ascii="Arial" w:hAnsi="Arial" w:cs="Arial"/>
              </w:rPr>
            </w:pPr>
            <w:r>
              <w:rPr>
                <w:rFonts w:ascii="Arial" w:hAnsi="Arial" w:cs="Arial"/>
                <w:lang w:val="cy"/>
              </w:rPr>
              <w:t>Gostyngiad mewn darpariaeth gwasanaeth</w:t>
            </w:r>
          </w:p>
          <w:p w14:paraId="49DCDAE2" w14:textId="47A8DD81" w:rsidR="0010322E" w:rsidRPr="00CB3EE1" w:rsidRDefault="0010322E" w:rsidP="00136B64">
            <w:pPr>
              <w:pStyle w:val="TableParagraph"/>
              <w:tabs>
                <w:tab w:val="left" w:pos="3571"/>
              </w:tabs>
              <w:spacing w:line="211" w:lineRule="exact"/>
              <w:ind w:left="107"/>
              <w:rPr>
                <w:rFonts w:ascii="Arial" w:hAnsi="Arial" w:cs="Arial"/>
              </w:rPr>
            </w:pPr>
            <w:r>
              <w:rPr>
                <w:rFonts w:ascii="Arial" w:hAnsi="Arial" w:cs="Arial"/>
                <w:lang w:val="cy"/>
              </w:rPr>
              <w:t>Costau dileu swyddi heb eu hariannu sy</w:t>
            </w:r>
            <w:r w:rsidR="00453C54">
              <w:rPr>
                <w:rFonts w:ascii="Arial" w:hAnsi="Arial" w:cs="Arial"/>
                <w:lang w:val="cy"/>
              </w:rPr>
              <w:t>’</w:t>
            </w:r>
            <w:r>
              <w:rPr>
                <w:rFonts w:ascii="Arial" w:hAnsi="Arial" w:cs="Arial"/>
                <w:lang w:val="cy"/>
              </w:rPr>
              <w:t>n gofyn am gyfraniadau ychwanegol gan awdurdodau lleol</w:t>
            </w:r>
          </w:p>
        </w:tc>
      </w:tr>
      <w:tr w:rsidR="00ED023E" w:rsidRPr="00413C5D" w14:paraId="767926C9" w14:textId="77777777" w:rsidTr="00516652">
        <w:trPr>
          <w:trHeight w:val="968"/>
        </w:trPr>
        <w:tc>
          <w:tcPr>
            <w:tcW w:w="2835" w:type="dxa"/>
          </w:tcPr>
          <w:p w14:paraId="1B0B9B78" w14:textId="77777777" w:rsidR="00ED023E" w:rsidRPr="00CB3EE1" w:rsidRDefault="00ED023E" w:rsidP="00B82895">
            <w:pPr>
              <w:pStyle w:val="TableParagraph"/>
              <w:ind w:left="107"/>
              <w:rPr>
                <w:rFonts w:ascii="Arial" w:hAnsi="Arial" w:cs="Arial"/>
              </w:rPr>
            </w:pPr>
            <w:r>
              <w:rPr>
                <w:rFonts w:ascii="Arial" w:hAnsi="Arial" w:cs="Arial"/>
                <w:lang w:val="cy"/>
              </w:rPr>
              <w:t>Trawsnewid / darparu gwasanaeth amgen</w:t>
            </w:r>
          </w:p>
        </w:tc>
        <w:tc>
          <w:tcPr>
            <w:tcW w:w="2807" w:type="dxa"/>
          </w:tcPr>
          <w:p w14:paraId="2757FE39" w14:textId="77777777" w:rsidR="00ED023E" w:rsidRPr="00CB3EE1" w:rsidRDefault="00ED023E" w:rsidP="00ED023E">
            <w:pPr>
              <w:pStyle w:val="TableParagraph"/>
              <w:ind w:left="107" w:right="329"/>
              <w:rPr>
                <w:rFonts w:ascii="Arial" w:hAnsi="Arial" w:cs="Arial"/>
              </w:rPr>
            </w:pPr>
            <w:r>
              <w:rPr>
                <w:rFonts w:ascii="Arial" w:hAnsi="Arial" w:cs="Arial"/>
                <w:lang w:val="cy"/>
              </w:rPr>
              <w:t>Nid yw ffyrdd newydd o weithio yn sicrhau arbedion ariannol tybiedig</w:t>
            </w:r>
          </w:p>
        </w:tc>
        <w:tc>
          <w:tcPr>
            <w:tcW w:w="4281" w:type="dxa"/>
          </w:tcPr>
          <w:p w14:paraId="75C089F3" w14:textId="77777777" w:rsidR="00ED023E" w:rsidRPr="00CB3EE1" w:rsidRDefault="00ED023E" w:rsidP="00ED023E">
            <w:pPr>
              <w:pStyle w:val="TableParagraph"/>
              <w:tabs>
                <w:tab w:val="left" w:pos="2114"/>
              </w:tabs>
              <w:ind w:left="107" w:right="1300"/>
              <w:rPr>
                <w:rFonts w:ascii="Arial" w:hAnsi="Arial" w:cs="Arial"/>
              </w:rPr>
            </w:pPr>
            <w:r>
              <w:rPr>
                <w:rFonts w:ascii="Arial" w:hAnsi="Arial" w:cs="Arial"/>
                <w:lang w:val="cy"/>
              </w:rPr>
              <w:t>Gorwariant/tanwariant yn y gyllideb Trefniadau cyfrifyddu ar wahân</w:t>
            </w:r>
          </w:p>
        </w:tc>
      </w:tr>
      <w:tr w:rsidR="00ED023E" w:rsidRPr="00413C5D" w14:paraId="40EFB268" w14:textId="77777777" w:rsidTr="00516652">
        <w:trPr>
          <w:trHeight w:val="718"/>
        </w:trPr>
        <w:tc>
          <w:tcPr>
            <w:tcW w:w="2835" w:type="dxa"/>
          </w:tcPr>
          <w:p w14:paraId="20D1E26F" w14:textId="77777777" w:rsidR="00ED023E" w:rsidRPr="00CB3EE1" w:rsidRDefault="00ED023E" w:rsidP="00ED023E">
            <w:pPr>
              <w:pStyle w:val="TableParagraph"/>
              <w:ind w:left="107"/>
              <w:rPr>
                <w:rFonts w:ascii="Arial" w:hAnsi="Arial" w:cs="Arial"/>
              </w:rPr>
            </w:pPr>
            <w:r>
              <w:rPr>
                <w:rFonts w:ascii="Arial" w:hAnsi="Arial" w:cs="Arial"/>
                <w:lang w:val="cy"/>
              </w:rPr>
              <w:t>Safon y Gymraeg</w:t>
            </w:r>
          </w:p>
        </w:tc>
        <w:tc>
          <w:tcPr>
            <w:tcW w:w="2807" w:type="dxa"/>
          </w:tcPr>
          <w:p w14:paraId="2EE88814" w14:textId="77777777" w:rsidR="00ED023E" w:rsidRPr="00CB3EE1" w:rsidRDefault="00ED023E" w:rsidP="00ED023E">
            <w:pPr>
              <w:pStyle w:val="TableParagraph"/>
              <w:ind w:left="107"/>
              <w:rPr>
                <w:rFonts w:ascii="Arial" w:hAnsi="Arial" w:cs="Arial"/>
              </w:rPr>
            </w:pPr>
            <w:r>
              <w:rPr>
                <w:rFonts w:ascii="Arial" w:hAnsi="Arial" w:cs="Arial"/>
                <w:lang w:val="cy"/>
              </w:rPr>
              <w:t>Tybiaeth anghywir</w:t>
            </w:r>
          </w:p>
        </w:tc>
        <w:tc>
          <w:tcPr>
            <w:tcW w:w="4281" w:type="dxa"/>
          </w:tcPr>
          <w:p w14:paraId="29B9333F" w14:textId="77777777" w:rsidR="00ED023E" w:rsidRPr="00CB3EE1" w:rsidRDefault="00ED023E" w:rsidP="00ED023E">
            <w:pPr>
              <w:pStyle w:val="TableParagraph"/>
              <w:tabs>
                <w:tab w:val="left" w:pos="2114"/>
              </w:tabs>
              <w:ind w:left="107" w:right="1790"/>
              <w:rPr>
                <w:rFonts w:ascii="Arial" w:hAnsi="Arial" w:cs="Arial"/>
              </w:rPr>
            </w:pPr>
            <w:r>
              <w:rPr>
                <w:rFonts w:ascii="Arial" w:hAnsi="Arial" w:cs="Arial"/>
                <w:lang w:val="cy"/>
              </w:rPr>
              <w:t>Cynnydd mewn costau gwasanaeth a chontractiol</w:t>
            </w:r>
          </w:p>
        </w:tc>
      </w:tr>
      <w:tr w:rsidR="00ED023E" w:rsidRPr="00413C5D" w14:paraId="5320B575" w14:textId="77777777" w:rsidTr="00516652">
        <w:trPr>
          <w:trHeight w:val="464"/>
        </w:trPr>
        <w:tc>
          <w:tcPr>
            <w:tcW w:w="2835" w:type="dxa"/>
          </w:tcPr>
          <w:p w14:paraId="469C144D" w14:textId="0E59C6D7" w:rsidR="00ED023E" w:rsidRPr="00CB3EE1" w:rsidRDefault="00ED023E" w:rsidP="00ED023E">
            <w:pPr>
              <w:pStyle w:val="TableParagraph"/>
              <w:ind w:left="107" w:right="137"/>
              <w:rPr>
                <w:rFonts w:ascii="Arial" w:hAnsi="Arial" w:cs="Arial"/>
              </w:rPr>
            </w:pPr>
            <w:r>
              <w:rPr>
                <w:rFonts w:ascii="Arial" w:hAnsi="Arial" w:cs="Arial"/>
                <w:lang w:val="cy"/>
              </w:rPr>
              <w:t>Deddf Llesiant Cenedlaethau</w:t>
            </w:r>
            <w:r w:rsidR="00453C54">
              <w:rPr>
                <w:rFonts w:ascii="Arial" w:hAnsi="Arial" w:cs="Arial"/>
                <w:lang w:val="cy"/>
              </w:rPr>
              <w:t>’</w:t>
            </w:r>
            <w:r>
              <w:rPr>
                <w:rFonts w:ascii="Arial" w:hAnsi="Arial" w:cs="Arial"/>
                <w:lang w:val="cy"/>
              </w:rPr>
              <w:t>r Dyfodol</w:t>
            </w:r>
          </w:p>
        </w:tc>
        <w:tc>
          <w:tcPr>
            <w:tcW w:w="2807" w:type="dxa"/>
          </w:tcPr>
          <w:p w14:paraId="6CC3A39D" w14:textId="6EA450E6" w:rsidR="00ED023E" w:rsidRPr="00CB3EE1" w:rsidRDefault="00ED023E" w:rsidP="00ED023E">
            <w:pPr>
              <w:pStyle w:val="TableParagraph"/>
              <w:ind w:left="107" w:right="407"/>
              <w:rPr>
                <w:rFonts w:ascii="Arial" w:hAnsi="Arial" w:cs="Arial"/>
              </w:rPr>
            </w:pPr>
            <w:r>
              <w:rPr>
                <w:rFonts w:ascii="Arial" w:hAnsi="Arial" w:cs="Arial"/>
                <w:lang w:val="cy"/>
              </w:rPr>
              <w:t>Nid yw</w:t>
            </w:r>
            <w:r w:rsidR="00453C54">
              <w:rPr>
                <w:rFonts w:ascii="Arial" w:hAnsi="Arial" w:cs="Arial"/>
                <w:lang w:val="cy"/>
              </w:rPr>
              <w:t>’</w:t>
            </w:r>
            <w:r>
              <w:rPr>
                <w:rFonts w:ascii="Arial" w:hAnsi="Arial" w:cs="Arial"/>
                <w:lang w:val="cy"/>
              </w:rPr>
              <w:t>r ddeddf yn cael ei hystyried wrth wneud penderfyniadau</w:t>
            </w:r>
          </w:p>
        </w:tc>
        <w:tc>
          <w:tcPr>
            <w:tcW w:w="4281" w:type="dxa"/>
          </w:tcPr>
          <w:p w14:paraId="2868AF7A" w14:textId="77777777" w:rsidR="00ED023E" w:rsidRPr="00CB3EE1" w:rsidRDefault="00ED023E" w:rsidP="00ED023E">
            <w:pPr>
              <w:pStyle w:val="TableParagraph"/>
              <w:tabs>
                <w:tab w:val="left" w:pos="2114"/>
              </w:tabs>
              <w:ind w:left="107"/>
              <w:rPr>
                <w:rFonts w:ascii="Arial" w:hAnsi="Arial" w:cs="Arial"/>
              </w:rPr>
            </w:pPr>
            <w:r>
              <w:rPr>
                <w:rFonts w:ascii="Arial" w:hAnsi="Arial" w:cs="Arial"/>
                <w:lang w:val="cy"/>
              </w:rPr>
              <w:t>Cost camau gywirol</w:t>
            </w:r>
          </w:p>
        </w:tc>
      </w:tr>
      <w:tr w:rsidR="00ED023E" w:rsidRPr="00413C5D" w14:paraId="0424D397" w14:textId="77777777" w:rsidTr="00516652">
        <w:trPr>
          <w:trHeight w:val="690"/>
        </w:trPr>
        <w:tc>
          <w:tcPr>
            <w:tcW w:w="2835" w:type="dxa"/>
          </w:tcPr>
          <w:p w14:paraId="28DE370D" w14:textId="60736548" w:rsidR="00ED023E" w:rsidRPr="00CB3EE1" w:rsidRDefault="00ED023E" w:rsidP="00ED023E">
            <w:pPr>
              <w:pStyle w:val="TableParagraph"/>
              <w:ind w:left="107"/>
              <w:rPr>
                <w:rFonts w:ascii="Arial" w:hAnsi="Arial" w:cs="Arial"/>
              </w:rPr>
            </w:pPr>
            <w:r>
              <w:rPr>
                <w:rFonts w:ascii="Arial" w:hAnsi="Arial" w:cs="Arial"/>
                <w:lang w:val="cy"/>
              </w:rPr>
              <w:t>Arian grant wedi</w:t>
            </w:r>
            <w:r w:rsidR="00453C54">
              <w:rPr>
                <w:rFonts w:ascii="Arial" w:hAnsi="Arial" w:cs="Arial"/>
                <w:lang w:val="cy"/>
              </w:rPr>
              <w:t>’</w:t>
            </w:r>
            <w:r>
              <w:rPr>
                <w:rFonts w:ascii="Arial" w:hAnsi="Arial" w:cs="Arial"/>
                <w:lang w:val="cy"/>
              </w:rPr>
              <w:t>i ddal yn ôl gan Lywodraeth Cymru / awdurdodau lleol</w:t>
            </w:r>
          </w:p>
        </w:tc>
        <w:tc>
          <w:tcPr>
            <w:tcW w:w="2807" w:type="dxa"/>
          </w:tcPr>
          <w:p w14:paraId="4D550E36" w14:textId="2E0D51DE" w:rsidR="00ED023E" w:rsidRPr="00CB3EE1" w:rsidRDefault="003D6CA2" w:rsidP="00264052">
            <w:pPr>
              <w:pStyle w:val="TableParagraph"/>
              <w:spacing w:line="222" w:lineRule="exact"/>
              <w:ind w:left="107"/>
              <w:rPr>
                <w:rFonts w:ascii="Arial" w:hAnsi="Arial" w:cs="Arial"/>
              </w:rPr>
            </w:pPr>
            <w:r>
              <w:rPr>
                <w:rFonts w:ascii="Arial" w:hAnsi="Arial" w:cs="Arial"/>
                <w:lang w:val="cy"/>
              </w:rPr>
              <w:t>Partneriaeth ddim yn cadw at natur ranbarthol yr amodau grant</w:t>
            </w:r>
          </w:p>
        </w:tc>
        <w:tc>
          <w:tcPr>
            <w:tcW w:w="4281" w:type="dxa"/>
          </w:tcPr>
          <w:p w14:paraId="530F11A5" w14:textId="77777777" w:rsidR="00ED023E" w:rsidRPr="00CB3EE1" w:rsidRDefault="00ED023E" w:rsidP="00ED023E">
            <w:pPr>
              <w:pStyle w:val="TableParagraph"/>
              <w:tabs>
                <w:tab w:val="left" w:pos="2114"/>
              </w:tabs>
              <w:ind w:left="107" w:right="1212"/>
              <w:rPr>
                <w:rFonts w:ascii="Arial" w:hAnsi="Arial" w:cs="Arial"/>
              </w:rPr>
            </w:pPr>
            <w:r>
              <w:rPr>
                <w:rFonts w:ascii="Arial" w:hAnsi="Arial" w:cs="Arial"/>
                <w:lang w:val="cy"/>
              </w:rPr>
              <w:t>Nid yw ysgolion yn cael mynediad at y cymorth sydd ei angen</w:t>
            </w:r>
          </w:p>
        </w:tc>
      </w:tr>
      <w:tr w:rsidR="00ED023E" w:rsidRPr="00413C5D" w14:paraId="4F5A82E4" w14:textId="77777777" w:rsidTr="00516652">
        <w:trPr>
          <w:trHeight w:val="690"/>
        </w:trPr>
        <w:tc>
          <w:tcPr>
            <w:tcW w:w="2835" w:type="dxa"/>
          </w:tcPr>
          <w:p w14:paraId="13D609DF" w14:textId="77777777" w:rsidR="00ED023E" w:rsidRPr="00CB3EE1" w:rsidRDefault="003D6CA2" w:rsidP="00ED023E">
            <w:pPr>
              <w:pStyle w:val="TableParagraph"/>
              <w:ind w:left="107"/>
              <w:rPr>
                <w:rFonts w:ascii="Arial" w:hAnsi="Arial" w:cs="Arial"/>
              </w:rPr>
            </w:pPr>
            <w:r>
              <w:rPr>
                <w:rFonts w:ascii="Arial" w:hAnsi="Arial" w:cs="Arial"/>
                <w:lang w:val="cy"/>
              </w:rPr>
              <w:t>Partneriaeth – darparu addysg yn y dyfodol drwy weithio rhanbarthol</w:t>
            </w:r>
          </w:p>
        </w:tc>
        <w:tc>
          <w:tcPr>
            <w:tcW w:w="2807" w:type="dxa"/>
          </w:tcPr>
          <w:p w14:paraId="15456477" w14:textId="3C90E786" w:rsidR="00ED023E" w:rsidRPr="00CB3EE1" w:rsidRDefault="00ED023E" w:rsidP="00ED023E">
            <w:pPr>
              <w:pStyle w:val="TableParagraph"/>
              <w:spacing w:line="222" w:lineRule="exact"/>
              <w:ind w:left="107"/>
              <w:rPr>
                <w:rFonts w:ascii="Arial" w:hAnsi="Arial" w:cs="Arial"/>
              </w:rPr>
            </w:pPr>
            <w:r>
              <w:rPr>
                <w:rFonts w:ascii="Arial" w:hAnsi="Arial" w:cs="Arial"/>
                <w:lang w:val="cy"/>
              </w:rPr>
              <w:t>Nid yw</w:t>
            </w:r>
            <w:r w:rsidR="00453C54">
              <w:rPr>
                <w:rFonts w:ascii="Arial" w:hAnsi="Arial" w:cs="Arial"/>
                <w:lang w:val="cy"/>
              </w:rPr>
              <w:t>’</w:t>
            </w:r>
            <w:r>
              <w:rPr>
                <w:rFonts w:ascii="Arial" w:hAnsi="Arial" w:cs="Arial"/>
                <w:lang w:val="cy"/>
              </w:rPr>
              <w:t>r gwasanaeth rhanbarthol yn parhau</w:t>
            </w:r>
          </w:p>
        </w:tc>
        <w:tc>
          <w:tcPr>
            <w:tcW w:w="4281" w:type="dxa"/>
          </w:tcPr>
          <w:tbl>
            <w:tblPr>
              <w:tblW w:w="0" w:type="auto"/>
              <w:tblBorders>
                <w:top w:val="nil"/>
                <w:left w:val="nil"/>
                <w:bottom w:val="nil"/>
                <w:right w:val="nil"/>
              </w:tblBorders>
              <w:tblLayout w:type="fixed"/>
              <w:tblLook w:val="0000" w:firstRow="0" w:lastRow="0" w:firstColumn="0" w:lastColumn="0" w:noHBand="0" w:noVBand="0"/>
            </w:tblPr>
            <w:tblGrid>
              <w:gridCol w:w="3425"/>
            </w:tblGrid>
            <w:tr w:rsidR="00FF380A" w:rsidRPr="00CB3EE1" w14:paraId="0CD04184" w14:textId="77777777">
              <w:trPr>
                <w:trHeight w:val="483"/>
              </w:trPr>
              <w:tc>
                <w:tcPr>
                  <w:tcW w:w="3425" w:type="dxa"/>
                </w:tcPr>
                <w:p w14:paraId="254CC28C" w14:textId="3ACFB415" w:rsidR="00FF380A" w:rsidRPr="00CB3EE1" w:rsidRDefault="00ED023E" w:rsidP="009A02F8">
                  <w:pPr>
                    <w:widowControl/>
                    <w:adjustRightInd w:val="0"/>
                    <w:rPr>
                      <w:rFonts w:eastAsiaTheme="minorHAnsi"/>
                    </w:rPr>
                  </w:pPr>
                  <w:r>
                    <w:rPr>
                      <w:lang w:val="cy"/>
                    </w:rPr>
                    <w:t>Ni roddir digon o gymorth i ysgolion roi</w:t>
                  </w:r>
                  <w:r w:rsidR="00453C54">
                    <w:rPr>
                      <w:lang w:val="cy"/>
                    </w:rPr>
                    <w:t>’</w:t>
                  </w:r>
                  <w:r>
                    <w:rPr>
                      <w:lang w:val="cy"/>
                    </w:rPr>
                    <w:t>r cwricwlwm newydd ar waith ac i weithredu argymhellion Estyn.</w:t>
                  </w:r>
                </w:p>
              </w:tc>
            </w:tr>
            <w:tr w:rsidR="00FF380A" w:rsidRPr="00CB3EE1" w14:paraId="15A0B1AA" w14:textId="77777777">
              <w:trPr>
                <w:trHeight w:val="356"/>
              </w:trPr>
              <w:tc>
                <w:tcPr>
                  <w:tcW w:w="3425" w:type="dxa"/>
                </w:tcPr>
                <w:p w14:paraId="2C6E1176" w14:textId="0E10317D" w:rsidR="00FF380A" w:rsidRPr="00CB3EE1" w:rsidRDefault="00FF380A" w:rsidP="00FF380A">
                  <w:pPr>
                    <w:widowControl/>
                    <w:adjustRightInd w:val="0"/>
                    <w:rPr>
                      <w:rFonts w:eastAsiaTheme="minorHAnsi"/>
                    </w:rPr>
                  </w:pPr>
                </w:p>
              </w:tc>
            </w:tr>
          </w:tbl>
          <w:p w14:paraId="50CC7969" w14:textId="77777777" w:rsidR="00ED023E" w:rsidRPr="00CB3EE1" w:rsidRDefault="00ED023E" w:rsidP="00FF380A">
            <w:pPr>
              <w:spacing w:after="120" w:line="276" w:lineRule="auto"/>
              <w:ind w:right="176"/>
              <w:contextualSpacing/>
            </w:pPr>
          </w:p>
        </w:tc>
      </w:tr>
    </w:tbl>
    <w:p w14:paraId="5E5C452F" w14:textId="77777777" w:rsidR="003416DB" w:rsidRPr="00413C5D" w:rsidRDefault="003416DB" w:rsidP="00622188">
      <w:pPr>
        <w:pStyle w:val="BodyText"/>
        <w:spacing w:before="11"/>
        <w:jc w:val="both"/>
        <w:rPr>
          <w:sz w:val="22"/>
          <w:szCs w:val="22"/>
        </w:rPr>
      </w:pPr>
    </w:p>
    <w:p w14:paraId="14D70C8B" w14:textId="77777777" w:rsidR="003416DB" w:rsidRPr="00413C5D" w:rsidRDefault="00183D6C" w:rsidP="00775826">
      <w:pPr>
        <w:pStyle w:val="Heading3"/>
        <w:numPr>
          <w:ilvl w:val="1"/>
          <w:numId w:val="7"/>
        </w:numPr>
        <w:tabs>
          <w:tab w:val="left" w:pos="1024"/>
          <w:tab w:val="left" w:pos="1025"/>
        </w:tabs>
        <w:spacing w:before="93"/>
        <w:ind w:left="1024" w:hanging="780"/>
        <w:jc w:val="both"/>
        <w:rPr>
          <w:sz w:val="22"/>
          <w:szCs w:val="22"/>
        </w:rPr>
      </w:pPr>
      <w:r>
        <w:rPr>
          <w:sz w:val="22"/>
          <w:szCs w:val="22"/>
          <w:lang w:val="cy"/>
        </w:rPr>
        <w:t>Polisïau Cyfrifyddu</w:t>
      </w:r>
    </w:p>
    <w:p w14:paraId="1908FCA0" w14:textId="40FF19F3" w:rsidR="003416DB" w:rsidRPr="00CB3EE1" w:rsidRDefault="00183D6C" w:rsidP="00622188">
      <w:pPr>
        <w:pStyle w:val="BodyText"/>
        <w:spacing w:before="118"/>
        <w:ind w:left="991"/>
        <w:jc w:val="both"/>
        <w:rPr>
          <w:sz w:val="22"/>
          <w:szCs w:val="22"/>
        </w:rPr>
      </w:pPr>
      <w:r>
        <w:rPr>
          <w:sz w:val="22"/>
          <w:szCs w:val="22"/>
          <w:lang w:val="cy"/>
        </w:rPr>
        <w:t>Mae</w:t>
      </w:r>
      <w:r w:rsidR="00453C54">
        <w:rPr>
          <w:sz w:val="22"/>
          <w:szCs w:val="22"/>
          <w:lang w:val="cy"/>
        </w:rPr>
        <w:t>’</w:t>
      </w:r>
      <w:r>
        <w:rPr>
          <w:sz w:val="22"/>
          <w:szCs w:val="22"/>
          <w:lang w:val="cy"/>
        </w:rPr>
        <w:t>r polisïau cyfrifyddu a ddefnyddiwyd i baratoi</w:t>
      </w:r>
      <w:r w:rsidR="00453C54">
        <w:rPr>
          <w:sz w:val="22"/>
          <w:szCs w:val="22"/>
          <w:lang w:val="cy"/>
        </w:rPr>
        <w:t>’</w:t>
      </w:r>
      <w:r>
        <w:rPr>
          <w:sz w:val="22"/>
          <w:szCs w:val="22"/>
          <w:lang w:val="cy"/>
        </w:rPr>
        <w:t>r Datganiadau Cyfrifyddu Craidd a</w:t>
      </w:r>
      <w:r w:rsidR="00453C54">
        <w:rPr>
          <w:sz w:val="22"/>
          <w:szCs w:val="22"/>
          <w:lang w:val="cy"/>
        </w:rPr>
        <w:t>’</w:t>
      </w:r>
      <w:r>
        <w:rPr>
          <w:sz w:val="22"/>
          <w:szCs w:val="22"/>
          <w:lang w:val="cy"/>
        </w:rPr>
        <w:t>r Nodiadau Ategol a Datganiadau Ariannol Atodol canlynol wedi</w:t>
      </w:r>
      <w:r w:rsidR="00453C54">
        <w:rPr>
          <w:sz w:val="22"/>
          <w:szCs w:val="22"/>
          <w:lang w:val="cy"/>
        </w:rPr>
        <w:t>’</w:t>
      </w:r>
      <w:r>
        <w:rPr>
          <w:sz w:val="22"/>
          <w:szCs w:val="22"/>
          <w:lang w:val="cy"/>
        </w:rPr>
        <w:t>u hadolygu gan ddefnyddio Cod Ymarfer ar gyfer Cadw Cyfrifon Awdurdodau Lleol 2023-24.</w:t>
      </w:r>
    </w:p>
    <w:p w14:paraId="08D04E96" w14:textId="77777777" w:rsidR="003416DB" w:rsidRPr="00413C5D" w:rsidRDefault="003416DB" w:rsidP="00622188">
      <w:pPr>
        <w:pStyle w:val="BodyText"/>
        <w:spacing w:before="9"/>
        <w:jc w:val="both"/>
        <w:rPr>
          <w:sz w:val="22"/>
          <w:szCs w:val="22"/>
        </w:rPr>
      </w:pPr>
    </w:p>
    <w:p w14:paraId="3A637668" w14:textId="77777777" w:rsidR="003416DB" w:rsidRPr="00413C5D" w:rsidRDefault="00183D6C" w:rsidP="00775826">
      <w:pPr>
        <w:pStyle w:val="Heading3"/>
        <w:numPr>
          <w:ilvl w:val="2"/>
          <w:numId w:val="6"/>
        </w:numPr>
        <w:tabs>
          <w:tab w:val="left" w:pos="1019"/>
          <w:tab w:val="left" w:pos="1020"/>
        </w:tabs>
        <w:ind w:left="991" w:hanging="747"/>
        <w:jc w:val="both"/>
        <w:rPr>
          <w:sz w:val="22"/>
          <w:szCs w:val="22"/>
        </w:rPr>
      </w:pPr>
      <w:r>
        <w:rPr>
          <w:sz w:val="22"/>
          <w:szCs w:val="22"/>
          <w:lang w:val="cy"/>
        </w:rPr>
        <w:t>Egwyddorion Cyffredinol</w:t>
      </w:r>
    </w:p>
    <w:p w14:paraId="14C24A2D" w14:textId="67E4D812" w:rsidR="00172478" w:rsidRPr="00413C5D" w:rsidRDefault="00183D6C" w:rsidP="00172478">
      <w:pPr>
        <w:pStyle w:val="BodyText"/>
        <w:spacing w:before="121"/>
        <w:ind w:left="991"/>
        <w:jc w:val="both"/>
        <w:rPr>
          <w:sz w:val="22"/>
          <w:szCs w:val="22"/>
        </w:rPr>
      </w:pPr>
      <w:r>
        <w:rPr>
          <w:sz w:val="22"/>
          <w:szCs w:val="22"/>
          <w:lang w:val="cy"/>
        </w:rPr>
        <w:t>Amcan y polisïau cyfrifo a fabwysiadwyd fydd sicrhau bod y Datganiad o Gyfrifon yn rhoi darlun “gwir a theg” o sefyllfa ariannol Cyd-bwyllgor Partneriaeth.</w:t>
      </w:r>
    </w:p>
    <w:p w14:paraId="7CA46461" w14:textId="4E284417" w:rsidR="00172478" w:rsidRPr="00413C5D" w:rsidRDefault="00183D6C" w:rsidP="00172478">
      <w:pPr>
        <w:pStyle w:val="BodyText"/>
        <w:spacing w:before="121"/>
        <w:ind w:left="991"/>
        <w:jc w:val="both"/>
        <w:rPr>
          <w:sz w:val="22"/>
          <w:szCs w:val="22"/>
        </w:rPr>
      </w:pPr>
      <w:r>
        <w:rPr>
          <w:sz w:val="22"/>
          <w:szCs w:val="22"/>
          <w:lang w:val="cy"/>
        </w:rPr>
        <w:t>Bydd y cyfrifon yn cael eu paratoi yn unol â</w:t>
      </w:r>
      <w:r w:rsidR="00453C54">
        <w:rPr>
          <w:sz w:val="22"/>
          <w:szCs w:val="22"/>
          <w:lang w:val="cy"/>
        </w:rPr>
        <w:t>’</w:t>
      </w:r>
      <w:r>
        <w:rPr>
          <w:sz w:val="22"/>
          <w:szCs w:val="22"/>
          <w:lang w:val="cy"/>
        </w:rPr>
        <w:t xml:space="preserve">r Cod Ymarfer ar gyfer Cadw Cyfrifon Awdurdodau </w:t>
      </w:r>
      <w:r>
        <w:rPr>
          <w:sz w:val="22"/>
          <w:szCs w:val="22"/>
          <w:lang w:val="cy"/>
        </w:rPr>
        <w:lastRenderedPageBreak/>
        <w:t>Lleol diweddaraf, a gyhoeddwyd gan y Sefydliad Siartredig Cyllid Cyhoeddus a Chyfrifyddiaeth (CIPFA) (y Cod), ac yn cadw at y safonau ac arferion adrodd ariannol perthnasol, oni nodir yn wahanol.</w:t>
      </w:r>
    </w:p>
    <w:p w14:paraId="49ABDABE" w14:textId="7E55CFDB" w:rsidR="00172478" w:rsidRDefault="00183D6C" w:rsidP="00172478">
      <w:pPr>
        <w:pStyle w:val="BodyText"/>
        <w:spacing w:before="121"/>
        <w:ind w:left="991"/>
        <w:jc w:val="both"/>
        <w:rPr>
          <w:sz w:val="22"/>
          <w:szCs w:val="22"/>
        </w:rPr>
      </w:pPr>
      <w:r>
        <w:rPr>
          <w:sz w:val="22"/>
          <w:szCs w:val="22"/>
          <w:lang w:val="cy"/>
        </w:rPr>
        <w:t>Bydd ffigurau</w:t>
      </w:r>
      <w:r w:rsidR="00453C54">
        <w:rPr>
          <w:sz w:val="22"/>
          <w:szCs w:val="22"/>
          <w:lang w:val="cy"/>
        </w:rPr>
        <w:t>’</w:t>
      </w:r>
      <w:r>
        <w:rPr>
          <w:sz w:val="22"/>
          <w:szCs w:val="22"/>
          <w:lang w:val="cy"/>
        </w:rPr>
        <w:t>n cael eu cynnwys yn y Datganiadau Ariannol gan ddefnyddio</w:t>
      </w:r>
      <w:r w:rsidR="00453C54">
        <w:rPr>
          <w:sz w:val="22"/>
          <w:szCs w:val="22"/>
          <w:lang w:val="cy"/>
        </w:rPr>
        <w:t>’</w:t>
      </w:r>
      <w:r>
        <w:rPr>
          <w:sz w:val="22"/>
          <w:szCs w:val="22"/>
          <w:lang w:val="cy"/>
        </w:rPr>
        <w:t>r confensiwn cost a nodir gan y safon gyfrifyddu briodol.</w:t>
      </w:r>
    </w:p>
    <w:p w14:paraId="398AB7AB" w14:textId="77777777" w:rsidR="00317C34" w:rsidRPr="00413C5D" w:rsidRDefault="00317C34" w:rsidP="00172478">
      <w:pPr>
        <w:pStyle w:val="BodyText"/>
        <w:spacing w:before="121"/>
        <w:ind w:left="991"/>
        <w:jc w:val="both"/>
        <w:rPr>
          <w:sz w:val="22"/>
          <w:szCs w:val="22"/>
        </w:rPr>
      </w:pPr>
    </w:p>
    <w:p w14:paraId="60F38E74" w14:textId="7303326C" w:rsidR="003416DB" w:rsidRPr="00413C5D" w:rsidRDefault="00183D6C" w:rsidP="00172478">
      <w:pPr>
        <w:pStyle w:val="BodyText"/>
        <w:spacing w:before="121"/>
        <w:ind w:left="991"/>
        <w:jc w:val="both"/>
        <w:rPr>
          <w:sz w:val="22"/>
          <w:szCs w:val="22"/>
        </w:rPr>
      </w:pPr>
      <w:r>
        <w:rPr>
          <w:sz w:val="22"/>
          <w:szCs w:val="22"/>
          <w:lang w:val="cy"/>
        </w:rPr>
        <w:t>Bydd y polisïau cyfrifyddu yn cael eu hadolygu yn ôl yr angen o rai</w:t>
      </w:r>
      <w:r w:rsidR="00453C54">
        <w:rPr>
          <w:sz w:val="22"/>
          <w:szCs w:val="22"/>
          <w:lang w:val="cy"/>
        </w:rPr>
        <w:t>’</w:t>
      </w:r>
      <w:r>
        <w:rPr>
          <w:sz w:val="22"/>
          <w:szCs w:val="22"/>
          <w:lang w:val="cy"/>
        </w:rPr>
        <w:t>r flwyddyn flaenorol i adlewyrchu newidiadau yn y gofynion adrodd, a bydd unrhyw newidiadau o</w:t>
      </w:r>
      <w:r w:rsidR="00453C54">
        <w:rPr>
          <w:sz w:val="22"/>
          <w:szCs w:val="22"/>
          <w:lang w:val="cy"/>
        </w:rPr>
        <w:t>’</w:t>
      </w:r>
      <w:r>
        <w:rPr>
          <w:sz w:val="22"/>
          <w:szCs w:val="22"/>
          <w:lang w:val="cy"/>
        </w:rPr>
        <w:t>r fath yn cael eu datgelu.</w:t>
      </w:r>
    </w:p>
    <w:p w14:paraId="7AACD366" w14:textId="3F2B2C86" w:rsidR="003416DB" w:rsidRPr="00413C5D" w:rsidRDefault="003416DB" w:rsidP="00622188">
      <w:pPr>
        <w:pStyle w:val="BodyText"/>
        <w:spacing w:before="8"/>
        <w:jc w:val="both"/>
        <w:rPr>
          <w:sz w:val="22"/>
          <w:szCs w:val="22"/>
        </w:rPr>
      </w:pPr>
    </w:p>
    <w:p w14:paraId="7C4E84D5" w14:textId="77777777" w:rsidR="00CF011E" w:rsidRPr="00413C5D" w:rsidRDefault="00CF011E" w:rsidP="00622188">
      <w:pPr>
        <w:pStyle w:val="BodyText"/>
        <w:spacing w:before="8"/>
        <w:jc w:val="both"/>
        <w:rPr>
          <w:sz w:val="22"/>
          <w:szCs w:val="22"/>
        </w:rPr>
      </w:pPr>
    </w:p>
    <w:p w14:paraId="5336F966" w14:textId="3DD974FE" w:rsidR="003416DB" w:rsidRPr="00413C5D" w:rsidRDefault="00183D6C" w:rsidP="00775826">
      <w:pPr>
        <w:pStyle w:val="Heading3"/>
        <w:numPr>
          <w:ilvl w:val="2"/>
          <w:numId w:val="6"/>
        </w:numPr>
        <w:tabs>
          <w:tab w:val="left" w:pos="1024"/>
          <w:tab w:val="left" w:pos="1025"/>
        </w:tabs>
        <w:ind w:left="991" w:hanging="747"/>
        <w:jc w:val="both"/>
        <w:rPr>
          <w:sz w:val="22"/>
          <w:szCs w:val="22"/>
        </w:rPr>
      </w:pPr>
      <w:r>
        <w:rPr>
          <w:sz w:val="22"/>
          <w:szCs w:val="22"/>
          <w:lang w:val="cy"/>
        </w:rPr>
        <w:t>Eitemau Eithriadol ac Anghyffredin, ac Addasiadau a Digwyddiadau</w:t>
      </w:r>
      <w:r w:rsidR="00453C54">
        <w:rPr>
          <w:sz w:val="22"/>
          <w:szCs w:val="22"/>
          <w:lang w:val="cy"/>
        </w:rPr>
        <w:t>’</w:t>
      </w:r>
      <w:r>
        <w:rPr>
          <w:sz w:val="22"/>
          <w:szCs w:val="22"/>
          <w:lang w:val="cy"/>
        </w:rPr>
        <w:t>r Flwyddyn Flaenorol ar ôl y Cyfnod Adrodd</w:t>
      </w:r>
    </w:p>
    <w:p w14:paraId="722CA2CA" w14:textId="33194FC9" w:rsidR="009A02F8" w:rsidRPr="00413C5D" w:rsidRDefault="00183D6C" w:rsidP="009A02F8">
      <w:pPr>
        <w:pStyle w:val="BodyText"/>
        <w:spacing w:before="121"/>
        <w:ind w:left="991"/>
        <w:jc w:val="both"/>
        <w:rPr>
          <w:sz w:val="22"/>
          <w:szCs w:val="22"/>
        </w:rPr>
      </w:pPr>
      <w:r>
        <w:rPr>
          <w:sz w:val="22"/>
          <w:szCs w:val="22"/>
          <w:lang w:val="cy"/>
        </w:rPr>
        <w:t>Eitemau anghyffredin – Ni fydd unrhyw eitemau o incwm neu dreuliau yn cael eu trin fel rhai anghyffredin. Bydd yr holl eitemau felly</w:t>
      </w:r>
      <w:r w:rsidR="00453C54">
        <w:rPr>
          <w:sz w:val="22"/>
          <w:szCs w:val="22"/>
          <w:lang w:val="cy"/>
        </w:rPr>
        <w:t>’</w:t>
      </w:r>
      <w:r>
        <w:rPr>
          <w:sz w:val="22"/>
          <w:szCs w:val="22"/>
          <w:lang w:val="cy"/>
        </w:rPr>
        <w:t>n cael eu cynnwys o fewn un o linellau penodedig y gwarged neu ddiffyg o fewn Darparu Gwasanaethau neu Incwm a Gwariant Cynhwysfawr Arall.</w:t>
      </w:r>
    </w:p>
    <w:p w14:paraId="00FE1F86" w14:textId="535C62D7" w:rsidR="00172478" w:rsidRPr="00413C5D" w:rsidRDefault="00183D6C" w:rsidP="009A02F8">
      <w:pPr>
        <w:pStyle w:val="BodyText"/>
        <w:spacing w:before="121"/>
        <w:ind w:left="991"/>
        <w:jc w:val="both"/>
        <w:rPr>
          <w:sz w:val="22"/>
          <w:szCs w:val="22"/>
        </w:rPr>
      </w:pPr>
      <w:r>
        <w:rPr>
          <w:sz w:val="22"/>
          <w:szCs w:val="22"/>
          <w:lang w:val="cy"/>
        </w:rPr>
        <w:t>Eitemau eithriadol – Pan fo eitemau incwm a gwariant yn berthnasol, bydd eu natur a</w:t>
      </w:r>
      <w:r w:rsidR="00453C54">
        <w:rPr>
          <w:sz w:val="22"/>
          <w:szCs w:val="22"/>
          <w:lang w:val="cy"/>
        </w:rPr>
        <w:t>’</w:t>
      </w:r>
      <w:r>
        <w:rPr>
          <w:sz w:val="22"/>
          <w:szCs w:val="22"/>
          <w:lang w:val="cy"/>
        </w:rPr>
        <w:t>u swm yn cael eu datgelu ar wahân, naill ai yn y Cyfrif Incwm a Gwariant Cynhwysfawr neu yn y nodiadau i</w:t>
      </w:r>
      <w:r w:rsidR="00453C54">
        <w:rPr>
          <w:sz w:val="22"/>
          <w:szCs w:val="22"/>
          <w:lang w:val="cy"/>
        </w:rPr>
        <w:t>’</w:t>
      </w:r>
      <w:r>
        <w:rPr>
          <w:sz w:val="22"/>
          <w:szCs w:val="22"/>
          <w:lang w:val="cy"/>
        </w:rPr>
        <w:t>r cyfrifon.</w:t>
      </w:r>
    </w:p>
    <w:p w14:paraId="55E19410" w14:textId="0B50C49B" w:rsidR="00172478" w:rsidRPr="00413C5D" w:rsidRDefault="00183D6C" w:rsidP="00163856">
      <w:pPr>
        <w:pStyle w:val="BodyText"/>
        <w:spacing w:before="121"/>
        <w:ind w:left="991"/>
        <w:jc w:val="both"/>
        <w:rPr>
          <w:sz w:val="22"/>
          <w:szCs w:val="22"/>
        </w:rPr>
      </w:pPr>
      <w:r>
        <w:rPr>
          <w:sz w:val="22"/>
          <w:szCs w:val="22"/>
          <w:lang w:val="cy"/>
        </w:rPr>
        <w:t>Oni bai y caniateir fel arall gan y Cod, bydd addasiadau perthnasol o gyfnod blaenorol yn arwain at ailddatgan ffigurau</w:t>
      </w:r>
      <w:r w:rsidR="00453C54">
        <w:rPr>
          <w:sz w:val="22"/>
          <w:szCs w:val="22"/>
          <w:lang w:val="cy"/>
        </w:rPr>
        <w:t>’</w:t>
      </w:r>
      <w:r>
        <w:rPr>
          <w:sz w:val="22"/>
          <w:szCs w:val="22"/>
          <w:lang w:val="cy"/>
        </w:rPr>
        <w:t>r flwyddyn flaenorol a datgelu</w:t>
      </w:r>
      <w:r w:rsidR="00453C54">
        <w:rPr>
          <w:sz w:val="22"/>
          <w:szCs w:val="22"/>
          <w:lang w:val="cy"/>
        </w:rPr>
        <w:t>’</w:t>
      </w:r>
      <w:r>
        <w:rPr>
          <w:sz w:val="22"/>
          <w:szCs w:val="22"/>
          <w:lang w:val="cy"/>
        </w:rPr>
        <w:t>r effaith.</w:t>
      </w:r>
    </w:p>
    <w:p w14:paraId="49F9FFF1" w14:textId="4EBD8FBA" w:rsidR="003416DB" w:rsidRPr="00413C5D" w:rsidRDefault="00183D6C" w:rsidP="00163856">
      <w:pPr>
        <w:pStyle w:val="BodyText"/>
        <w:spacing w:before="121"/>
        <w:ind w:left="991"/>
        <w:jc w:val="both"/>
        <w:rPr>
          <w:sz w:val="22"/>
          <w:szCs w:val="22"/>
        </w:rPr>
      </w:pPr>
      <w:r>
        <w:rPr>
          <w:sz w:val="22"/>
          <w:szCs w:val="22"/>
          <w:lang w:val="cy"/>
        </w:rPr>
        <w:t>Bydd digwyddiadau perthnasol sy</w:t>
      </w:r>
      <w:r w:rsidR="00453C54">
        <w:rPr>
          <w:sz w:val="22"/>
          <w:szCs w:val="22"/>
          <w:lang w:val="cy"/>
        </w:rPr>
        <w:t>’</w:t>
      </w:r>
      <w:r>
        <w:rPr>
          <w:sz w:val="22"/>
          <w:szCs w:val="22"/>
          <w:lang w:val="cy"/>
        </w:rPr>
        <w:t>n digwydd ar ôl diwedd y cyfnod adrodd, os yn berthnasol ar ddyddiad y Fantolen, yn diwygio</w:t>
      </w:r>
      <w:r w:rsidR="00453C54">
        <w:rPr>
          <w:sz w:val="22"/>
          <w:szCs w:val="22"/>
          <w:lang w:val="cy"/>
        </w:rPr>
        <w:t>’</w:t>
      </w:r>
      <w:r>
        <w:rPr>
          <w:sz w:val="22"/>
          <w:szCs w:val="22"/>
          <w:lang w:val="cy"/>
        </w:rPr>
        <w:t>r Datganiad o Gyfrifon. Bydd digwyddiadau eraill yn cael eu datgelu gydag amcangyfrif o</w:t>
      </w:r>
      <w:r w:rsidR="00453C54">
        <w:rPr>
          <w:sz w:val="22"/>
          <w:szCs w:val="22"/>
          <w:lang w:val="cy"/>
        </w:rPr>
        <w:t>’</w:t>
      </w:r>
      <w:r>
        <w:rPr>
          <w:sz w:val="22"/>
          <w:szCs w:val="22"/>
          <w:lang w:val="cy"/>
        </w:rPr>
        <w:t>r effaith ariannol debygol. Os caiff ei ddiwygio ar ôl ei gyhoeddi ond cyn cwblhau</w:t>
      </w:r>
      <w:r w:rsidR="00453C54">
        <w:rPr>
          <w:sz w:val="22"/>
          <w:szCs w:val="22"/>
          <w:lang w:val="cy"/>
        </w:rPr>
        <w:t>’</w:t>
      </w:r>
      <w:r>
        <w:rPr>
          <w:sz w:val="22"/>
          <w:szCs w:val="22"/>
          <w:lang w:val="cy"/>
        </w:rPr>
        <w:t>r archwiliad, bydd y swyddog ariannol cyfrifol yn ailardystio</w:t>
      </w:r>
      <w:r w:rsidR="00453C54">
        <w:rPr>
          <w:sz w:val="22"/>
          <w:szCs w:val="22"/>
          <w:lang w:val="cy"/>
        </w:rPr>
        <w:t>’</w:t>
      </w:r>
      <w:r>
        <w:rPr>
          <w:sz w:val="22"/>
          <w:szCs w:val="22"/>
          <w:lang w:val="cy"/>
        </w:rPr>
        <w:t>r Datganiad o Gyfrifon diwygiedig i gadarnhau ei fod yn disodli</w:t>
      </w:r>
      <w:r w:rsidR="00453C54">
        <w:rPr>
          <w:sz w:val="22"/>
          <w:szCs w:val="22"/>
          <w:lang w:val="cy"/>
        </w:rPr>
        <w:t>’</w:t>
      </w:r>
      <w:r>
        <w:rPr>
          <w:sz w:val="22"/>
          <w:szCs w:val="22"/>
          <w:lang w:val="cy"/>
        </w:rPr>
        <w:t xml:space="preserve">r un a gyhoeddwyd yn flaenorol. </w:t>
      </w:r>
    </w:p>
    <w:p w14:paraId="16DCA5B5" w14:textId="77777777" w:rsidR="003416DB" w:rsidRPr="00413C5D" w:rsidRDefault="003416DB" w:rsidP="00622188">
      <w:pPr>
        <w:pStyle w:val="BodyText"/>
        <w:spacing w:before="9"/>
        <w:jc w:val="both"/>
        <w:rPr>
          <w:sz w:val="22"/>
          <w:szCs w:val="22"/>
        </w:rPr>
      </w:pPr>
    </w:p>
    <w:p w14:paraId="29CDCC79" w14:textId="7B4763FE" w:rsidR="003416DB" w:rsidRPr="00413C5D" w:rsidRDefault="00183D6C" w:rsidP="00264052">
      <w:pPr>
        <w:pStyle w:val="Heading3"/>
        <w:numPr>
          <w:ilvl w:val="2"/>
          <w:numId w:val="6"/>
        </w:numPr>
        <w:ind w:left="993" w:hanging="709"/>
        <w:jc w:val="both"/>
        <w:rPr>
          <w:sz w:val="22"/>
          <w:szCs w:val="22"/>
        </w:rPr>
      </w:pPr>
      <w:r>
        <w:rPr>
          <w:sz w:val="22"/>
          <w:szCs w:val="22"/>
          <w:lang w:val="cy"/>
        </w:rPr>
        <w:t>Lesoedd a Threfniadau sy</w:t>
      </w:r>
      <w:r w:rsidR="00453C54">
        <w:rPr>
          <w:sz w:val="22"/>
          <w:szCs w:val="22"/>
          <w:lang w:val="cy"/>
        </w:rPr>
        <w:t>’</w:t>
      </w:r>
      <w:r>
        <w:rPr>
          <w:sz w:val="22"/>
          <w:szCs w:val="22"/>
          <w:lang w:val="cy"/>
        </w:rPr>
        <w:t>n Debyg i Les</w:t>
      </w:r>
    </w:p>
    <w:p w14:paraId="572A0EE1" w14:textId="77777777" w:rsidR="003416DB" w:rsidRPr="00413C5D" w:rsidRDefault="00183D6C" w:rsidP="00622188">
      <w:pPr>
        <w:pStyle w:val="BodyText"/>
        <w:spacing w:before="123"/>
        <w:ind w:left="991"/>
        <w:jc w:val="both"/>
        <w:rPr>
          <w:sz w:val="22"/>
          <w:szCs w:val="22"/>
        </w:rPr>
      </w:pPr>
      <w:r>
        <w:rPr>
          <w:sz w:val="22"/>
          <w:szCs w:val="22"/>
          <w:u w:val="single"/>
          <w:lang w:val="cy"/>
        </w:rPr>
        <w:t>Cydnabod a Dosbarthiad</w:t>
      </w:r>
    </w:p>
    <w:p w14:paraId="0389AE2D" w14:textId="2ED324BB" w:rsidR="003416DB" w:rsidRPr="00413C5D" w:rsidRDefault="00183D6C" w:rsidP="00785484">
      <w:pPr>
        <w:pStyle w:val="BodyText"/>
        <w:spacing w:before="118"/>
        <w:ind w:left="991"/>
        <w:jc w:val="both"/>
        <w:rPr>
          <w:sz w:val="22"/>
          <w:szCs w:val="22"/>
        </w:rPr>
      </w:pPr>
      <w:r>
        <w:rPr>
          <w:sz w:val="22"/>
          <w:szCs w:val="22"/>
          <w:lang w:val="cy"/>
        </w:rPr>
        <w:t>Bydd lesoedd gweithredu yn cael eu diffinio fel pob trefniant arall sy</w:t>
      </w:r>
      <w:r w:rsidR="00453C54">
        <w:rPr>
          <w:sz w:val="22"/>
          <w:szCs w:val="22"/>
          <w:lang w:val="cy"/>
        </w:rPr>
        <w:t>’</w:t>
      </w:r>
      <w:r>
        <w:rPr>
          <w:sz w:val="22"/>
          <w:szCs w:val="22"/>
          <w:lang w:val="cy"/>
        </w:rPr>
        <w:t>n debyg i les nad yw</w:t>
      </w:r>
      <w:r w:rsidR="00453C54">
        <w:rPr>
          <w:sz w:val="22"/>
          <w:szCs w:val="22"/>
          <w:lang w:val="cy"/>
        </w:rPr>
        <w:t>’</w:t>
      </w:r>
      <w:r>
        <w:rPr>
          <w:sz w:val="22"/>
          <w:szCs w:val="22"/>
          <w:lang w:val="cy"/>
        </w:rPr>
        <w:t>n cael ei ystyried yn les cyllid. Wrth ystyried lesoedd eiddo, bydd tir ac adeiladau yn cael eu hystyried ar wahân at ddibenion dosbarthu, gyda thir sydd ag oes ddiddiwedd yn cael ei gydnabod yn gyffredinol fel les weithredu.</w:t>
      </w:r>
    </w:p>
    <w:p w14:paraId="53EB9F0E" w14:textId="08738765" w:rsidR="003416DB" w:rsidRPr="00413C5D" w:rsidRDefault="00183D6C" w:rsidP="00785484">
      <w:pPr>
        <w:pStyle w:val="BodyText"/>
        <w:spacing w:before="118"/>
        <w:ind w:left="991"/>
        <w:jc w:val="both"/>
        <w:rPr>
          <w:sz w:val="22"/>
          <w:szCs w:val="22"/>
        </w:rPr>
      </w:pPr>
      <w:r>
        <w:rPr>
          <w:sz w:val="22"/>
          <w:szCs w:val="22"/>
          <w:lang w:val="cy"/>
        </w:rPr>
        <w:t>Lesoedd gweithredu – bydd yr holl rent sy</w:t>
      </w:r>
      <w:r w:rsidR="00453C54">
        <w:rPr>
          <w:sz w:val="22"/>
          <w:szCs w:val="22"/>
          <w:lang w:val="cy"/>
        </w:rPr>
        <w:t>’</w:t>
      </w:r>
      <w:r>
        <w:rPr>
          <w:sz w:val="22"/>
          <w:szCs w:val="22"/>
          <w:lang w:val="cy"/>
        </w:rPr>
        <w:t>n daladwy o dan lesoedd gweithredu yn cael ei godi ar y cyfrif refeniw ar sail llinell syth dros gyfnod y les.</w:t>
      </w:r>
    </w:p>
    <w:p w14:paraId="1141CA75" w14:textId="77777777" w:rsidR="003416DB" w:rsidRPr="00413C5D" w:rsidRDefault="003416DB" w:rsidP="00622188">
      <w:pPr>
        <w:pStyle w:val="BodyText"/>
        <w:spacing w:before="1"/>
        <w:jc w:val="both"/>
        <w:rPr>
          <w:sz w:val="22"/>
          <w:szCs w:val="22"/>
        </w:rPr>
      </w:pPr>
    </w:p>
    <w:p w14:paraId="2400B356" w14:textId="5BC5CE01" w:rsidR="003416DB" w:rsidRPr="00413C5D" w:rsidRDefault="001D631A" w:rsidP="00264052">
      <w:pPr>
        <w:pStyle w:val="Heading3"/>
        <w:numPr>
          <w:ilvl w:val="2"/>
          <w:numId w:val="6"/>
        </w:numPr>
        <w:tabs>
          <w:tab w:val="left" w:pos="1022"/>
        </w:tabs>
        <w:spacing w:before="1"/>
        <w:ind w:left="1022" w:hanging="738"/>
        <w:jc w:val="both"/>
        <w:rPr>
          <w:sz w:val="22"/>
          <w:szCs w:val="22"/>
        </w:rPr>
      </w:pPr>
      <w:r>
        <w:rPr>
          <w:sz w:val="22"/>
          <w:szCs w:val="22"/>
          <w:lang w:val="cy"/>
        </w:rPr>
        <w:t>Cronfeydd Arian wrth Gefn Cyd-bwyllgor Partneriaeth (Balansau Gweithio)</w:t>
      </w:r>
    </w:p>
    <w:p w14:paraId="49ECB2FF" w14:textId="77777777" w:rsidR="003416DB" w:rsidRPr="00413C5D" w:rsidRDefault="00183D6C" w:rsidP="00622188">
      <w:pPr>
        <w:pStyle w:val="BodyText"/>
        <w:spacing w:before="121"/>
        <w:ind w:left="991"/>
        <w:jc w:val="both"/>
        <w:rPr>
          <w:sz w:val="22"/>
          <w:szCs w:val="22"/>
        </w:rPr>
      </w:pPr>
      <w:r>
        <w:rPr>
          <w:sz w:val="22"/>
          <w:szCs w:val="22"/>
          <w:u w:val="single"/>
          <w:lang w:val="cy"/>
        </w:rPr>
        <w:t>Dosbarthiad</w:t>
      </w:r>
    </w:p>
    <w:p w14:paraId="189BC8CA" w14:textId="3BAD47CB" w:rsidR="003416DB" w:rsidRPr="00413C5D" w:rsidRDefault="00183D6C" w:rsidP="00785484">
      <w:pPr>
        <w:pStyle w:val="BodyText"/>
        <w:spacing w:before="118"/>
        <w:ind w:left="991"/>
        <w:jc w:val="both"/>
        <w:rPr>
          <w:sz w:val="22"/>
          <w:szCs w:val="22"/>
        </w:rPr>
      </w:pPr>
      <w:r>
        <w:rPr>
          <w:sz w:val="22"/>
          <w:szCs w:val="22"/>
          <w:lang w:val="cy"/>
        </w:rPr>
        <w:t>Bydd cronfeydd arian wrth gefn yn cael eu dosbarthu fel rhai y gellir eu defnyddio, gan fod ar gael i gefnogi gwariant yn y dyfodol, neu</w:t>
      </w:r>
      <w:r w:rsidR="00453C54">
        <w:rPr>
          <w:sz w:val="22"/>
          <w:szCs w:val="22"/>
          <w:lang w:val="cy"/>
        </w:rPr>
        <w:t>’</w:t>
      </w:r>
      <w:r>
        <w:rPr>
          <w:sz w:val="22"/>
          <w:szCs w:val="22"/>
          <w:lang w:val="cy"/>
        </w:rPr>
        <w:t>n rhai ni ellir eu defnyddio gan eu bod yn rhai sydd eu hangen at ddibenion cyfrifyddu ariannol.</w:t>
      </w:r>
    </w:p>
    <w:p w14:paraId="2B72B34B" w14:textId="77777777" w:rsidR="00EB24E6" w:rsidRPr="00413C5D" w:rsidRDefault="00EB24E6" w:rsidP="00622188">
      <w:pPr>
        <w:pStyle w:val="BodyText"/>
        <w:spacing w:before="1"/>
        <w:ind w:left="991"/>
        <w:jc w:val="both"/>
        <w:rPr>
          <w:sz w:val="22"/>
          <w:szCs w:val="22"/>
        </w:rPr>
      </w:pPr>
    </w:p>
    <w:p w14:paraId="6A5509C7" w14:textId="77777777" w:rsidR="003416DB" w:rsidRPr="00413C5D" w:rsidRDefault="00183D6C" w:rsidP="00622188">
      <w:pPr>
        <w:pStyle w:val="BodyText"/>
        <w:spacing w:line="229" w:lineRule="exact"/>
        <w:ind w:left="991"/>
        <w:jc w:val="both"/>
        <w:rPr>
          <w:sz w:val="22"/>
          <w:szCs w:val="22"/>
        </w:rPr>
      </w:pPr>
      <w:r>
        <w:rPr>
          <w:sz w:val="22"/>
          <w:szCs w:val="22"/>
          <w:u w:val="single"/>
          <w:lang w:val="cy"/>
        </w:rPr>
        <w:t>Cronfeydd Arian Wrth Gefn y Gellir eu Defnyddio</w:t>
      </w:r>
    </w:p>
    <w:p w14:paraId="5B6506B6" w14:textId="7A09CBAC" w:rsidR="003416DB" w:rsidRPr="00413C5D" w:rsidRDefault="00183D6C" w:rsidP="00785484">
      <w:pPr>
        <w:pStyle w:val="BodyText"/>
        <w:spacing w:before="118"/>
        <w:ind w:left="991"/>
        <w:jc w:val="both"/>
        <w:rPr>
          <w:sz w:val="22"/>
          <w:szCs w:val="22"/>
        </w:rPr>
      </w:pPr>
      <w:r>
        <w:rPr>
          <w:sz w:val="22"/>
          <w:szCs w:val="22"/>
          <w:lang w:val="cy"/>
        </w:rPr>
        <w:t>Bydd Cyd-bwyllgor Partneriaeth yn llywodraethu</w:t>
      </w:r>
      <w:r w:rsidR="00453C54">
        <w:rPr>
          <w:sz w:val="22"/>
          <w:szCs w:val="22"/>
          <w:lang w:val="cy"/>
        </w:rPr>
        <w:t>’</w:t>
      </w:r>
      <w:r>
        <w:rPr>
          <w:sz w:val="22"/>
          <w:szCs w:val="22"/>
          <w:lang w:val="cy"/>
        </w:rPr>
        <w:t>r rheolaeth a</w:t>
      </w:r>
      <w:r w:rsidR="00453C54">
        <w:rPr>
          <w:sz w:val="22"/>
          <w:szCs w:val="22"/>
          <w:lang w:val="cy"/>
        </w:rPr>
        <w:t>’</w:t>
      </w:r>
      <w:r>
        <w:rPr>
          <w:sz w:val="22"/>
          <w:szCs w:val="22"/>
          <w:lang w:val="cy"/>
        </w:rPr>
        <w:t>r defnydd o</w:t>
      </w:r>
      <w:r w:rsidR="00453C54">
        <w:rPr>
          <w:sz w:val="22"/>
          <w:szCs w:val="22"/>
          <w:lang w:val="cy"/>
        </w:rPr>
        <w:t>’</w:t>
      </w:r>
      <w:r>
        <w:rPr>
          <w:sz w:val="22"/>
          <w:szCs w:val="22"/>
          <w:lang w:val="cy"/>
        </w:rPr>
        <w:t>r holl gronfeydd arian wrth gefn.</w:t>
      </w:r>
    </w:p>
    <w:p w14:paraId="4DBF51C7" w14:textId="77777777" w:rsidR="003416DB" w:rsidRPr="00413C5D" w:rsidRDefault="003416DB" w:rsidP="00622188">
      <w:pPr>
        <w:pStyle w:val="BodyText"/>
        <w:spacing w:before="1"/>
        <w:jc w:val="both"/>
        <w:rPr>
          <w:sz w:val="22"/>
          <w:szCs w:val="22"/>
        </w:rPr>
      </w:pPr>
    </w:p>
    <w:p w14:paraId="3FB11B15" w14:textId="39815615" w:rsidR="003416DB" w:rsidRPr="00413C5D" w:rsidRDefault="00183D6C" w:rsidP="00622188">
      <w:pPr>
        <w:pStyle w:val="BodyText"/>
        <w:ind w:left="991"/>
        <w:jc w:val="both"/>
        <w:rPr>
          <w:sz w:val="22"/>
          <w:szCs w:val="22"/>
        </w:rPr>
      </w:pPr>
      <w:r>
        <w:rPr>
          <w:sz w:val="22"/>
          <w:szCs w:val="22"/>
          <w:lang w:val="cy"/>
        </w:rPr>
        <w:t>Bydd y gwariant a gyllidir o</w:t>
      </w:r>
      <w:r w:rsidR="00453C54">
        <w:rPr>
          <w:sz w:val="22"/>
          <w:szCs w:val="22"/>
          <w:lang w:val="cy"/>
        </w:rPr>
        <w:t>’</w:t>
      </w:r>
      <w:r>
        <w:rPr>
          <w:sz w:val="22"/>
          <w:szCs w:val="22"/>
          <w:lang w:val="cy"/>
        </w:rPr>
        <w:t>r cronfeydd arian wrth gefn yn cael ei ddangos, pan ei ysgwyddir, yn yr adran gwasanaeth briodol yn y Datganiad o Incwm a Gwariant Cynhwysfawr.</w:t>
      </w:r>
    </w:p>
    <w:p w14:paraId="0868BBAA" w14:textId="1E73C384" w:rsidR="003416DB" w:rsidRPr="00413C5D" w:rsidRDefault="00183D6C" w:rsidP="00622188">
      <w:pPr>
        <w:pStyle w:val="BodyText"/>
        <w:spacing w:before="1"/>
        <w:ind w:left="991"/>
        <w:jc w:val="both"/>
        <w:rPr>
          <w:sz w:val="22"/>
          <w:szCs w:val="22"/>
        </w:rPr>
      </w:pPr>
      <w:r>
        <w:rPr>
          <w:sz w:val="22"/>
          <w:szCs w:val="22"/>
          <w:lang w:val="cy"/>
        </w:rPr>
        <w:t>Bydd yr amgylchiadau canlynol yn caniatáu i symiau gael eu cadw yn ôl o</w:t>
      </w:r>
      <w:r w:rsidR="00453C54">
        <w:rPr>
          <w:sz w:val="22"/>
          <w:szCs w:val="22"/>
          <w:lang w:val="cy"/>
        </w:rPr>
        <w:t>’</w:t>
      </w:r>
      <w:r>
        <w:rPr>
          <w:sz w:val="22"/>
          <w:szCs w:val="22"/>
          <w:lang w:val="cy"/>
        </w:rPr>
        <w:t>r refeniw:</w:t>
      </w:r>
    </w:p>
    <w:p w14:paraId="34F423BA" w14:textId="77777777" w:rsidR="003416DB" w:rsidRPr="00413C5D" w:rsidRDefault="00183D6C" w:rsidP="00775826">
      <w:pPr>
        <w:pStyle w:val="ListParagraph"/>
        <w:numPr>
          <w:ilvl w:val="3"/>
          <w:numId w:val="6"/>
        </w:numPr>
        <w:tabs>
          <w:tab w:val="left" w:pos="1958"/>
          <w:tab w:val="left" w:pos="1959"/>
        </w:tabs>
        <w:spacing w:before="118"/>
        <w:jc w:val="both"/>
      </w:pPr>
      <w:r>
        <w:rPr>
          <w:lang w:val="cy"/>
        </w:rPr>
        <w:t>Mae ymrwymiadau perthnasol yn bodoli ar gyfer nwyddau a gwasanaethau nas derbyniwyd neu na thalwyd amdanynt erbyn 31 Mawrth</w:t>
      </w:r>
    </w:p>
    <w:p w14:paraId="150B6E8A" w14:textId="29C4E289" w:rsidR="003416DB" w:rsidRPr="00413C5D" w:rsidRDefault="00183D6C" w:rsidP="00775826">
      <w:pPr>
        <w:pStyle w:val="ListParagraph"/>
        <w:numPr>
          <w:ilvl w:val="3"/>
          <w:numId w:val="6"/>
        </w:numPr>
        <w:tabs>
          <w:tab w:val="left" w:pos="1958"/>
          <w:tab w:val="left" w:pos="1959"/>
        </w:tabs>
        <w:spacing w:before="1"/>
        <w:ind w:hanging="372"/>
        <w:jc w:val="both"/>
      </w:pPr>
      <w:r>
        <w:rPr>
          <w:lang w:val="cy"/>
        </w:rPr>
        <w:t>Hwyluso trosglwyddo cyllid i flynyddoedd y dyfodol i sicrhau bod adnoddau</w:t>
      </w:r>
      <w:r w:rsidR="00453C54">
        <w:rPr>
          <w:lang w:val="cy"/>
        </w:rPr>
        <w:t>’</w:t>
      </w:r>
      <w:r>
        <w:rPr>
          <w:lang w:val="cy"/>
        </w:rPr>
        <w:t>n cael eu defnyddio</w:t>
      </w:r>
      <w:r w:rsidR="00453C54">
        <w:rPr>
          <w:lang w:val="cy"/>
        </w:rPr>
        <w:t>’</w:t>
      </w:r>
      <w:r>
        <w:rPr>
          <w:lang w:val="cy"/>
        </w:rPr>
        <w:t xml:space="preserve">n gosteffeithiol a chaniatáu ar gyfer amrywiadau yn y galw am wasanaethau o </w:t>
      </w:r>
      <w:r>
        <w:rPr>
          <w:lang w:val="cy"/>
        </w:rPr>
        <w:lastRenderedPageBreak/>
        <w:t>flwyddyn i flwyddyn</w:t>
      </w:r>
    </w:p>
    <w:p w14:paraId="729C610C" w14:textId="77777777" w:rsidR="003416DB" w:rsidRPr="00413C5D" w:rsidRDefault="00183D6C" w:rsidP="00775826">
      <w:pPr>
        <w:pStyle w:val="ListParagraph"/>
        <w:numPr>
          <w:ilvl w:val="3"/>
          <w:numId w:val="6"/>
        </w:numPr>
        <w:tabs>
          <w:tab w:val="left" w:pos="1958"/>
          <w:tab w:val="left" w:pos="1959"/>
        </w:tabs>
        <w:spacing w:before="1"/>
        <w:ind w:hanging="418"/>
        <w:jc w:val="both"/>
      </w:pPr>
      <w:r>
        <w:rPr>
          <w:lang w:val="cy"/>
        </w:rPr>
        <w:t>Neilltuo adnoddau ar gyfer datblygiadau neu hapddigwyddiadau yn y dyfodol</w:t>
      </w:r>
    </w:p>
    <w:p w14:paraId="7443FD0C" w14:textId="77777777" w:rsidR="003416DB" w:rsidRPr="00413C5D" w:rsidRDefault="00183D6C">
      <w:pPr>
        <w:pStyle w:val="BodyText"/>
        <w:spacing w:before="120"/>
        <w:ind w:left="991"/>
        <w:jc w:val="both"/>
        <w:rPr>
          <w:sz w:val="22"/>
          <w:szCs w:val="22"/>
        </w:rPr>
      </w:pPr>
      <w:r>
        <w:rPr>
          <w:sz w:val="22"/>
          <w:szCs w:val="22"/>
          <w:u w:val="single"/>
          <w:lang w:val="cy"/>
        </w:rPr>
        <w:t>Cronfeydd Arian Wrth Gefn Na Ellir eu Defnyddio</w:t>
      </w:r>
    </w:p>
    <w:p w14:paraId="6F4FA094" w14:textId="6FB31992" w:rsidR="003416DB" w:rsidRPr="00413C5D" w:rsidRDefault="00B20AEA" w:rsidP="00785484">
      <w:pPr>
        <w:pStyle w:val="BodyText"/>
        <w:spacing w:before="118"/>
        <w:ind w:left="991"/>
        <w:jc w:val="both"/>
        <w:rPr>
          <w:color w:val="FF0000"/>
          <w:sz w:val="22"/>
          <w:szCs w:val="22"/>
        </w:rPr>
      </w:pPr>
      <w:r>
        <w:rPr>
          <w:sz w:val="22"/>
          <w:szCs w:val="22"/>
          <w:lang w:val="cy"/>
        </w:rPr>
        <w:t>Nid oes unrhyw gronfeydd arian wrth gefn na ellir eu defnyddio yn cael eu cynnal gan Partneriaeth.</w:t>
      </w:r>
    </w:p>
    <w:p w14:paraId="3DE4797F" w14:textId="77777777" w:rsidR="003416DB" w:rsidRPr="00413C5D" w:rsidRDefault="003416DB" w:rsidP="00622188">
      <w:pPr>
        <w:pStyle w:val="BodyText"/>
        <w:spacing w:before="1"/>
        <w:jc w:val="both"/>
        <w:rPr>
          <w:sz w:val="22"/>
          <w:szCs w:val="22"/>
        </w:rPr>
      </w:pPr>
    </w:p>
    <w:p w14:paraId="0115D867" w14:textId="77777777" w:rsidR="003416DB" w:rsidRPr="00413C5D" w:rsidRDefault="00183D6C">
      <w:pPr>
        <w:pStyle w:val="BodyText"/>
        <w:spacing w:line="229" w:lineRule="exact"/>
        <w:ind w:left="991"/>
        <w:jc w:val="both"/>
        <w:rPr>
          <w:sz w:val="22"/>
          <w:szCs w:val="22"/>
        </w:rPr>
      </w:pPr>
      <w:r>
        <w:rPr>
          <w:sz w:val="22"/>
          <w:szCs w:val="22"/>
          <w:u w:val="single"/>
          <w:lang w:val="cy"/>
        </w:rPr>
        <w:t>Adrodd</w:t>
      </w:r>
    </w:p>
    <w:p w14:paraId="3E1BA409" w14:textId="487CE341" w:rsidR="00785484" w:rsidRPr="00413C5D" w:rsidRDefault="00183D6C" w:rsidP="00785484">
      <w:pPr>
        <w:pStyle w:val="BodyText"/>
        <w:spacing w:before="118"/>
        <w:ind w:left="991"/>
        <w:jc w:val="both"/>
        <w:rPr>
          <w:sz w:val="22"/>
          <w:szCs w:val="22"/>
        </w:rPr>
      </w:pPr>
      <w:r>
        <w:rPr>
          <w:sz w:val="22"/>
          <w:szCs w:val="22"/>
          <w:lang w:val="cy"/>
        </w:rPr>
        <w:t>Bydd dyraniadau i gronfeydd arian wrth gefn ac oddi arnynt yn cael eu hadrodd yn y Datganiad o Symudiadau yn y Cronfeydd Arian Wrth Gefn.</w:t>
      </w:r>
    </w:p>
    <w:p w14:paraId="7A271C29" w14:textId="2A855F22" w:rsidR="00CF011E" w:rsidRPr="00413C5D" w:rsidRDefault="00CF011E" w:rsidP="00785484">
      <w:pPr>
        <w:pStyle w:val="BodyText"/>
        <w:spacing w:before="118"/>
        <w:ind w:left="991"/>
        <w:jc w:val="both"/>
        <w:rPr>
          <w:sz w:val="22"/>
          <w:szCs w:val="22"/>
        </w:rPr>
      </w:pPr>
    </w:p>
    <w:p w14:paraId="599F6F32" w14:textId="6B5B21C3" w:rsidR="00CF011E" w:rsidRPr="00413C5D" w:rsidRDefault="00CF011E" w:rsidP="00785484">
      <w:pPr>
        <w:pStyle w:val="BodyText"/>
        <w:spacing w:before="118"/>
        <w:ind w:left="991"/>
        <w:jc w:val="both"/>
        <w:rPr>
          <w:sz w:val="22"/>
          <w:szCs w:val="22"/>
        </w:rPr>
      </w:pPr>
    </w:p>
    <w:p w14:paraId="222B21F7" w14:textId="51EBECBF" w:rsidR="00CF011E" w:rsidRDefault="00CF011E" w:rsidP="00785484">
      <w:pPr>
        <w:pStyle w:val="BodyText"/>
        <w:spacing w:before="118"/>
        <w:ind w:left="991"/>
        <w:jc w:val="both"/>
        <w:rPr>
          <w:sz w:val="22"/>
          <w:szCs w:val="22"/>
        </w:rPr>
      </w:pPr>
    </w:p>
    <w:p w14:paraId="62E64077" w14:textId="77777777" w:rsidR="00A8693D" w:rsidRPr="00413C5D" w:rsidRDefault="00A8693D" w:rsidP="00785484">
      <w:pPr>
        <w:pStyle w:val="BodyText"/>
        <w:spacing w:before="118"/>
        <w:ind w:left="991"/>
        <w:jc w:val="both"/>
        <w:rPr>
          <w:sz w:val="22"/>
          <w:szCs w:val="22"/>
        </w:rPr>
      </w:pPr>
    </w:p>
    <w:p w14:paraId="5D137814" w14:textId="53621689" w:rsidR="00CF011E" w:rsidRPr="00413C5D" w:rsidRDefault="00CF011E" w:rsidP="00785484">
      <w:pPr>
        <w:pStyle w:val="BodyText"/>
        <w:spacing w:before="118"/>
        <w:ind w:left="991"/>
        <w:jc w:val="both"/>
        <w:rPr>
          <w:sz w:val="22"/>
          <w:szCs w:val="22"/>
        </w:rPr>
      </w:pPr>
    </w:p>
    <w:p w14:paraId="1245BDCD" w14:textId="77777777" w:rsidR="003416DB" w:rsidRPr="00413C5D" w:rsidRDefault="00183D6C" w:rsidP="00264052">
      <w:pPr>
        <w:pStyle w:val="Heading3"/>
        <w:numPr>
          <w:ilvl w:val="2"/>
          <w:numId w:val="6"/>
        </w:numPr>
        <w:tabs>
          <w:tab w:val="left" w:pos="1019"/>
          <w:tab w:val="left" w:pos="1020"/>
        </w:tabs>
        <w:ind w:left="993" w:hanging="709"/>
        <w:jc w:val="both"/>
        <w:rPr>
          <w:sz w:val="22"/>
          <w:szCs w:val="22"/>
        </w:rPr>
      </w:pPr>
      <w:r>
        <w:rPr>
          <w:sz w:val="22"/>
          <w:szCs w:val="22"/>
          <w:lang w:val="cy"/>
        </w:rPr>
        <w:t>Incwm a Gwariant</w:t>
      </w:r>
    </w:p>
    <w:p w14:paraId="188F2F07" w14:textId="77777777" w:rsidR="003416DB" w:rsidRPr="00413C5D" w:rsidRDefault="00183D6C">
      <w:pPr>
        <w:pStyle w:val="BodyText"/>
        <w:spacing w:before="120"/>
        <w:ind w:left="991"/>
        <w:jc w:val="both"/>
        <w:rPr>
          <w:sz w:val="22"/>
          <w:szCs w:val="22"/>
        </w:rPr>
      </w:pPr>
      <w:r>
        <w:rPr>
          <w:sz w:val="22"/>
          <w:szCs w:val="22"/>
          <w:u w:val="single"/>
          <w:lang w:val="cy"/>
        </w:rPr>
        <w:t>Costau a Buddiannau Gweithwyr</w:t>
      </w:r>
    </w:p>
    <w:p w14:paraId="480BD2F2" w14:textId="77777777" w:rsidR="003416DB" w:rsidRPr="00413C5D" w:rsidRDefault="00183D6C" w:rsidP="00785484">
      <w:pPr>
        <w:pStyle w:val="BodyText"/>
        <w:spacing w:before="118"/>
        <w:ind w:left="991"/>
        <w:jc w:val="both"/>
        <w:rPr>
          <w:sz w:val="22"/>
          <w:szCs w:val="22"/>
        </w:rPr>
      </w:pPr>
      <w:r>
        <w:rPr>
          <w:sz w:val="22"/>
          <w:szCs w:val="22"/>
          <w:lang w:val="cy"/>
        </w:rPr>
        <w:t>Codir tâl a chyflogau yn erbyn y cyfnodau y maent yn berthnasol iddynt ac, os oes angen, amcangyfrif o groniadau a wnaed gan ddefnyddio cyfnodau cyflog blaenorol fel sail. Bydd addasiad yn cael ei wneud yn y Cyfrif Incwm a Gwariant Cynhwysfawr i ystyried hawl gwyliau gronedig.</w:t>
      </w:r>
    </w:p>
    <w:p w14:paraId="3D5C82E9" w14:textId="77777777" w:rsidR="003416DB" w:rsidRPr="00413C5D" w:rsidRDefault="00183D6C">
      <w:pPr>
        <w:pStyle w:val="BodyText"/>
        <w:spacing w:before="121"/>
        <w:ind w:left="1003"/>
        <w:jc w:val="both"/>
        <w:rPr>
          <w:sz w:val="22"/>
          <w:szCs w:val="22"/>
        </w:rPr>
      </w:pPr>
      <w:r>
        <w:rPr>
          <w:sz w:val="22"/>
          <w:szCs w:val="22"/>
          <w:u w:val="single"/>
          <w:lang w:val="cy"/>
        </w:rPr>
        <w:t>Cyflenwadau a Gwasanaethau ac ati</w:t>
      </w:r>
    </w:p>
    <w:p w14:paraId="52A30832" w14:textId="0D61338A" w:rsidR="00CA1CEF" w:rsidRPr="00413C5D" w:rsidRDefault="00183D6C" w:rsidP="00CF011E">
      <w:pPr>
        <w:pStyle w:val="BodyText"/>
        <w:spacing w:before="118"/>
        <w:ind w:left="991"/>
        <w:jc w:val="both"/>
        <w:rPr>
          <w:sz w:val="22"/>
          <w:szCs w:val="22"/>
        </w:rPr>
      </w:pPr>
      <w:r>
        <w:rPr>
          <w:sz w:val="22"/>
          <w:szCs w:val="22"/>
          <w:lang w:val="cy"/>
        </w:rPr>
        <w:t>Mae Cyd-bwyllgor Partneriaeth yn gweithredu system o groniadau a thaliadau wedi</w:t>
      </w:r>
      <w:r w:rsidR="00453C54">
        <w:rPr>
          <w:sz w:val="22"/>
          <w:szCs w:val="22"/>
          <w:lang w:val="cy"/>
        </w:rPr>
        <w:t>’</w:t>
      </w:r>
      <w:r>
        <w:rPr>
          <w:sz w:val="22"/>
          <w:szCs w:val="22"/>
          <w:lang w:val="cy"/>
        </w:rPr>
        <w:t>u trosi. Bydd credydwyr yn cael eu cronni erbyn diwedd cyfnod rhagnodedig y flwyddyn ganlynol a thrwy gynnwys amcangyfrifon ar gyfer eitemau arwyddocaol sy</w:t>
      </w:r>
      <w:r w:rsidR="00453C54">
        <w:rPr>
          <w:sz w:val="22"/>
          <w:szCs w:val="22"/>
          <w:lang w:val="cy"/>
        </w:rPr>
        <w:t>’</w:t>
      </w:r>
      <w:r>
        <w:rPr>
          <w:sz w:val="22"/>
          <w:szCs w:val="22"/>
          <w:lang w:val="cy"/>
        </w:rPr>
        <w:t>n weddill ar yr adeg hon yn seiliedig ar ddyfynbrisiau neu gostau blaenorol. Mae eithriad i</w:t>
      </w:r>
      <w:r w:rsidR="00453C54">
        <w:rPr>
          <w:sz w:val="22"/>
          <w:szCs w:val="22"/>
          <w:lang w:val="cy"/>
        </w:rPr>
        <w:t>’</w:t>
      </w:r>
      <w:r>
        <w:rPr>
          <w:sz w:val="22"/>
          <w:szCs w:val="22"/>
          <w:lang w:val="cy"/>
        </w:rPr>
        <w:t>r egwyddor hon yn ymwneud â thrydan a thaliadau cyfnodol tebyg, a godir ar ddyddiad darllen y mesurydd yn hytrach na</w:t>
      </w:r>
      <w:r w:rsidR="00453C54">
        <w:rPr>
          <w:sz w:val="22"/>
          <w:szCs w:val="22"/>
          <w:lang w:val="cy"/>
        </w:rPr>
        <w:t>’</w:t>
      </w:r>
      <w:r>
        <w:rPr>
          <w:sz w:val="22"/>
          <w:szCs w:val="22"/>
          <w:lang w:val="cy"/>
        </w:rPr>
        <w:t>u rhannu rhwng blynyddoedd ariannol. Bydd y polisi hwn yn cael ei gymhwyso</w:t>
      </w:r>
      <w:r w:rsidR="00453C54">
        <w:rPr>
          <w:sz w:val="22"/>
          <w:szCs w:val="22"/>
          <w:lang w:val="cy"/>
        </w:rPr>
        <w:t>’</w:t>
      </w:r>
      <w:r>
        <w:rPr>
          <w:sz w:val="22"/>
          <w:szCs w:val="22"/>
          <w:lang w:val="cy"/>
        </w:rPr>
        <w:t>n gyson bob blwyddyn ac felly nid yw</w:t>
      </w:r>
      <w:r w:rsidR="00453C54">
        <w:rPr>
          <w:sz w:val="22"/>
          <w:szCs w:val="22"/>
          <w:lang w:val="cy"/>
        </w:rPr>
        <w:t>’</w:t>
      </w:r>
      <w:r>
        <w:rPr>
          <w:sz w:val="22"/>
          <w:szCs w:val="22"/>
          <w:lang w:val="cy"/>
        </w:rPr>
        <w:t>n cael effaith berthnasol ar gyfrifon unrhyw flwyddyn.</w:t>
      </w:r>
    </w:p>
    <w:p w14:paraId="2945B9BB" w14:textId="77777777" w:rsidR="00FE6836" w:rsidRPr="00413C5D" w:rsidRDefault="00FE6836" w:rsidP="00E432EE">
      <w:pPr>
        <w:pStyle w:val="BodyText"/>
        <w:spacing w:before="121"/>
        <w:ind w:left="1003"/>
        <w:jc w:val="both"/>
        <w:rPr>
          <w:sz w:val="22"/>
          <w:szCs w:val="22"/>
          <w:u w:val="single"/>
        </w:rPr>
      </w:pPr>
      <w:r>
        <w:rPr>
          <w:sz w:val="22"/>
          <w:szCs w:val="22"/>
          <w:u w:val="single"/>
          <w:lang w:val="cy"/>
        </w:rPr>
        <w:t>Gwasanaethau Cymorth</w:t>
      </w:r>
    </w:p>
    <w:p w14:paraId="72F2F394" w14:textId="3A5AC916" w:rsidR="00FE6836" w:rsidRPr="00413C5D" w:rsidRDefault="00FE6836" w:rsidP="00E432EE">
      <w:pPr>
        <w:pStyle w:val="BodyText"/>
        <w:spacing w:before="72"/>
        <w:ind w:left="1003"/>
        <w:jc w:val="both"/>
        <w:rPr>
          <w:sz w:val="22"/>
          <w:szCs w:val="22"/>
          <w:highlight w:val="yellow"/>
        </w:rPr>
      </w:pPr>
      <w:r>
        <w:rPr>
          <w:sz w:val="22"/>
          <w:szCs w:val="22"/>
          <w:lang w:val="cy"/>
        </w:rPr>
        <w:t>Bydd yr holl wasanaethau cymorth a ddarperir o fewn ac i Gyd-bwyllgor Partneriaeth yn cael eu codi fel y bo</w:t>
      </w:r>
      <w:r w:rsidR="00453C54">
        <w:rPr>
          <w:sz w:val="22"/>
          <w:szCs w:val="22"/>
          <w:lang w:val="cy"/>
        </w:rPr>
        <w:t>’</w:t>
      </w:r>
      <w:r>
        <w:rPr>
          <w:sz w:val="22"/>
          <w:szCs w:val="22"/>
          <w:lang w:val="cy"/>
        </w:rPr>
        <w:t xml:space="preserve">n briodol drwy grant, o fewn cwmpas y telerau ac amodau, a chyfraniadau awdurdodau lleol. Darperir gwasanaethau cymorth gan dîm gweinyddol o fewn Partneriaeth a chan awdurdodau lleol trwy gytundebau lefel gwasanaeth.   </w:t>
      </w:r>
    </w:p>
    <w:p w14:paraId="6D775AE4" w14:textId="77777777" w:rsidR="00FE6836" w:rsidRPr="00A8693D" w:rsidRDefault="00FE6836">
      <w:pPr>
        <w:pStyle w:val="BodyText"/>
        <w:ind w:left="991"/>
        <w:jc w:val="both"/>
        <w:rPr>
          <w:sz w:val="16"/>
          <w:szCs w:val="16"/>
          <w:u w:val="single"/>
        </w:rPr>
      </w:pPr>
    </w:p>
    <w:p w14:paraId="16E6CCD9" w14:textId="77777777" w:rsidR="003416DB" w:rsidRPr="00413C5D" w:rsidRDefault="00183D6C">
      <w:pPr>
        <w:pStyle w:val="BodyText"/>
        <w:ind w:left="991"/>
        <w:jc w:val="both"/>
        <w:rPr>
          <w:sz w:val="22"/>
          <w:szCs w:val="22"/>
        </w:rPr>
      </w:pPr>
      <w:r>
        <w:rPr>
          <w:sz w:val="22"/>
          <w:szCs w:val="22"/>
          <w:u w:val="single"/>
          <w:lang w:val="cy"/>
        </w:rPr>
        <w:t>Incwm</w:t>
      </w:r>
    </w:p>
    <w:p w14:paraId="2F4D6997" w14:textId="7C5E1217" w:rsidR="003416DB" w:rsidRPr="00413C5D" w:rsidRDefault="00183D6C" w:rsidP="00163856">
      <w:pPr>
        <w:pStyle w:val="BodyText"/>
        <w:spacing w:before="118"/>
        <w:ind w:left="991"/>
        <w:jc w:val="both"/>
        <w:rPr>
          <w:sz w:val="22"/>
          <w:szCs w:val="22"/>
        </w:rPr>
      </w:pPr>
      <w:r>
        <w:rPr>
          <w:sz w:val="22"/>
          <w:szCs w:val="22"/>
          <w:lang w:val="cy"/>
        </w:rPr>
        <w:t>Bydd yr holl incwm sy</w:t>
      </w:r>
      <w:r w:rsidR="00453C54">
        <w:rPr>
          <w:sz w:val="22"/>
          <w:szCs w:val="22"/>
          <w:lang w:val="cy"/>
        </w:rPr>
        <w:t>’</w:t>
      </w:r>
      <w:r>
        <w:rPr>
          <w:sz w:val="22"/>
          <w:szCs w:val="22"/>
          <w:lang w:val="cy"/>
        </w:rPr>
        <w:t>n ddyledus i Gyd-bwyllgor Partneriaeth yn cael ei gyfrifo ar y dyddiad dyledus a</w:t>
      </w:r>
      <w:r w:rsidR="00453C54">
        <w:rPr>
          <w:sz w:val="22"/>
          <w:szCs w:val="22"/>
          <w:lang w:val="cy"/>
        </w:rPr>
        <w:t>’</w:t>
      </w:r>
      <w:r>
        <w:rPr>
          <w:sz w:val="22"/>
          <w:szCs w:val="22"/>
          <w:lang w:val="cy"/>
        </w:rPr>
        <w:t>i gydnabod ar werth teg.</w:t>
      </w:r>
    </w:p>
    <w:p w14:paraId="47D887A4" w14:textId="77777777" w:rsidR="003416DB" w:rsidRPr="00413C5D" w:rsidRDefault="003416DB" w:rsidP="00622188">
      <w:pPr>
        <w:pStyle w:val="BodyText"/>
        <w:spacing w:before="9"/>
        <w:jc w:val="both"/>
        <w:rPr>
          <w:sz w:val="22"/>
          <w:szCs w:val="22"/>
        </w:rPr>
      </w:pPr>
    </w:p>
    <w:p w14:paraId="58D88AD9" w14:textId="65FA650B" w:rsidR="003416DB" w:rsidRPr="00413C5D" w:rsidRDefault="00183D6C" w:rsidP="00264052">
      <w:pPr>
        <w:pStyle w:val="Heading3"/>
        <w:numPr>
          <w:ilvl w:val="2"/>
          <w:numId w:val="6"/>
        </w:numPr>
        <w:tabs>
          <w:tab w:val="left" w:pos="1019"/>
        </w:tabs>
        <w:ind w:hanging="918"/>
        <w:jc w:val="both"/>
        <w:rPr>
          <w:sz w:val="22"/>
          <w:szCs w:val="22"/>
        </w:rPr>
      </w:pPr>
      <w:r>
        <w:rPr>
          <w:sz w:val="22"/>
          <w:szCs w:val="22"/>
          <w:lang w:val="cy"/>
        </w:rPr>
        <w:t>Grantiau</w:t>
      </w:r>
      <w:r w:rsidR="00453C54">
        <w:rPr>
          <w:sz w:val="22"/>
          <w:szCs w:val="22"/>
          <w:lang w:val="cy"/>
        </w:rPr>
        <w:t>’</w:t>
      </w:r>
      <w:r>
        <w:rPr>
          <w:sz w:val="22"/>
          <w:szCs w:val="22"/>
          <w:lang w:val="cy"/>
        </w:rPr>
        <w:t>r Llywodraeth a Chyfraniadau Eraill</w:t>
      </w:r>
    </w:p>
    <w:p w14:paraId="065392BC" w14:textId="77777777" w:rsidR="003416DB" w:rsidRPr="00413C5D" w:rsidRDefault="00183D6C">
      <w:pPr>
        <w:spacing w:before="121"/>
        <w:ind w:left="991"/>
        <w:jc w:val="both"/>
      </w:pPr>
      <w:r>
        <w:rPr>
          <w:u w:val="single"/>
          <w:lang w:val="cy"/>
        </w:rPr>
        <w:t>Cyffredinol</w:t>
      </w:r>
    </w:p>
    <w:p w14:paraId="4F30D8FD" w14:textId="320E6719" w:rsidR="003416DB" w:rsidRPr="00413C5D" w:rsidRDefault="00183D6C" w:rsidP="00163856">
      <w:pPr>
        <w:pStyle w:val="BodyText"/>
        <w:spacing w:before="118"/>
        <w:ind w:left="991"/>
        <w:jc w:val="both"/>
        <w:rPr>
          <w:sz w:val="22"/>
          <w:szCs w:val="22"/>
        </w:rPr>
      </w:pPr>
      <w:r>
        <w:rPr>
          <w:sz w:val="22"/>
          <w:szCs w:val="22"/>
          <w:lang w:val="cy"/>
        </w:rPr>
        <w:t>Rhoddir cyfrif am grantiau</w:t>
      </w:r>
      <w:r w:rsidR="00453C54">
        <w:rPr>
          <w:sz w:val="22"/>
          <w:szCs w:val="22"/>
          <w:lang w:val="cy"/>
        </w:rPr>
        <w:t>’</w:t>
      </w:r>
      <w:r>
        <w:rPr>
          <w:sz w:val="22"/>
          <w:szCs w:val="22"/>
          <w:lang w:val="cy"/>
        </w:rPr>
        <w:t>r llywodraeth a chyfraniadau eraill ar sail croniadau a phan gydymffurfir â</w:t>
      </w:r>
      <w:r w:rsidR="00453C54">
        <w:rPr>
          <w:sz w:val="22"/>
          <w:szCs w:val="22"/>
          <w:lang w:val="cy"/>
        </w:rPr>
        <w:t>’</w:t>
      </w:r>
      <w:r>
        <w:rPr>
          <w:sz w:val="22"/>
          <w:szCs w:val="22"/>
          <w:lang w:val="cy"/>
        </w:rPr>
        <w:t>r amodau ar gyfer eu derbyn a bod sicrwydd rhesymol y bydd y grant neu gyfraniad yn cael ei dderbyn.</w:t>
      </w:r>
    </w:p>
    <w:p w14:paraId="20013F93" w14:textId="77777777" w:rsidR="003416DB" w:rsidRPr="00A8693D" w:rsidRDefault="003416DB" w:rsidP="00622188">
      <w:pPr>
        <w:pStyle w:val="BodyText"/>
        <w:spacing w:before="2"/>
        <w:jc w:val="both"/>
        <w:rPr>
          <w:sz w:val="16"/>
          <w:szCs w:val="16"/>
        </w:rPr>
      </w:pPr>
    </w:p>
    <w:p w14:paraId="6AF09FD3" w14:textId="77777777" w:rsidR="003416DB" w:rsidRPr="00413C5D" w:rsidRDefault="00183D6C">
      <w:pPr>
        <w:pStyle w:val="BodyText"/>
        <w:ind w:left="991"/>
        <w:jc w:val="both"/>
        <w:rPr>
          <w:sz w:val="22"/>
          <w:szCs w:val="22"/>
        </w:rPr>
      </w:pPr>
      <w:r>
        <w:rPr>
          <w:sz w:val="22"/>
          <w:szCs w:val="22"/>
          <w:u w:val="single"/>
          <w:lang w:val="cy"/>
        </w:rPr>
        <w:t>Grantiau Refeniw a Chyfraniadau</w:t>
      </w:r>
    </w:p>
    <w:p w14:paraId="2C304F0D" w14:textId="364F59F2" w:rsidR="003416DB" w:rsidRPr="00413C5D" w:rsidRDefault="00183D6C" w:rsidP="00163856">
      <w:pPr>
        <w:pStyle w:val="BodyText"/>
        <w:spacing w:before="118"/>
        <w:ind w:left="991"/>
        <w:jc w:val="both"/>
        <w:rPr>
          <w:sz w:val="22"/>
          <w:szCs w:val="22"/>
        </w:rPr>
      </w:pPr>
      <w:r>
        <w:rPr>
          <w:sz w:val="22"/>
          <w:szCs w:val="22"/>
          <w:lang w:val="cy"/>
        </w:rPr>
        <w:t>Lle derbyniwyd grant neu gyfraniad refeniw, a bod amodau yn parhau i fod heb eu bodloni ar ddyddiad y Fantolen, bydd y grant neu gyfraniad yn cael ei gydnabod fel derbynneb ymlaen llaw. Pan fodlonir amodau</w:t>
      </w:r>
      <w:r w:rsidR="00453C54">
        <w:rPr>
          <w:sz w:val="22"/>
          <w:szCs w:val="22"/>
          <w:lang w:val="cy"/>
        </w:rPr>
        <w:t>’</w:t>
      </w:r>
      <w:r>
        <w:rPr>
          <w:sz w:val="22"/>
          <w:szCs w:val="22"/>
          <w:lang w:val="cy"/>
        </w:rPr>
        <w:t>r grant, bydd yn cael ei gydnabod yn y Datganiad o Incwm a Gwariant Cynhwysfawr fel incwm, a</w:t>
      </w:r>
      <w:r w:rsidR="00453C54">
        <w:rPr>
          <w:sz w:val="22"/>
          <w:szCs w:val="22"/>
          <w:lang w:val="cy"/>
        </w:rPr>
        <w:t>’</w:t>
      </w:r>
      <w:r>
        <w:rPr>
          <w:sz w:val="22"/>
          <w:szCs w:val="22"/>
          <w:lang w:val="cy"/>
        </w:rPr>
        <w:t>i gyfateb yng nghyfrifon refeniw</w:t>
      </w:r>
      <w:r w:rsidR="00453C54">
        <w:rPr>
          <w:sz w:val="22"/>
          <w:szCs w:val="22"/>
          <w:lang w:val="cy"/>
        </w:rPr>
        <w:t>’</w:t>
      </w:r>
      <w:r>
        <w:rPr>
          <w:sz w:val="22"/>
          <w:szCs w:val="22"/>
          <w:lang w:val="cy"/>
        </w:rPr>
        <w:t>r gwasanaeth gyda</w:t>
      </w:r>
      <w:r w:rsidR="00453C54">
        <w:rPr>
          <w:sz w:val="22"/>
          <w:szCs w:val="22"/>
          <w:lang w:val="cy"/>
        </w:rPr>
        <w:t>’</w:t>
      </w:r>
      <w:r>
        <w:rPr>
          <w:sz w:val="22"/>
          <w:szCs w:val="22"/>
          <w:lang w:val="cy"/>
        </w:rPr>
        <w:t>r gwariant y mae</w:t>
      </w:r>
      <w:r w:rsidR="00453C54">
        <w:rPr>
          <w:sz w:val="22"/>
          <w:szCs w:val="22"/>
          <w:lang w:val="cy"/>
        </w:rPr>
        <w:t>’</w:t>
      </w:r>
      <w:r>
        <w:rPr>
          <w:sz w:val="22"/>
          <w:szCs w:val="22"/>
          <w:lang w:val="cy"/>
        </w:rPr>
        <w:t>n berthnasol iddo.</w:t>
      </w:r>
    </w:p>
    <w:p w14:paraId="545560B1" w14:textId="77777777" w:rsidR="003416DB" w:rsidRPr="00A8693D" w:rsidRDefault="003416DB" w:rsidP="00622188">
      <w:pPr>
        <w:pStyle w:val="BodyText"/>
        <w:jc w:val="both"/>
        <w:rPr>
          <w:sz w:val="16"/>
          <w:szCs w:val="16"/>
        </w:rPr>
      </w:pPr>
    </w:p>
    <w:p w14:paraId="6A6B3E44" w14:textId="77777777" w:rsidR="003416DB" w:rsidRPr="00413C5D" w:rsidRDefault="00183D6C">
      <w:pPr>
        <w:pStyle w:val="BodyText"/>
        <w:spacing w:line="229" w:lineRule="exact"/>
        <w:ind w:left="991"/>
        <w:jc w:val="both"/>
        <w:rPr>
          <w:sz w:val="22"/>
          <w:szCs w:val="22"/>
        </w:rPr>
      </w:pPr>
      <w:r>
        <w:rPr>
          <w:sz w:val="22"/>
          <w:szCs w:val="22"/>
          <w:u w:val="single"/>
          <w:lang w:val="cy"/>
        </w:rPr>
        <w:t>Ad-daliad</w:t>
      </w:r>
    </w:p>
    <w:p w14:paraId="2F4099FC" w14:textId="57BE9E1B" w:rsidR="003416DB" w:rsidRPr="00413C5D" w:rsidRDefault="00183D6C" w:rsidP="00163856">
      <w:pPr>
        <w:pStyle w:val="BodyText"/>
        <w:spacing w:before="118"/>
        <w:ind w:left="991"/>
        <w:jc w:val="both"/>
        <w:rPr>
          <w:sz w:val="22"/>
          <w:szCs w:val="22"/>
        </w:rPr>
      </w:pPr>
      <w:r>
        <w:rPr>
          <w:sz w:val="22"/>
          <w:szCs w:val="22"/>
          <w:lang w:val="cy"/>
        </w:rPr>
        <w:t xml:space="preserve">Mewn achos o ad-daliad, bydd hyn yn cael ei gymhwyso i unrhyw dderbynneb neu gyfraniad a </w:t>
      </w:r>
      <w:r>
        <w:rPr>
          <w:sz w:val="22"/>
          <w:szCs w:val="22"/>
          <w:lang w:val="cy"/>
        </w:rPr>
        <w:lastRenderedPageBreak/>
        <w:t>dderbyniwyd ymlaen llaw. I</w:t>
      </w:r>
      <w:r w:rsidR="00453C54">
        <w:rPr>
          <w:sz w:val="22"/>
          <w:szCs w:val="22"/>
          <w:lang w:val="cy"/>
        </w:rPr>
        <w:t>’</w:t>
      </w:r>
      <w:r>
        <w:rPr>
          <w:sz w:val="22"/>
          <w:szCs w:val="22"/>
          <w:lang w:val="cy"/>
        </w:rPr>
        <w:t>r graddau bod yr ad-daliad yn fwy nag unrhyw dderbynneb o</w:t>
      </w:r>
      <w:r w:rsidR="00453C54">
        <w:rPr>
          <w:sz w:val="22"/>
          <w:szCs w:val="22"/>
          <w:lang w:val="cy"/>
        </w:rPr>
        <w:t>’</w:t>
      </w:r>
      <w:r>
        <w:rPr>
          <w:sz w:val="22"/>
          <w:szCs w:val="22"/>
          <w:lang w:val="cy"/>
        </w:rPr>
        <w:t>r fath ymlaen llaw, neu lle nad oes derbynneb ymlaen llaw, bydd yr ad-daliad yn cael ei gydnabod yn y Datganiad o Incwm a Gwariant Cynhwysfawr fel traul.</w:t>
      </w:r>
    </w:p>
    <w:p w14:paraId="5C6025DF" w14:textId="77777777" w:rsidR="003416DB" w:rsidRPr="00413C5D" w:rsidRDefault="003416DB" w:rsidP="00622188">
      <w:pPr>
        <w:pStyle w:val="BodyText"/>
        <w:spacing w:before="11"/>
        <w:jc w:val="both"/>
        <w:rPr>
          <w:sz w:val="22"/>
          <w:szCs w:val="22"/>
        </w:rPr>
      </w:pPr>
    </w:p>
    <w:p w14:paraId="6F99C73B" w14:textId="77777777" w:rsidR="003416DB" w:rsidRPr="00413C5D" w:rsidRDefault="00183D6C" w:rsidP="00775826">
      <w:pPr>
        <w:pStyle w:val="Heading3"/>
        <w:numPr>
          <w:ilvl w:val="2"/>
          <w:numId w:val="6"/>
        </w:numPr>
        <w:tabs>
          <w:tab w:val="left" w:pos="1022"/>
          <w:tab w:val="left" w:pos="1023"/>
        </w:tabs>
        <w:ind w:left="1022" w:hanging="778"/>
        <w:jc w:val="both"/>
        <w:rPr>
          <w:sz w:val="22"/>
          <w:szCs w:val="22"/>
        </w:rPr>
      </w:pPr>
      <w:r>
        <w:rPr>
          <w:sz w:val="22"/>
          <w:szCs w:val="22"/>
          <w:lang w:val="cy"/>
        </w:rPr>
        <w:t>Costau a Buddiannau Gweithwyr</w:t>
      </w:r>
    </w:p>
    <w:p w14:paraId="797D1FDC" w14:textId="77777777" w:rsidR="003416DB" w:rsidRPr="00413C5D" w:rsidRDefault="00183D6C">
      <w:pPr>
        <w:pStyle w:val="BodyText"/>
        <w:spacing w:before="120"/>
        <w:ind w:left="991"/>
        <w:jc w:val="both"/>
        <w:rPr>
          <w:sz w:val="22"/>
          <w:szCs w:val="22"/>
        </w:rPr>
      </w:pPr>
      <w:r>
        <w:rPr>
          <w:sz w:val="22"/>
          <w:szCs w:val="22"/>
          <w:u w:val="single"/>
          <w:lang w:val="cy"/>
        </w:rPr>
        <w:t>Buddiannau yn ystod Cyflogaeth</w:t>
      </w:r>
    </w:p>
    <w:p w14:paraId="503C3DD2" w14:textId="77777777" w:rsidR="003416DB" w:rsidRPr="00413C5D" w:rsidRDefault="00183D6C">
      <w:pPr>
        <w:pStyle w:val="BodyText"/>
        <w:spacing w:before="120"/>
        <w:ind w:left="991"/>
        <w:jc w:val="both"/>
        <w:rPr>
          <w:sz w:val="22"/>
          <w:szCs w:val="22"/>
        </w:rPr>
      </w:pPr>
      <w:r>
        <w:rPr>
          <w:sz w:val="22"/>
          <w:szCs w:val="22"/>
          <w:lang w:val="cy"/>
        </w:rPr>
        <w:t>Bydd costau manylion taliadau arferol yn cael eu codi fel traul yn y cyfnod y maent yn berthnasol iddo.</w:t>
      </w:r>
    </w:p>
    <w:p w14:paraId="321C87B8" w14:textId="7565BC27" w:rsidR="003416DB" w:rsidRDefault="00183D6C" w:rsidP="00622188">
      <w:pPr>
        <w:pStyle w:val="BodyText"/>
        <w:spacing w:before="116"/>
        <w:ind w:left="991"/>
        <w:jc w:val="both"/>
        <w:rPr>
          <w:sz w:val="22"/>
          <w:szCs w:val="22"/>
        </w:rPr>
      </w:pPr>
      <w:r>
        <w:rPr>
          <w:sz w:val="22"/>
          <w:szCs w:val="22"/>
          <w:lang w:val="cy"/>
        </w:rPr>
        <w:t>Gwneir croniad diwedd blwyddyn yn y Datganiad o Incwm a Gwariant Cynhwysfawr o unrhyw gostau perthnasol sy</w:t>
      </w:r>
      <w:r w:rsidR="00453C54">
        <w:rPr>
          <w:sz w:val="22"/>
          <w:szCs w:val="22"/>
          <w:lang w:val="cy"/>
        </w:rPr>
        <w:t>’</w:t>
      </w:r>
      <w:r>
        <w:rPr>
          <w:sz w:val="22"/>
          <w:szCs w:val="22"/>
          <w:lang w:val="cy"/>
        </w:rPr>
        <w:t>n codi o hawl gwyliau na chymerwyd. Fodd bynnag, bydd peidio â bod yn dâl at ddibenion trethiant yn cael ei wrthdroi yn y Datganiad o Symudiadau yn y Cronfeydd Arian Wrth Gefn.</w:t>
      </w:r>
    </w:p>
    <w:p w14:paraId="5CF9AF63" w14:textId="77777777" w:rsidR="00317C34" w:rsidRPr="00413C5D" w:rsidRDefault="00317C34" w:rsidP="00622188">
      <w:pPr>
        <w:pStyle w:val="BodyText"/>
        <w:spacing w:before="116"/>
        <w:ind w:left="991"/>
        <w:jc w:val="both"/>
        <w:rPr>
          <w:sz w:val="22"/>
          <w:szCs w:val="22"/>
        </w:rPr>
      </w:pPr>
    </w:p>
    <w:p w14:paraId="0B8F5CF0" w14:textId="77777777" w:rsidR="003416DB" w:rsidRPr="00413C5D" w:rsidRDefault="00183D6C">
      <w:pPr>
        <w:pStyle w:val="BodyText"/>
        <w:spacing w:before="121"/>
        <w:ind w:left="991"/>
        <w:jc w:val="both"/>
        <w:rPr>
          <w:sz w:val="22"/>
          <w:szCs w:val="22"/>
        </w:rPr>
      </w:pPr>
      <w:r>
        <w:rPr>
          <w:sz w:val="22"/>
          <w:szCs w:val="22"/>
          <w:u w:val="single"/>
          <w:lang w:val="cy"/>
        </w:rPr>
        <w:t>Buddiannau Terfynu</w:t>
      </w:r>
    </w:p>
    <w:p w14:paraId="15ED146B" w14:textId="75425815" w:rsidR="003416DB" w:rsidRPr="00413C5D" w:rsidRDefault="00183D6C" w:rsidP="00622188">
      <w:pPr>
        <w:pStyle w:val="BodyText"/>
        <w:spacing w:before="118"/>
        <w:ind w:left="991"/>
        <w:jc w:val="both"/>
        <w:rPr>
          <w:sz w:val="22"/>
          <w:szCs w:val="22"/>
        </w:rPr>
      </w:pPr>
      <w:r>
        <w:rPr>
          <w:sz w:val="22"/>
          <w:szCs w:val="22"/>
          <w:lang w:val="cy"/>
        </w:rPr>
        <w:t>Bydd buddiannau terfynu yn cael eu codi yn y Datganiad o Incwm a Gwariant Cynhwysfawr pan fydd Cyd-bwyllgor Partneriaeth yn amlwg wedi ymrwymo i derfynu cyflogaeth.</w:t>
      </w:r>
    </w:p>
    <w:p w14:paraId="43350D4F" w14:textId="77777777" w:rsidR="003416DB" w:rsidRPr="00413C5D" w:rsidRDefault="00183D6C">
      <w:pPr>
        <w:pStyle w:val="BodyText"/>
        <w:spacing w:before="121"/>
        <w:ind w:left="991"/>
        <w:jc w:val="both"/>
        <w:rPr>
          <w:sz w:val="22"/>
          <w:szCs w:val="22"/>
        </w:rPr>
      </w:pPr>
      <w:r>
        <w:rPr>
          <w:sz w:val="22"/>
          <w:szCs w:val="22"/>
          <w:u w:val="single"/>
          <w:lang w:val="cy"/>
        </w:rPr>
        <w:t>Costau Pensiwn</w:t>
      </w:r>
    </w:p>
    <w:p w14:paraId="654C71A1" w14:textId="7E54CD66" w:rsidR="003416DB" w:rsidRPr="00413C5D" w:rsidRDefault="00183D6C" w:rsidP="00622188">
      <w:pPr>
        <w:pStyle w:val="BodyText"/>
        <w:spacing w:before="121"/>
        <w:ind w:left="991" w:firstLine="11"/>
        <w:jc w:val="both"/>
        <w:rPr>
          <w:sz w:val="22"/>
          <w:szCs w:val="22"/>
        </w:rPr>
      </w:pPr>
      <w:r>
        <w:rPr>
          <w:sz w:val="22"/>
          <w:szCs w:val="22"/>
          <w:lang w:val="cy"/>
        </w:rPr>
        <w:t>Bydd y cyfraniadau pensiwn a delir gan Gyd-bwyllgor Partneriaeth yn cael eu codi ar sail croniadau i</w:t>
      </w:r>
      <w:r w:rsidR="00453C54">
        <w:rPr>
          <w:sz w:val="22"/>
          <w:szCs w:val="22"/>
          <w:lang w:val="cy"/>
        </w:rPr>
        <w:t>’</w:t>
      </w:r>
      <w:r>
        <w:rPr>
          <w:sz w:val="22"/>
          <w:szCs w:val="22"/>
          <w:lang w:val="cy"/>
        </w:rPr>
        <w:t>r cyfrif refeniw gwasanaeth priodol ac, ynghyd â chyfraniadau gweithwyr, yn cael eu talu i</w:t>
      </w:r>
      <w:r w:rsidR="00453C54">
        <w:rPr>
          <w:sz w:val="22"/>
          <w:szCs w:val="22"/>
          <w:lang w:val="cy"/>
        </w:rPr>
        <w:t>’</w:t>
      </w:r>
      <w:r>
        <w:rPr>
          <w:sz w:val="22"/>
          <w:szCs w:val="22"/>
          <w:lang w:val="cy"/>
        </w:rPr>
        <w:t>r gronfa berthnasol.</w:t>
      </w:r>
    </w:p>
    <w:p w14:paraId="40B016D6" w14:textId="732FC548" w:rsidR="003416DB" w:rsidRPr="00413C5D" w:rsidRDefault="00183D6C" w:rsidP="00622188">
      <w:pPr>
        <w:pStyle w:val="BodyText"/>
        <w:spacing w:before="119"/>
        <w:ind w:left="991" w:hanging="1"/>
        <w:jc w:val="both"/>
        <w:rPr>
          <w:sz w:val="22"/>
          <w:szCs w:val="22"/>
        </w:rPr>
      </w:pPr>
      <w:r>
        <w:rPr>
          <w:sz w:val="22"/>
          <w:szCs w:val="22"/>
          <w:lang w:val="cy"/>
        </w:rPr>
        <w:t>Cronfa Bensiwn Dyfed – Bydd y polisïau cyfrifyddu sy</w:t>
      </w:r>
      <w:r w:rsidR="00453C54">
        <w:rPr>
          <w:sz w:val="22"/>
          <w:szCs w:val="22"/>
          <w:lang w:val="cy"/>
        </w:rPr>
        <w:t>’</w:t>
      </w:r>
      <w:r>
        <w:rPr>
          <w:sz w:val="22"/>
          <w:szCs w:val="22"/>
          <w:lang w:val="cy"/>
        </w:rPr>
        <w:t>n berthnasol i</w:t>
      </w:r>
      <w:r w:rsidR="00453C54">
        <w:rPr>
          <w:sz w:val="22"/>
          <w:szCs w:val="22"/>
          <w:lang w:val="cy"/>
        </w:rPr>
        <w:t>’</w:t>
      </w:r>
      <w:r>
        <w:rPr>
          <w:sz w:val="22"/>
          <w:szCs w:val="22"/>
          <w:lang w:val="cy"/>
        </w:rPr>
        <w:t>r gronfa yn cael eu pennu gan yr awdurdod gweinyddol, Cyngor Sir Caerfyrddin, sy</w:t>
      </w:r>
      <w:r w:rsidR="00453C54">
        <w:rPr>
          <w:sz w:val="22"/>
          <w:szCs w:val="22"/>
          <w:lang w:val="cy"/>
        </w:rPr>
        <w:t>’</w:t>
      </w:r>
      <w:r>
        <w:rPr>
          <w:sz w:val="22"/>
          <w:szCs w:val="22"/>
          <w:lang w:val="cy"/>
        </w:rPr>
        <w:t>n cadw cyfrifon y gronfa ac yn trefnu i wybodaeth actiwaraidd gael ei darparu i gyrff sy</w:t>
      </w:r>
      <w:r w:rsidR="00453C54">
        <w:rPr>
          <w:sz w:val="22"/>
          <w:szCs w:val="22"/>
          <w:lang w:val="cy"/>
        </w:rPr>
        <w:t>’</w:t>
      </w:r>
      <w:r>
        <w:rPr>
          <w:sz w:val="22"/>
          <w:szCs w:val="22"/>
          <w:lang w:val="cy"/>
        </w:rPr>
        <w:t>n rhan ohoni.</w:t>
      </w:r>
    </w:p>
    <w:p w14:paraId="3E68F86B" w14:textId="2C741743" w:rsidR="003416DB" w:rsidRPr="00413C5D" w:rsidRDefault="00183D6C" w:rsidP="00622188">
      <w:pPr>
        <w:pStyle w:val="BodyText"/>
        <w:spacing w:before="121"/>
        <w:ind w:left="991" w:firstLine="11"/>
        <w:jc w:val="both"/>
        <w:rPr>
          <w:sz w:val="22"/>
          <w:szCs w:val="22"/>
        </w:rPr>
      </w:pPr>
      <w:r>
        <w:rPr>
          <w:sz w:val="22"/>
          <w:szCs w:val="22"/>
          <w:lang w:val="cy"/>
        </w:rPr>
        <w:t>Bydd Cyngor Sir Penfro, fel yr awdurdod sy</w:t>
      </w:r>
      <w:r w:rsidR="00453C54">
        <w:rPr>
          <w:sz w:val="22"/>
          <w:szCs w:val="22"/>
          <w:lang w:val="cy"/>
        </w:rPr>
        <w:t>’</w:t>
      </w:r>
      <w:r>
        <w:rPr>
          <w:sz w:val="22"/>
          <w:szCs w:val="22"/>
          <w:lang w:val="cy"/>
        </w:rPr>
        <w:t>n cyflogi Cyd-bwyllgor Partneriaeth, yn cynnwys costau gwasanaeth cyfredol pensiynau fel y</w:t>
      </w:r>
      <w:r w:rsidR="00453C54">
        <w:rPr>
          <w:sz w:val="22"/>
          <w:szCs w:val="22"/>
          <w:lang w:val="cy"/>
        </w:rPr>
        <w:t>’</w:t>
      </w:r>
      <w:r>
        <w:rPr>
          <w:sz w:val="22"/>
          <w:szCs w:val="22"/>
          <w:lang w:val="cy"/>
        </w:rPr>
        <w:t>u cyfrifwyd gan actiwari</w:t>
      </w:r>
      <w:r w:rsidR="00453C54">
        <w:rPr>
          <w:sz w:val="22"/>
          <w:szCs w:val="22"/>
          <w:lang w:val="cy"/>
        </w:rPr>
        <w:t>’</w:t>
      </w:r>
      <w:r>
        <w:rPr>
          <w:sz w:val="22"/>
          <w:szCs w:val="22"/>
          <w:lang w:val="cy"/>
        </w:rPr>
        <w:t>r gronfa yng nghost y gwasanaethau yng nghyfrifon Cyngor Sir Penfro, yn unol â gofynion Safon Gyfrifyddu Ryngwladol 19, gan fod hyn yn cael ei gyfrifo fel cynllun buddion diffiniedig.</w:t>
      </w:r>
    </w:p>
    <w:p w14:paraId="138B3BA9" w14:textId="1CA2C1CB" w:rsidR="00163856" w:rsidRPr="00413C5D" w:rsidRDefault="00183D6C" w:rsidP="00163856">
      <w:pPr>
        <w:pStyle w:val="BodyText"/>
        <w:spacing w:before="72" w:line="276" w:lineRule="auto"/>
        <w:ind w:left="991"/>
        <w:jc w:val="both"/>
        <w:rPr>
          <w:sz w:val="22"/>
          <w:szCs w:val="22"/>
        </w:rPr>
      </w:pPr>
      <w:r>
        <w:rPr>
          <w:sz w:val="22"/>
          <w:szCs w:val="22"/>
          <w:lang w:val="cy"/>
        </w:rPr>
        <w:t>Cynllun Pensiwn Athrawon - Yn achos athrawon, mae pensiynau “heb eu hariannu” ac yn cael eu talu o gyfraniadau blynyddol, felly ni fydd unrhyw rwymedigaeth ar gyfer buddiannau yn y dyfodol yn cael ei chydnabod yn y Fantolen. Rhoddir cyfrif am y cynllun fel cynllun cyfraniadau diffiniedig a chaiff y cyfraniadau sy</w:t>
      </w:r>
      <w:r w:rsidR="00453C54">
        <w:rPr>
          <w:sz w:val="22"/>
          <w:szCs w:val="22"/>
          <w:lang w:val="cy"/>
        </w:rPr>
        <w:t>’</w:t>
      </w:r>
      <w:r>
        <w:rPr>
          <w:sz w:val="22"/>
          <w:szCs w:val="22"/>
          <w:lang w:val="cy"/>
        </w:rPr>
        <w:t>n daladwy eu codi ar y Datganiad o Incwm a Gwariant Cyfunol.</w:t>
      </w:r>
    </w:p>
    <w:p w14:paraId="5F7C8767" w14:textId="77777777" w:rsidR="00E432EE" w:rsidRPr="00413C5D" w:rsidRDefault="00E432EE" w:rsidP="00163856">
      <w:pPr>
        <w:pStyle w:val="BodyText"/>
        <w:spacing w:before="72" w:line="276" w:lineRule="auto"/>
        <w:ind w:left="991"/>
        <w:jc w:val="both"/>
        <w:rPr>
          <w:sz w:val="22"/>
          <w:szCs w:val="22"/>
        </w:rPr>
      </w:pPr>
    </w:p>
    <w:p w14:paraId="47635F6C" w14:textId="77777777" w:rsidR="003416DB" w:rsidRPr="00413C5D" w:rsidRDefault="00183D6C" w:rsidP="00775826">
      <w:pPr>
        <w:pStyle w:val="Heading3"/>
        <w:numPr>
          <w:ilvl w:val="2"/>
          <w:numId w:val="6"/>
        </w:numPr>
        <w:tabs>
          <w:tab w:val="left" w:pos="1021"/>
          <w:tab w:val="left" w:pos="1023"/>
        </w:tabs>
        <w:ind w:left="1022" w:hanging="778"/>
        <w:jc w:val="both"/>
        <w:rPr>
          <w:sz w:val="22"/>
          <w:szCs w:val="22"/>
        </w:rPr>
      </w:pPr>
      <w:r>
        <w:rPr>
          <w:sz w:val="22"/>
          <w:szCs w:val="22"/>
          <w:lang w:val="cy"/>
        </w:rPr>
        <w:t>Dyledwyr, Amhariad Dyled Ddrwg a Chredydwyr</w:t>
      </w:r>
    </w:p>
    <w:p w14:paraId="4A508661" w14:textId="5DD865ED" w:rsidR="00556C2A" w:rsidRPr="00413C5D" w:rsidRDefault="00556C2A" w:rsidP="00622188">
      <w:pPr>
        <w:pStyle w:val="BodyText"/>
        <w:spacing w:before="121"/>
        <w:ind w:left="1019"/>
        <w:jc w:val="both"/>
        <w:rPr>
          <w:sz w:val="22"/>
          <w:szCs w:val="22"/>
        </w:rPr>
      </w:pPr>
      <w:r>
        <w:rPr>
          <w:sz w:val="22"/>
          <w:szCs w:val="22"/>
          <w:lang w:val="cy"/>
        </w:rPr>
        <w:t>Bydd dyledwyr cyffredinol yn cael eu cydnabod yn y Fantolen a</w:t>
      </w:r>
      <w:r w:rsidR="00453C54">
        <w:rPr>
          <w:sz w:val="22"/>
          <w:szCs w:val="22"/>
          <w:lang w:val="cy"/>
        </w:rPr>
        <w:t>’</w:t>
      </w:r>
      <w:r>
        <w:rPr>
          <w:sz w:val="22"/>
          <w:szCs w:val="22"/>
          <w:lang w:val="cy"/>
        </w:rPr>
        <w:t>u mesur ar werth teg y swm derbyniadwy pan fydd refeniw wedi</w:t>
      </w:r>
      <w:r w:rsidR="00453C54">
        <w:rPr>
          <w:sz w:val="22"/>
          <w:szCs w:val="22"/>
          <w:lang w:val="cy"/>
        </w:rPr>
        <w:t>’</w:t>
      </w:r>
      <w:r>
        <w:rPr>
          <w:sz w:val="22"/>
          <w:szCs w:val="22"/>
          <w:lang w:val="cy"/>
        </w:rPr>
        <w:t>i gydnabod. Yn y mwyafrif o achosion, bydd gwerth teg yn cyfateb i</w:t>
      </w:r>
      <w:r w:rsidR="00453C54">
        <w:rPr>
          <w:sz w:val="22"/>
          <w:szCs w:val="22"/>
          <w:lang w:val="cy"/>
        </w:rPr>
        <w:t>’</w:t>
      </w:r>
      <w:r>
        <w:rPr>
          <w:sz w:val="22"/>
          <w:szCs w:val="22"/>
          <w:lang w:val="cy"/>
        </w:rPr>
        <w:t>r gwerth arian parod ond, yn achos dyledwyr hirdymor, bydd y gwerth yn cael ei ddisgowntio yn ôl y gyfradd briodol i adlewyrchu gwerth teg. Bydd yr addasiad yn cael ei wneud yn y Datganiad o Incwm a Gwariant Cynhwysfawr ond, gan nad yw</w:t>
      </w:r>
      <w:r w:rsidR="00453C54">
        <w:rPr>
          <w:sz w:val="22"/>
          <w:szCs w:val="22"/>
          <w:lang w:val="cy"/>
        </w:rPr>
        <w:t>’</w:t>
      </w:r>
      <w:r>
        <w:rPr>
          <w:sz w:val="22"/>
          <w:szCs w:val="22"/>
          <w:lang w:val="cy"/>
        </w:rPr>
        <w:t>n dâl gwirioneddol i Gyd-bwyllgor Partneriaeth, bydd yn cael ei wrthdroi yn y Datganiad o Symudiadau Cronfeydd Arian Wrth Gefn i Gyfrif Addasu</w:t>
      </w:r>
      <w:r w:rsidR="00453C54">
        <w:rPr>
          <w:sz w:val="22"/>
          <w:szCs w:val="22"/>
          <w:lang w:val="cy"/>
        </w:rPr>
        <w:t>’</w:t>
      </w:r>
      <w:r>
        <w:rPr>
          <w:sz w:val="22"/>
          <w:szCs w:val="22"/>
          <w:lang w:val="cy"/>
        </w:rPr>
        <w:t>r Offeryn Ariannol.</w:t>
      </w:r>
    </w:p>
    <w:p w14:paraId="0E401068" w14:textId="77777777" w:rsidR="00556C2A" w:rsidRPr="00413C5D" w:rsidRDefault="00556C2A" w:rsidP="00622188">
      <w:pPr>
        <w:pStyle w:val="BodyText"/>
        <w:spacing w:before="1"/>
        <w:ind w:left="1019"/>
        <w:jc w:val="both"/>
        <w:rPr>
          <w:sz w:val="22"/>
          <w:szCs w:val="22"/>
        </w:rPr>
      </w:pPr>
    </w:p>
    <w:p w14:paraId="4AC21F1A" w14:textId="38EAC736" w:rsidR="00556C2A" w:rsidRPr="00413C5D" w:rsidRDefault="00556C2A" w:rsidP="00622188">
      <w:pPr>
        <w:pStyle w:val="BodyText"/>
        <w:ind w:left="1019"/>
        <w:jc w:val="both"/>
        <w:rPr>
          <w:sz w:val="22"/>
          <w:szCs w:val="22"/>
        </w:rPr>
      </w:pPr>
      <w:r>
        <w:rPr>
          <w:sz w:val="22"/>
          <w:szCs w:val="22"/>
          <w:lang w:val="cy"/>
        </w:rPr>
        <w:t>Lle mae refeniw wedi</w:t>
      </w:r>
      <w:r w:rsidR="00453C54">
        <w:rPr>
          <w:sz w:val="22"/>
          <w:szCs w:val="22"/>
          <w:lang w:val="cy"/>
        </w:rPr>
        <w:t>’</w:t>
      </w:r>
      <w:r>
        <w:rPr>
          <w:sz w:val="22"/>
          <w:szCs w:val="22"/>
          <w:lang w:val="cy"/>
        </w:rPr>
        <w:t>i gydnabod ond arian parod heb ei dderbyn, mae dyledwr ar gyfer y swm perthnasol yn cael ei gofnodi yn y Fantolen. Lle mae</w:t>
      </w:r>
      <w:r w:rsidR="00453C54">
        <w:rPr>
          <w:sz w:val="22"/>
          <w:szCs w:val="22"/>
          <w:lang w:val="cy"/>
        </w:rPr>
        <w:t>’</w:t>
      </w:r>
      <w:r>
        <w:rPr>
          <w:sz w:val="22"/>
          <w:szCs w:val="22"/>
          <w:lang w:val="cy"/>
        </w:rPr>
        <w:t>n bosibl na fydd dyledion yn cael eu talu, caiff balans y dyledwyr ei nodi a chodir tâl ar y refeniw am yr incwm na fydd o bosibl yn cael ei gasglu.</w:t>
      </w:r>
    </w:p>
    <w:p w14:paraId="14300090" w14:textId="77777777" w:rsidR="00556C2A" w:rsidRPr="00413C5D" w:rsidRDefault="00556C2A" w:rsidP="00622188">
      <w:pPr>
        <w:pStyle w:val="BodyText"/>
        <w:spacing w:before="2"/>
        <w:ind w:left="1019"/>
        <w:jc w:val="both"/>
        <w:rPr>
          <w:sz w:val="22"/>
          <w:szCs w:val="22"/>
        </w:rPr>
      </w:pPr>
    </w:p>
    <w:p w14:paraId="5A59B9B4" w14:textId="6345560E" w:rsidR="00556C2A" w:rsidRPr="00413C5D" w:rsidRDefault="00556C2A" w:rsidP="00CF011E">
      <w:pPr>
        <w:pStyle w:val="BodyText"/>
        <w:ind w:left="1019"/>
        <w:jc w:val="both"/>
        <w:rPr>
          <w:sz w:val="22"/>
          <w:szCs w:val="22"/>
        </w:rPr>
      </w:pPr>
      <w:r>
        <w:rPr>
          <w:sz w:val="22"/>
          <w:szCs w:val="22"/>
          <w:lang w:val="cy"/>
        </w:rPr>
        <w:t>Bydd credydwyr cyffredinol yn cael eu cydnabod yn y Fantolen a</w:t>
      </w:r>
      <w:r w:rsidR="00453C54">
        <w:rPr>
          <w:sz w:val="22"/>
          <w:szCs w:val="22"/>
          <w:lang w:val="cy"/>
        </w:rPr>
        <w:t>’</w:t>
      </w:r>
      <w:r>
        <w:rPr>
          <w:sz w:val="22"/>
          <w:szCs w:val="22"/>
          <w:lang w:val="cy"/>
        </w:rPr>
        <w:t>u mesur ar werth teg y swm sy</w:t>
      </w:r>
      <w:r w:rsidR="00453C54">
        <w:rPr>
          <w:sz w:val="22"/>
          <w:szCs w:val="22"/>
          <w:lang w:val="cy"/>
        </w:rPr>
        <w:t>’</w:t>
      </w:r>
      <w:r>
        <w:rPr>
          <w:sz w:val="22"/>
          <w:szCs w:val="22"/>
          <w:lang w:val="cy"/>
        </w:rPr>
        <w:t>n daladwy pan fydd nwyddau wedi</w:t>
      </w:r>
      <w:r w:rsidR="00453C54">
        <w:rPr>
          <w:sz w:val="22"/>
          <w:szCs w:val="22"/>
          <w:lang w:val="cy"/>
        </w:rPr>
        <w:t>’</w:t>
      </w:r>
      <w:r>
        <w:rPr>
          <w:sz w:val="22"/>
          <w:szCs w:val="22"/>
          <w:lang w:val="cy"/>
        </w:rPr>
        <w:t>u darparu neu wasanaethau wedi</w:t>
      </w:r>
      <w:r w:rsidR="00453C54">
        <w:rPr>
          <w:sz w:val="22"/>
          <w:szCs w:val="22"/>
          <w:lang w:val="cy"/>
        </w:rPr>
        <w:t>’</w:t>
      </w:r>
      <w:r>
        <w:rPr>
          <w:sz w:val="22"/>
          <w:szCs w:val="22"/>
          <w:lang w:val="cy"/>
        </w:rPr>
        <w:t>u darparu. Yn y mwyafrif o achosion, bydd gwerth teg yn cyfateb i</w:t>
      </w:r>
      <w:r w:rsidR="00453C54">
        <w:rPr>
          <w:sz w:val="22"/>
          <w:szCs w:val="22"/>
          <w:lang w:val="cy"/>
        </w:rPr>
        <w:t>’</w:t>
      </w:r>
      <w:r>
        <w:rPr>
          <w:sz w:val="22"/>
          <w:szCs w:val="22"/>
          <w:lang w:val="cy"/>
        </w:rPr>
        <w:t>r gwerth arian parod ond, yn achos credydwyr tymor hir, bydd y gwerth yn cael ei ddisgowntio yn ôl y gyfradd briodol i adlewyrchu gwerth teg. Bydd yr addasiad yn cael ei wneud yn y Datganiad o Incwm a Gwariant Cynhwysfawr ond, gan nad yw</w:t>
      </w:r>
      <w:r w:rsidR="00453C54">
        <w:rPr>
          <w:sz w:val="22"/>
          <w:szCs w:val="22"/>
          <w:lang w:val="cy"/>
        </w:rPr>
        <w:t>’</w:t>
      </w:r>
      <w:r>
        <w:rPr>
          <w:sz w:val="22"/>
          <w:szCs w:val="22"/>
          <w:lang w:val="cy"/>
        </w:rPr>
        <w:t>n dâl gwirioneddol i gronfa Cyd-bwyllgor Partneriaeth, bydd yn cael ei wrthdroi yn y Datganiad o Symudiadau Cronfeydd Arian Wrth Gefn i Gyfrif Addasu</w:t>
      </w:r>
      <w:r w:rsidR="00453C54">
        <w:rPr>
          <w:sz w:val="22"/>
          <w:szCs w:val="22"/>
          <w:lang w:val="cy"/>
        </w:rPr>
        <w:t>’</w:t>
      </w:r>
      <w:r>
        <w:rPr>
          <w:sz w:val="22"/>
          <w:szCs w:val="22"/>
          <w:lang w:val="cy"/>
        </w:rPr>
        <w:t>r Offeryn Ariannol.</w:t>
      </w:r>
    </w:p>
    <w:p w14:paraId="51F4D23C" w14:textId="77777777" w:rsidR="00CF011E" w:rsidRPr="00413C5D" w:rsidRDefault="00CF011E" w:rsidP="00CF011E">
      <w:pPr>
        <w:pStyle w:val="BodyText"/>
        <w:ind w:left="1019"/>
        <w:jc w:val="both"/>
        <w:rPr>
          <w:sz w:val="22"/>
          <w:szCs w:val="22"/>
        </w:rPr>
      </w:pPr>
    </w:p>
    <w:p w14:paraId="3F361A5D" w14:textId="75A67824" w:rsidR="00556C2A" w:rsidRPr="00413C5D" w:rsidRDefault="00556C2A" w:rsidP="00264052">
      <w:pPr>
        <w:pStyle w:val="Heading3"/>
        <w:numPr>
          <w:ilvl w:val="2"/>
          <w:numId w:val="6"/>
        </w:numPr>
        <w:tabs>
          <w:tab w:val="left" w:pos="1021"/>
          <w:tab w:val="left" w:pos="1023"/>
        </w:tabs>
        <w:spacing w:before="118"/>
        <w:ind w:left="1022" w:hanging="738"/>
        <w:jc w:val="both"/>
        <w:rPr>
          <w:sz w:val="22"/>
          <w:szCs w:val="22"/>
        </w:rPr>
      </w:pPr>
      <w:r>
        <w:rPr>
          <w:sz w:val="22"/>
          <w:szCs w:val="22"/>
          <w:lang w:val="cy"/>
        </w:rPr>
        <w:lastRenderedPageBreak/>
        <w:t>Arian Parod a Symiau sy</w:t>
      </w:r>
      <w:r w:rsidR="00453C54">
        <w:rPr>
          <w:sz w:val="22"/>
          <w:szCs w:val="22"/>
          <w:lang w:val="cy"/>
        </w:rPr>
        <w:t>’</w:t>
      </w:r>
      <w:r>
        <w:rPr>
          <w:sz w:val="22"/>
          <w:szCs w:val="22"/>
          <w:lang w:val="cy"/>
        </w:rPr>
        <w:t>n Cyfateb i Arian Parod</w:t>
      </w:r>
    </w:p>
    <w:p w14:paraId="199E31D0" w14:textId="492FF8FA" w:rsidR="00556C2A" w:rsidRPr="00413C5D" w:rsidRDefault="00556C2A" w:rsidP="00622188">
      <w:pPr>
        <w:pStyle w:val="Heading3"/>
        <w:tabs>
          <w:tab w:val="left" w:pos="1021"/>
          <w:tab w:val="left" w:pos="1023"/>
        </w:tabs>
        <w:spacing w:before="118"/>
        <w:ind w:left="1022" w:firstLine="0"/>
        <w:jc w:val="both"/>
        <w:rPr>
          <w:b w:val="0"/>
          <w:sz w:val="22"/>
          <w:szCs w:val="22"/>
        </w:rPr>
      </w:pPr>
      <w:r>
        <w:rPr>
          <w:b w:val="0"/>
          <w:bCs w:val="0"/>
          <w:sz w:val="22"/>
          <w:szCs w:val="22"/>
          <w:lang w:val="cy"/>
        </w:rPr>
        <w:t>Wedi</w:t>
      </w:r>
      <w:r w:rsidR="00453C54">
        <w:rPr>
          <w:b w:val="0"/>
          <w:bCs w:val="0"/>
          <w:sz w:val="22"/>
          <w:szCs w:val="22"/>
          <w:lang w:val="cy"/>
        </w:rPr>
        <w:t>’</w:t>
      </w:r>
      <w:r>
        <w:rPr>
          <w:b w:val="0"/>
          <w:bCs w:val="0"/>
          <w:sz w:val="22"/>
          <w:szCs w:val="22"/>
          <w:lang w:val="cy"/>
        </w:rPr>
        <w:t>u cynrychioli gan gronfeydd a ddelir i ddiwallu ymrwymiadau arian parod tymor byr, yn hytrach na</w:t>
      </w:r>
      <w:r w:rsidR="00453C54">
        <w:rPr>
          <w:b w:val="0"/>
          <w:bCs w:val="0"/>
          <w:sz w:val="22"/>
          <w:szCs w:val="22"/>
          <w:lang w:val="cy"/>
        </w:rPr>
        <w:t>’</w:t>
      </w:r>
      <w:r>
        <w:rPr>
          <w:b w:val="0"/>
          <w:bCs w:val="0"/>
          <w:sz w:val="22"/>
          <w:szCs w:val="22"/>
          <w:lang w:val="cy"/>
        </w:rPr>
        <w:t>u buddsoddi at ddibenion eraill, ac y gellir eu trosi</w:t>
      </w:r>
      <w:r w:rsidR="00453C54">
        <w:rPr>
          <w:b w:val="0"/>
          <w:bCs w:val="0"/>
          <w:sz w:val="22"/>
          <w:szCs w:val="22"/>
          <w:lang w:val="cy"/>
        </w:rPr>
        <w:t>’</w:t>
      </w:r>
      <w:r>
        <w:rPr>
          <w:b w:val="0"/>
          <w:bCs w:val="0"/>
          <w:sz w:val="22"/>
          <w:szCs w:val="22"/>
          <w:lang w:val="cy"/>
        </w:rPr>
        <w:t>n symiau hysbys o arian parod yn hawdd. Pennir swm yr arian parod a symiau sy</w:t>
      </w:r>
      <w:r w:rsidR="00453C54">
        <w:rPr>
          <w:b w:val="0"/>
          <w:bCs w:val="0"/>
          <w:sz w:val="22"/>
          <w:szCs w:val="22"/>
          <w:lang w:val="cy"/>
        </w:rPr>
        <w:t>’</w:t>
      </w:r>
      <w:r>
        <w:rPr>
          <w:b w:val="0"/>
          <w:bCs w:val="0"/>
          <w:sz w:val="22"/>
          <w:szCs w:val="22"/>
          <w:lang w:val="cy"/>
        </w:rPr>
        <w:t>n cyfateb i arian parod yn ôl diffiniad hwnnw, drwy gyfeirio at y rhagolygon llif arian dyddiol.</w:t>
      </w:r>
    </w:p>
    <w:p w14:paraId="64E9ABBD" w14:textId="77777777" w:rsidR="000C3759" w:rsidRPr="00413C5D" w:rsidRDefault="000C3759" w:rsidP="00622188">
      <w:pPr>
        <w:pStyle w:val="BodyText"/>
        <w:ind w:left="991" w:firstLine="12"/>
        <w:jc w:val="both"/>
        <w:rPr>
          <w:sz w:val="22"/>
          <w:szCs w:val="22"/>
        </w:rPr>
      </w:pPr>
    </w:p>
    <w:p w14:paraId="736E4DD2" w14:textId="239BA46A" w:rsidR="003416DB" w:rsidRPr="00413C5D" w:rsidRDefault="00D152F7" w:rsidP="00775826">
      <w:pPr>
        <w:pStyle w:val="Heading3"/>
        <w:numPr>
          <w:ilvl w:val="2"/>
          <w:numId w:val="6"/>
        </w:numPr>
        <w:tabs>
          <w:tab w:val="left" w:pos="1023"/>
        </w:tabs>
        <w:spacing w:before="118"/>
        <w:ind w:left="1022" w:hanging="778"/>
        <w:jc w:val="both"/>
        <w:rPr>
          <w:sz w:val="22"/>
          <w:szCs w:val="22"/>
        </w:rPr>
      </w:pPr>
      <w:r>
        <w:rPr>
          <w:sz w:val="22"/>
          <w:szCs w:val="22"/>
          <w:lang w:val="cy"/>
        </w:rPr>
        <w:t xml:space="preserve"> TAW</w:t>
      </w:r>
    </w:p>
    <w:p w14:paraId="69AC5B29" w14:textId="031A452C" w:rsidR="003416DB" w:rsidRPr="00413C5D" w:rsidRDefault="00183D6C" w:rsidP="00622188">
      <w:pPr>
        <w:pStyle w:val="BodyText"/>
        <w:spacing w:before="123"/>
        <w:ind w:left="991"/>
        <w:jc w:val="both"/>
        <w:rPr>
          <w:sz w:val="22"/>
          <w:szCs w:val="22"/>
        </w:rPr>
      </w:pPr>
      <w:r>
        <w:rPr>
          <w:sz w:val="22"/>
          <w:szCs w:val="22"/>
          <w:lang w:val="cy"/>
        </w:rPr>
        <w:t>Bydd trafodion yn cael eu dangos yn net o</w:t>
      </w:r>
      <w:r w:rsidR="00453C54">
        <w:rPr>
          <w:sz w:val="22"/>
          <w:szCs w:val="22"/>
          <w:lang w:val="cy"/>
        </w:rPr>
        <w:t>’</w:t>
      </w:r>
      <w:r>
        <w:rPr>
          <w:sz w:val="22"/>
          <w:szCs w:val="22"/>
          <w:lang w:val="cy"/>
        </w:rPr>
        <w:t>r TAW i</w:t>
      </w:r>
      <w:r w:rsidR="00453C54">
        <w:rPr>
          <w:sz w:val="22"/>
          <w:szCs w:val="22"/>
          <w:lang w:val="cy"/>
        </w:rPr>
        <w:t>’</w:t>
      </w:r>
      <w:r>
        <w:rPr>
          <w:sz w:val="22"/>
          <w:szCs w:val="22"/>
          <w:lang w:val="cy"/>
        </w:rPr>
        <w:t>r graddau ei bod yn adferadwy / yn daladwy.</w:t>
      </w:r>
    </w:p>
    <w:p w14:paraId="14322710" w14:textId="77777777" w:rsidR="003416DB" w:rsidRPr="00413C5D" w:rsidRDefault="003416DB" w:rsidP="00622188">
      <w:pPr>
        <w:pStyle w:val="BodyText"/>
        <w:spacing w:before="8"/>
        <w:jc w:val="both"/>
        <w:rPr>
          <w:sz w:val="22"/>
          <w:szCs w:val="22"/>
        </w:rPr>
      </w:pPr>
    </w:p>
    <w:p w14:paraId="63114B41" w14:textId="0486E81F" w:rsidR="003416DB" w:rsidRPr="00413C5D" w:rsidRDefault="00D152F7" w:rsidP="00264052">
      <w:pPr>
        <w:pStyle w:val="Heading3"/>
        <w:numPr>
          <w:ilvl w:val="2"/>
          <w:numId w:val="6"/>
        </w:numPr>
        <w:tabs>
          <w:tab w:val="left" w:pos="993"/>
        </w:tabs>
        <w:ind w:left="1022" w:hanging="738"/>
        <w:jc w:val="both"/>
        <w:rPr>
          <w:sz w:val="22"/>
          <w:szCs w:val="22"/>
        </w:rPr>
      </w:pPr>
      <w:r>
        <w:rPr>
          <w:sz w:val="22"/>
          <w:szCs w:val="22"/>
          <w:lang w:val="cy"/>
        </w:rPr>
        <w:t xml:space="preserve"> Partïon Perthynol</w:t>
      </w:r>
    </w:p>
    <w:p w14:paraId="2980F087" w14:textId="1E0D69F5" w:rsidR="003416DB" w:rsidRPr="00413C5D" w:rsidRDefault="00183D6C" w:rsidP="00622188">
      <w:pPr>
        <w:pStyle w:val="BodyText"/>
        <w:spacing w:before="123"/>
        <w:ind w:left="991"/>
        <w:jc w:val="both"/>
        <w:rPr>
          <w:sz w:val="22"/>
          <w:szCs w:val="22"/>
        </w:rPr>
      </w:pPr>
      <w:r>
        <w:rPr>
          <w:sz w:val="22"/>
          <w:szCs w:val="22"/>
          <w:lang w:val="cy"/>
        </w:rPr>
        <w:t>Gwneir y datgeliadau a ganlyn mewn perthynas â thrafodion perthnasol â phartïon perthynol nad ydynt wedi</w:t>
      </w:r>
      <w:r w:rsidR="00453C54">
        <w:rPr>
          <w:sz w:val="22"/>
          <w:szCs w:val="22"/>
          <w:lang w:val="cy"/>
        </w:rPr>
        <w:t>’</w:t>
      </w:r>
      <w:r>
        <w:rPr>
          <w:sz w:val="22"/>
          <w:szCs w:val="22"/>
          <w:lang w:val="cy"/>
        </w:rPr>
        <w:t>u datgelu unrhyw le arall yn y Datganiad o Gyfrifon:</w:t>
      </w:r>
    </w:p>
    <w:p w14:paraId="529844CE" w14:textId="2A61F642" w:rsidR="003416DB" w:rsidRPr="00413C5D" w:rsidRDefault="00183D6C" w:rsidP="00775826">
      <w:pPr>
        <w:pStyle w:val="ListParagraph"/>
        <w:numPr>
          <w:ilvl w:val="3"/>
          <w:numId w:val="6"/>
        </w:numPr>
        <w:tabs>
          <w:tab w:val="left" w:pos="1958"/>
          <w:tab w:val="left" w:pos="1959"/>
        </w:tabs>
        <w:spacing w:before="1"/>
        <w:jc w:val="both"/>
      </w:pPr>
      <w:r>
        <w:rPr>
          <w:lang w:val="cy"/>
        </w:rPr>
        <w:t>Natur y berthynas a</w:t>
      </w:r>
      <w:r w:rsidR="00453C54">
        <w:rPr>
          <w:lang w:val="cy"/>
        </w:rPr>
        <w:t>’</w:t>
      </w:r>
      <w:r>
        <w:rPr>
          <w:lang w:val="cy"/>
        </w:rPr>
        <w:t>r dylanwad ar Gyd-bwyllgor Partneriaeth neu sydd ganddo</w:t>
      </w:r>
    </w:p>
    <w:p w14:paraId="369483E7" w14:textId="77777777" w:rsidR="003416DB" w:rsidRPr="00413C5D" w:rsidRDefault="00183D6C" w:rsidP="00775826">
      <w:pPr>
        <w:pStyle w:val="ListParagraph"/>
        <w:numPr>
          <w:ilvl w:val="3"/>
          <w:numId w:val="6"/>
        </w:numPr>
        <w:tabs>
          <w:tab w:val="left" w:pos="1958"/>
          <w:tab w:val="left" w:pos="1959"/>
        </w:tabs>
        <w:ind w:hanging="372"/>
        <w:jc w:val="both"/>
      </w:pPr>
      <w:r>
        <w:rPr>
          <w:lang w:val="cy"/>
        </w:rPr>
        <w:t>Cyfanswm y trafodion yn y flwyddyn ar wahân yn dangos symiau taladwy a derbyniadwy</w:t>
      </w:r>
    </w:p>
    <w:p w14:paraId="7A95126D" w14:textId="77777777" w:rsidR="003416DB" w:rsidRPr="00413C5D" w:rsidRDefault="00183D6C" w:rsidP="00775826">
      <w:pPr>
        <w:pStyle w:val="ListParagraph"/>
        <w:numPr>
          <w:ilvl w:val="3"/>
          <w:numId w:val="6"/>
        </w:numPr>
        <w:tabs>
          <w:tab w:val="left" w:pos="1958"/>
          <w:tab w:val="left" w:pos="1959"/>
        </w:tabs>
        <w:ind w:hanging="417"/>
        <w:jc w:val="both"/>
      </w:pPr>
      <w:r>
        <w:rPr>
          <w:lang w:val="cy"/>
        </w:rPr>
        <w:t>Balansau dyledus ar 31 Mawrth</w:t>
      </w:r>
    </w:p>
    <w:p w14:paraId="43F0D3D0" w14:textId="77777777" w:rsidR="00476BB2" w:rsidRPr="00413C5D" w:rsidRDefault="00476BB2" w:rsidP="00775826">
      <w:pPr>
        <w:pStyle w:val="Heading3"/>
        <w:numPr>
          <w:ilvl w:val="2"/>
          <w:numId w:val="6"/>
        </w:numPr>
        <w:tabs>
          <w:tab w:val="left" w:pos="1023"/>
        </w:tabs>
        <w:spacing w:before="13" w:line="530" w:lineRule="exact"/>
        <w:ind w:left="993" w:hanging="851"/>
        <w:jc w:val="both"/>
        <w:rPr>
          <w:sz w:val="22"/>
          <w:szCs w:val="22"/>
        </w:rPr>
      </w:pPr>
      <w:r>
        <w:rPr>
          <w:sz w:val="22"/>
          <w:szCs w:val="22"/>
          <w:lang w:val="cy"/>
        </w:rPr>
        <w:t>Darpariaethau</w:t>
      </w:r>
    </w:p>
    <w:p w14:paraId="08FAA1EA" w14:textId="74F99E9F" w:rsidR="00476BB2" w:rsidRPr="00413C5D" w:rsidRDefault="00476BB2" w:rsidP="00476BB2">
      <w:pPr>
        <w:pStyle w:val="MessageHeader"/>
        <w:ind w:left="993"/>
        <w:rPr>
          <w:rFonts w:ascii="Arial" w:hAnsi="Arial" w:cs="Arial"/>
          <w:szCs w:val="22"/>
        </w:rPr>
      </w:pPr>
      <w:r>
        <w:rPr>
          <w:rFonts w:ascii="Arial" w:hAnsi="Arial" w:cs="Arial"/>
          <w:szCs w:val="22"/>
          <w:lang w:val="cy"/>
        </w:rPr>
        <w:t>Gwneir darpariaethau pan fo rhywbeth wedi digwydd sy</w:t>
      </w:r>
      <w:r w:rsidR="00453C54">
        <w:rPr>
          <w:rFonts w:ascii="Arial" w:hAnsi="Arial" w:cs="Arial"/>
          <w:szCs w:val="22"/>
          <w:lang w:val="cy"/>
        </w:rPr>
        <w:t>’</w:t>
      </w:r>
      <w:r>
        <w:rPr>
          <w:rFonts w:ascii="Arial" w:hAnsi="Arial" w:cs="Arial"/>
          <w:szCs w:val="22"/>
          <w:lang w:val="cy"/>
        </w:rPr>
        <w:t xml:space="preserve">n rhoi rhwymedigaeth gyfreithiol neu ddeongliadol i Gyd-bwyllgor Partneriaeth sydd yn ôl pob tebyg yn gofyn am setliad trwy drosglwyddo buddiannau economaidd neu botensial gwasanaeth, ac y gellir gwneud amcangyfrif dibynadwy o swm y rhwymedigaeth. </w:t>
      </w:r>
    </w:p>
    <w:p w14:paraId="12224F33" w14:textId="48501BE7" w:rsidR="00476BB2" w:rsidRPr="00413C5D" w:rsidRDefault="00476BB2" w:rsidP="00476BB2">
      <w:pPr>
        <w:pStyle w:val="MessageHeader"/>
        <w:ind w:left="993"/>
        <w:rPr>
          <w:rFonts w:ascii="Arial" w:hAnsi="Arial" w:cs="Arial"/>
          <w:szCs w:val="22"/>
        </w:rPr>
      </w:pPr>
      <w:r>
        <w:rPr>
          <w:rFonts w:ascii="Arial" w:hAnsi="Arial" w:cs="Arial"/>
          <w:szCs w:val="22"/>
          <w:lang w:val="cy"/>
        </w:rPr>
        <w:t>Mae taliadau darpariaethau yn cael eu codi fel traul i</w:t>
      </w:r>
      <w:r w:rsidR="00453C54">
        <w:rPr>
          <w:rFonts w:ascii="Arial" w:hAnsi="Arial" w:cs="Arial"/>
          <w:szCs w:val="22"/>
          <w:lang w:val="cy"/>
        </w:rPr>
        <w:t>’</w:t>
      </w:r>
      <w:r>
        <w:rPr>
          <w:rFonts w:ascii="Arial" w:hAnsi="Arial" w:cs="Arial"/>
          <w:szCs w:val="22"/>
          <w:lang w:val="cy"/>
        </w:rPr>
        <w:t>r llinell gwasanaeth briodol yn y Datganiad o Incwm a Gwariant Cynhwysfawr yn y flwyddyn y daw Cyd-bwyllgor Partneriaeth yn ymwybodol o</w:t>
      </w:r>
      <w:r w:rsidR="00453C54">
        <w:rPr>
          <w:rFonts w:ascii="Arial" w:hAnsi="Arial" w:cs="Arial"/>
          <w:szCs w:val="22"/>
          <w:lang w:val="cy"/>
        </w:rPr>
        <w:t>’</w:t>
      </w:r>
      <w:r>
        <w:rPr>
          <w:rFonts w:ascii="Arial" w:hAnsi="Arial" w:cs="Arial"/>
          <w:szCs w:val="22"/>
          <w:lang w:val="cy"/>
        </w:rPr>
        <w:t>r rhwymedigaeth, ac yn cael eu mesur ar yr amcangyfrif gorau ar ddyddiad y Fantolen o</w:t>
      </w:r>
      <w:r w:rsidR="00453C54">
        <w:rPr>
          <w:rFonts w:ascii="Arial" w:hAnsi="Arial" w:cs="Arial"/>
          <w:szCs w:val="22"/>
          <w:lang w:val="cy"/>
        </w:rPr>
        <w:t>’</w:t>
      </w:r>
      <w:r>
        <w:rPr>
          <w:rFonts w:ascii="Arial" w:hAnsi="Arial" w:cs="Arial"/>
          <w:szCs w:val="22"/>
          <w:lang w:val="cy"/>
        </w:rPr>
        <w:t>r gwariant sydd ei angen i setlo</w:t>
      </w:r>
      <w:r w:rsidR="00453C54">
        <w:rPr>
          <w:rFonts w:ascii="Arial" w:hAnsi="Arial" w:cs="Arial"/>
          <w:szCs w:val="22"/>
          <w:lang w:val="cy"/>
        </w:rPr>
        <w:t>’</w:t>
      </w:r>
      <w:r>
        <w:rPr>
          <w:rFonts w:ascii="Arial" w:hAnsi="Arial" w:cs="Arial"/>
          <w:szCs w:val="22"/>
          <w:lang w:val="cy"/>
        </w:rPr>
        <w:t xml:space="preserve">r rhwymedigaeth, gan ystyried risgiau ac ansicrwydd perthnasol. </w:t>
      </w:r>
    </w:p>
    <w:p w14:paraId="49450C0D" w14:textId="186610B6" w:rsidR="00476BB2" w:rsidRPr="00413C5D" w:rsidRDefault="00476BB2" w:rsidP="00476BB2">
      <w:pPr>
        <w:pStyle w:val="MessageHeader"/>
        <w:ind w:left="993"/>
        <w:rPr>
          <w:rFonts w:ascii="Arial" w:hAnsi="Arial" w:cs="Arial"/>
          <w:szCs w:val="22"/>
        </w:rPr>
      </w:pPr>
      <w:r>
        <w:rPr>
          <w:rFonts w:ascii="Arial" w:hAnsi="Arial" w:cs="Arial"/>
          <w:szCs w:val="22"/>
          <w:lang w:val="cy"/>
        </w:rPr>
        <w:t>Pan wneir y taliadau yn y pen draw, cânt eu codi ar y ddarpariaeth a gariwyd yn y Fantolen. Caiff setliadau amcangyfrifedig eu hadolygu ar ddiwedd pob blwyddyn ariannol – pan fydd yn dod yn llai na thebygol y bydd angen trosglwyddo buddiannau economaidd bellach (neu y gwneir setliad is na</w:t>
      </w:r>
      <w:r w:rsidR="00453C54">
        <w:rPr>
          <w:rFonts w:ascii="Arial" w:hAnsi="Arial" w:cs="Arial"/>
          <w:szCs w:val="22"/>
          <w:lang w:val="cy"/>
        </w:rPr>
        <w:t>’</w:t>
      </w:r>
      <w:r>
        <w:rPr>
          <w:rFonts w:ascii="Arial" w:hAnsi="Arial" w:cs="Arial"/>
          <w:szCs w:val="22"/>
          <w:lang w:val="cy"/>
        </w:rPr>
        <w:t>r disgwyl), caiff y ddarpariaeth ei gwrthdroi a</w:t>
      </w:r>
      <w:r w:rsidR="00453C54">
        <w:rPr>
          <w:rFonts w:ascii="Arial" w:hAnsi="Arial" w:cs="Arial"/>
          <w:szCs w:val="22"/>
          <w:lang w:val="cy"/>
        </w:rPr>
        <w:t>’</w:t>
      </w:r>
      <w:r>
        <w:rPr>
          <w:rFonts w:ascii="Arial" w:hAnsi="Arial" w:cs="Arial"/>
          <w:szCs w:val="22"/>
          <w:lang w:val="cy"/>
        </w:rPr>
        <w:t>i chredydu</w:t>
      </w:r>
      <w:r w:rsidR="00453C54">
        <w:rPr>
          <w:rFonts w:ascii="Arial" w:hAnsi="Arial" w:cs="Arial"/>
          <w:szCs w:val="22"/>
          <w:lang w:val="cy"/>
        </w:rPr>
        <w:t>’</w:t>
      </w:r>
      <w:r>
        <w:rPr>
          <w:rFonts w:ascii="Arial" w:hAnsi="Arial" w:cs="Arial"/>
          <w:szCs w:val="22"/>
          <w:lang w:val="cy"/>
        </w:rPr>
        <w:t>n ôl i</w:t>
      </w:r>
      <w:r w:rsidR="00453C54">
        <w:rPr>
          <w:rFonts w:ascii="Arial" w:hAnsi="Arial" w:cs="Arial"/>
          <w:szCs w:val="22"/>
          <w:lang w:val="cy"/>
        </w:rPr>
        <w:t>’</w:t>
      </w:r>
      <w:r>
        <w:rPr>
          <w:rFonts w:ascii="Arial" w:hAnsi="Arial" w:cs="Arial"/>
          <w:szCs w:val="22"/>
          <w:lang w:val="cy"/>
        </w:rPr>
        <w:t xml:space="preserve">r gwasanaeth perthnasol. </w:t>
      </w:r>
    </w:p>
    <w:p w14:paraId="02DFCA77" w14:textId="03435F11" w:rsidR="00276E32" w:rsidRPr="00413C5D" w:rsidRDefault="00476BB2" w:rsidP="00620E05">
      <w:pPr>
        <w:pStyle w:val="MessageHeader"/>
        <w:spacing w:after="160"/>
        <w:ind w:left="993"/>
        <w:rPr>
          <w:rFonts w:ascii="Arial" w:hAnsi="Arial" w:cs="Arial"/>
          <w:szCs w:val="22"/>
        </w:rPr>
      </w:pPr>
      <w:r>
        <w:rPr>
          <w:rFonts w:ascii="Arial" w:hAnsi="Arial" w:cs="Arial"/>
          <w:szCs w:val="22"/>
          <w:lang w:val="cy"/>
        </w:rPr>
        <w:t>Lle disgwylir i ran neu</w:t>
      </w:r>
      <w:r w:rsidR="00453C54">
        <w:rPr>
          <w:rFonts w:ascii="Arial" w:hAnsi="Arial" w:cs="Arial"/>
          <w:szCs w:val="22"/>
          <w:lang w:val="cy"/>
        </w:rPr>
        <w:t>’</w:t>
      </w:r>
      <w:r>
        <w:rPr>
          <w:rFonts w:ascii="Arial" w:hAnsi="Arial" w:cs="Arial"/>
          <w:szCs w:val="22"/>
          <w:lang w:val="cy"/>
        </w:rPr>
        <w:t>r cyfan o</w:t>
      </w:r>
      <w:r w:rsidR="00453C54">
        <w:rPr>
          <w:rFonts w:ascii="Arial" w:hAnsi="Arial" w:cs="Arial"/>
          <w:szCs w:val="22"/>
          <w:lang w:val="cy"/>
        </w:rPr>
        <w:t>’</w:t>
      </w:r>
      <w:r>
        <w:rPr>
          <w:rFonts w:ascii="Arial" w:hAnsi="Arial" w:cs="Arial"/>
          <w:szCs w:val="22"/>
          <w:lang w:val="cy"/>
        </w:rPr>
        <w:t>r taliad sydd ei angen i setlo darpariaeth gael ei adennill oddi wrth barti arall (e.e. o hawliad yswiriant), dim ond os yw bron yn sicr y bydd ad-daliad yn dod i law os bydd Cyd-bwyllgor Partneriaeth yn setlo</w:t>
      </w:r>
      <w:r w:rsidR="00453C54">
        <w:rPr>
          <w:rFonts w:ascii="Arial" w:hAnsi="Arial" w:cs="Arial"/>
          <w:szCs w:val="22"/>
          <w:lang w:val="cy"/>
        </w:rPr>
        <w:t>’</w:t>
      </w:r>
      <w:r>
        <w:rPr>
          <w:rFonts w:ascii="Arial" w:hAnsi="Arial" w:cs="Arial"/>
          <w:szCs w:val="22"/>
          <w:lang w:val="cy"/>
        </w:rPr>
        <w:t>r rhwymedigaeth y bydd yn cael ei gydnabod fel incwm ar gyfer y gwasanaeth perthnasol.</w:t>
      </w:r>
    </w:p>
    <w:p w14:paraId="18C2B822" w14:textId="77777777" w:rsidR="00E23DD2" w:rsidRPr="00413C5D" w:rsidRDefault="00183D6C" w:rsidP="00775826">
      <w:pPr>
        <w:pStyle w:val="Heading3"/>
        <w:numPr>
          <w:ilvl w:val="2"/>
          <w:numId w:val="6"/>
        </w:numPr>
        <w:tabs>
          <w:tab w:val="left" w:pos="1023"/>
        </w:tabs>
        <w:spacing w:before="13" w:line="530" w:lineRule="exact"/>
        <w:ind w:left="993" w:hanging="851"/>
        <w:jc w:val="both"/>
        <w:rPr>
          <w:sz w:val="22"/>
          <w:szCs w:val="22"/>
        </w:rPr>
      </w:pPr>
      <w:r>
        <w:rPr>
          <w:sz w:val="22"/>
          <w:szCs w:val="22"/>
          <w:lang w:val="cy"/>
        </w:rPr>
        <w:t>Rhwymedigaethau ac Asedau Digwyddiadol</w:t>
      </w:r>
      <w:r>
        <w:rPr>
          <w:b w:val="0"/>
          <w:bCs w:val="0"/>
          <w:sz w:val="22"/>
          <w:szCs w:val="22"/>
          <w:lang w:val="cy"/>
        </w:rPr>
        <w:tab/>
      </w:r>
    </w:p>
    <w:p w14:paraId="011E9D8A" w14:textId="77777777" w:rsidR="003416DB" w:rsidRPr="00413C5D" w:rsidRDefault="00E23DD2" w:rsidP="00622188">
      <w:pPr>
        <w:pStyle w:val="Heading3"/>
        <w:tabs>
          <w:tab w:val="left" w:pos="1023"/>
        </w:tabs>
        <w:spacing w:before="13" w:line="530" w:lineRule="exact"/>
        <w:ind w:left="993" w:firstLine="0"/>
        <w:jc w:val="both"/>
        <w:rPr>
          <w:sz w:val="22"/>
          <w:szCs w:val="22"/>
        </w:rPr>
      </w:pPr>
      <w:r>
        <w:rPr>
          <w:sz w:val="22"/>
          <w:szCs w:val="22"/>
          <w:lang w:val="cy"/>
        </w:rPr>
        <w:t>Rhwymedigaethau Digwyddiadol</w:t>
      </w:r>
    </w:p>
    <w:p w14:paraId="0E8E588E" w14:textId="4A37199A" w:rsidR="003416DB" w:rsidRPr="00413C5D" w:rsidRDefault="00183D6C" w:rsidP="00EF32A3">
      <w:pPr>
        <w:pStyle w:val="BodyText"/>
        <w:spacing w:before="123"/>
        <w:ind w:left="991"/>
        <w:jc w:val="both"/>
        <w:rPr>
          <w:sz w:val="22"/>
          <w:szCs w:val="22"/>
        </w:rPr>
      </w:pPr>
      <w:r>
        <w:rPr>
          <w:sz w:val="22"/>
          <w:szCs w:val="22"/>
          <w:lang w:val="cy"/>
        </w:rPr>
        <w:t>Mae rhwymedigaeth ddigwyddiadol yn codi lle mae rhywbeth wedi digwydd sy</w:t>
      </w:r>
      <w:r w:rsidR="00453C54">
        <w:rPr>
          <w:sz w:val="22"/>
          <w:szCs w:val="22"/>
          <w:lang w:val="cy"/>
        </w:rPr>
        <w:t>’</w:t>
      </w:r>
      <w:r>
        <w:rPr>
          <w:sz w:val="22"/>
          <w:szCs w:val="22"/>
          <w:lang w:val="cy"/>
        </w:rPr>
        <w:t>n rhoi rhwymedigaeth bosibl i Partneriaeth y bydd ei bodolaeth ond yn cael ei chadarnhau gan ddigwyddiadau ansicr yn y dyfodol, neu ddiffyg digwyddiadau, nad ydynt yn gyfan gwbl o fewn rheolaeth Partneriaeth. Mae rhwymedigaethau digwyddiadol hefyd yn codi mewn amgylchiadau lle byddai darpariaeth yn cael ei gwneud fel arall, ond naill ai nid yw</w:t>
      </w:r>
      <w:r w:rsidR="00453C54">
        <w:rPr>
          <w:sz w:val="22"/>
          <w:szCs w:val="22"/>
          <w:lang w:val="cy"/>
        </w:rPr>
        <w:t>’</w:t>
      </w:r>
      <w:r>
        <w:rPr>
          <w:sz w:val="22"/>
          <w:szCs w:val="22"/>
          <w:lang w:val="cy"/>
        </w:rPr>
        <w:t>n debygol y bydd angen all-lif o adnoddau neu ni ellir mesur yn ddibynadwy swm y rhwymedigaeth.</w:t>
      </w:r>
    </w:p>
    <w:p w14:paraId="05E7F384" w14:textId="77777777" w:rsidR="002400D7" w:rsidRPr="00413C5D" w:rsidRDefault="002400D7" w:rsidP="00622188">
      <w:pPr>
        <w:pStyle w:val="BodyText"/>
        <w:spacing w:line="203" w:lineRule="exact"/>
        <w:ind w:left="993"/>
        <w:jc w:val="both"/>
        <w:rPr>
          <w:sz w:val="22"/>
          <w:szCs w:val="22"/>
        </w:rPr>
      </w:pPr>
    </w:p>
    <w:p w14:paraId="2E75C936" w14:textId="65ECE3E4" w:rsidR="003416DB" w:rsidRPr="00413C5D" w:rsidRDefault="00183D6C" w:rsidP="00622188">
      <w:pPr>
        <w:pStyle w:val="BodyText"/>
        <w:spacing w:line="276" w:lineRule="auto"/>
        <w:ind w:left="993"/>
        <w:jc w:val="both"/>
        <w:rPr>
          <w:sz w:val="22"/>
          <w:szCs w:val="22"/>
        </w:rPr>
      </w:pPr>
      <w:r>
        <w:rPr>
          <w:sz w:val="22"/>
          <w:szCs w:val="22"/>
          <w:lang w:val="cy"/>
        </w:rPr>
        <w:t>Nid yw rhwymedigaethau digwyddiadol yn cael eu cydnabod yn y Fantolen ond yn cael eu datgelu mewn nodyn i</w:t>
      </w:r>
      <w:r w:rsidR="00453C54">
        <w:rPr>
          <w:sz w:val="22"/>
          <w:szCs w:val="22"/>
          <w:lang w:val="cy"/>
        </w:rPr>
        <w:t>’</w:t>
      </w:r>
      <w:r>
        <w:rPr>
          <w:sz w:val="22"/>
          <w:szCs w:val="22"/>
          <w:lang w:val="cy"/>
        </w:rPr>
        <w:t>r cyfrifon.</w:t>
      </w:r>
    </w:p>
    <w:p w14:paraId="77B4EBED" w14:textId="77777777" w:rsidR="003416DB" w:rsidRPr="00413C5D" w:rsidRDefault="00183D6C" w:rsidP="00622188">
      <w:pPr>
        <w:pStyle w:val="Heading3"/>
        <w:spacing w:before="117"/>
        <w:ind w:left="993" w:firstLine="0"/>
        <w:jc w:val="both"/>
        <w:rPr>
          <w:sz w:val="22"/>
          <w:szCs w:val="22"/>
        </w:rPr>
      </w:pPr>
      <w:r>
        <w:rPr>
          <w:sz w:val="22"/>
          <w:szCs w:val="22"/>
          <w:lang w:val="cy"/>
        </w:rPr>
        <w:t>Asedau Digwyddiadol</w:t>
      </w:r>
    </w:p>
    <w:p w14:paraId="72CBDA58" w14:textId="40BAFA83" w:rsidR="003416DB" w:rsidRPr="00413C5D" w:rsidRDefault="00183D6C" w:rsidP="00EF32A3">
      <w:pPr>
        <w:pStyle w:val="BodyText"/>
        <w:spacing w:before="123"/>
        <w:ind w:left="991"/>
        <w:jc w:val="both"/>
        <w:rPr>
          <w:sz w:val="22"/>
          <w:szCs w:val="22"/>
        </w:rPr>
      </w:pPr>
      <w:r>
        <w:rPr>
          <w:sz w:val="22"/>
          <w:szCs w:val="22"/>
          <w:lang w:val="cy"/>
        </w:rPr>
        <w:t>Mae ased digwyddiadol yn codi pan fo rhywbeth wedi digwydd sy</w:t>
      </w:r>
      <w:r w:rsidR="00453C54">
        <w:rPr>
          <w:sz w:val="22"/>
          <w:szCs w:val="22"/>
          <w:lang w:val="cy"/>
        </w:rPr>
        <w:t>’</w:t>
      </w:r>
      <w:r>
        <w:rPr>
          <w:sz w:val="22"/>
          <w:szCs w:val="22"/>
          <w:lang w:val="cy"/>
        </w:rPr>
        <w:t>n rhoi ased posibl i Partneriaeth y bydd ei fodolaeth ond yn cael ei gadarnhau gan ddigwyddiadau ansicr yn y dyfodol, neu ddiffyg digwyddiadau, nad ydynt yn gyfan gwbl o fewn rheolaeth Partneriaeth.</w:t>
      </w:r>
    </w:p>
    <w:p w14:paraId="5AEDB85B" w14:textId="385A629F" w:rsidR="00A36BBB" w:rsidRPr="00413C5D" w:rsidRDefault="00183D6C" w:rsidP="00620E05">
      <w:pPr>
        <w:pStyle w:val="BodyText"/>
        <w:spacing w:before="123"/>
        <w:ind w:left="991"/>
        <w:jc w:val="both"/>
        <w:rPr>
          <w:sz w:val="22"/>
          <w:szCs w:val="22"/>
        </w:rPr>
      </w:pPr>
      <w:r>
        <w:rPr>
          <w:sz w:val="22"/>
          <w:szCs w:val="22"/>
          <w:lang w:val="cy"/>
        </w:rPr>
        <w:t>Nid yw asedau digwyddiadol yn cael eu cydnabod yn y Fantolen ond yn cael eu datgelu mewn nodyn i</w:t>
      </w:r>
      <w:r w:rsidR="00453C54">
        <w:rPr>
          <w:sz w:val="22"/>
          <w:szCs w:val="22"/>
          <w:lang w:val="cy"/>
        </w:rPr>
        <w:t>’</w:t>
      </w:r>
      <w:r>
        <w:rPr>
          <w:sz w:val="22"/>
          <w:szCs w:val="22"/>
          <w:lang w:val="cy"/>
        </w:rPr>
        <w:t>r cyfrifon lle mae</w:t>
      </w:r>
      <w:r w:rsidR="00453C54">
        <w:rPr>
          <w:sz w:val="22"/>
          <w:szCs w:val="22"/>
          <w:lang w:val="cy"/>
        </w:rPr>
        <w:t>’</w:t>
      </w:r>
      <w:r>
        <w:rPr>
          <w:sz w:val="22"/>
          <w:szCs w:val="22"/>
          <w:lang w:val="cy"/>
        </w:rPr>
        <w:t>n debygol y bydd mewnlif o fuddiannau economaidd neu botensial gwasanaeth.</w:t>
      </w:r>
    </w:p>
    <w:p w14:paraId="76B613D4" w14:textId="77777777" w:rsidR="00620E05" w:rsidRPr="00413C5D" w:rsidRDefault="00620E05" w:rsidP="00620E05">
      <w:pPr>
        <w:pStyle w:val="BodyText"/>
        <w:spacing w:before="123"/>
        <w:ind w:left="991"/>
        <w:jc w:val="both"/>
        <w:rPr>
          <w:sz w:val="22"/>
          <w:szCs w:val="22"/>
        </w:rPr>
      </w:pPr>
    </w:p>
    <w:p w14:paraId="3F3A78B1" w14:textId="77777777" w:rsidR="003416DB" w:rsidRPr="00413C5D" w:rsidRDefault="00183D6C" w:rsidP="00775826">
      <w:pPr>
        <w:pStyle w:val="Heading1"/>
        <w:numPr>
          <w:ilvl w:val="1"/>
          <w:numId w:val="5"/>
        </w:numPr>
        <w:tabs>
          <w:tab w:val="left" w:pos="981"/>
          <w:tab w:val="left" w:pos="982"/>
        </w:tabs>
        <w:spacing w:before="67"/>
        <w:jc w:val="both"/>
        <w:rPr>
          <w:sz w:val="22"/>
          <w:szCs w:val="22"/>
        </w:rPr>
      </w:pPr>
      <w:r>
        <w:rPr>
          <w:sz w:val="22"/>
          <w:szCs w:val="22"/>
          <w:lang w:val="cy"/>
        </w:rPr>
        <w:t>Datganiadau Ariannol Craidd – Cydrannau a Manylion</w:t>
      </w:r>
    </w:p>
    <w:p w14:paraId="4134E4F5" w14:textId="7E64C869" w:rsidR="003416DB" w:rsidRPr="00413C5D" w:rsidRDefault="00183D6C" w:rsidP="00622188">
      <w:pPr>
        <w:pStyle w:val="BodyText"/>
        <w:spacing w:before="121"/>
        <w:ind w:left="952"/>
        <w:jc w:val="both"/>
        <w:rPr>
          <w:sz w:val="22"/>
          <w:szCs w:val="22"/>
        </w:rPr>
      </w:pPr>
      <w:r>
        <w:rPr>
          <w:sz w:val="22"/>
          <w:szCs w:val="22"/>
          <w:lang w:val="cy"/>
        </w:rPr>
        <w:t>Mae</w:t>
      </w:r>
      <w:r w:rsidR="00453C54">
        <w:rPr>
          <w:sz w:val="22"/>
          <w:szCs w:val="22"/>
          <w:lang w:val="cy"/>
        </w:rPr>
        <w:t>’</w:t>
      </w:r>
      <w:r>
        <w:rPr>
          <w:sz w:val="22"/>
          <w:szCs w:val="22"/>
          <w:lang w:val="cy"/>
        </w:rPr>
        <w:t>r datganiadau ariannol craidd, a baratowyd gan ddefnyddio Safonau Adrodd Ariannol Rhyngwladol (IFRS), yn cynnwys:</w:t>
      </w:r>
    </w:p>
    <w:p w14:paraId="25406FDC" w14:textId="77777777" w:rsidR="003416DB" w:rsidRPr="00413C5D" w:rsidRDefault="003416DB">
      <w:pPr>
        <w:pStyle w:val="BodyText"/>
        <w:jc w:val="both"/>
        <w:rPr>
          <w:sz w:val="22"/>
          <w:szCs w:val="22"/>
        </w:rPr>
      </w:pPr>
    </w:p>
    <w:p w14:paraId="34101121" w14:textId="4981F692" w:rsidR="003416DB" w:rsidRPr="00413C5D" w:rsidRDefault="00183D6C" w:rsidP="00775826">
      <w:pPr>
        <w:pStyle w:val="ListParagraph"/>
        <w:numPr>
          <w:ilvl w:val="2"/>
          <w:numId w:val="5"/>
        </w:numPr>
        <w:tabs>
          <w:tab w:val="left" w:pos="1312"/>
          <w:tab w:val="left" w:pos="1313"/>
        </w:tabs>
        <w:ind w:hanging="331"/>
        <w:jc w:val="both"/>
        <w:rPr>
          <w:strike/>
        </w:rPr>
      </w:pPr>
      <w:r>
        <w:rPr>
          <w:lang w:val="cy"/>
        </w:rPr>
        <w:t>Y Datganiad o Incwm a Gwariant Cynhwysfawr – sy</w:t>
      </w:r>
      <w:r w:rsidR="00453C54">
        <w:rPr>
          <w:lang w:val="cy"/>
        </w:rPr>
        <w:t>’</w:t>
      </w:r>
      <w:r>
        <w:rPr>
          <w:lang w:val="cy"/>
        </w:rPr>
        <w:t>n dangos cost cyfrifyddu yn y flwyddyn o ddarparu gwasanaethau wedi</w:t>
      </w:r>
      <w:r w:rsidR="00453C54">
        <w:rPr>
          <w:lang w:val="cy"/>
        </w:rPr>
        <w:t>’</w:t>
      </w:r>
      <w:r>
        <w:rPr>
          <w:lang w:val="cy"/>
        </w:rPr>
        <w:t>i mesur ar sail y Safonau Adrodd Ariannol Rhyngwladol yn hytrach na</w:t>
      </w:r>
      <w:r w:rsidR="00453C54">
        <w:rPr>
          <w:lang w:val="cy"/>
        </w:rPr>
        <w:t>’</w:t>
      </w:r>
      <w:r>
        <w:rPr>
          <w:lang w:val="cy"/>
        </w:rPr>
        <w:t>r gost a ariannwyd mewn gwirionedd o drethiant.</w:t>
      </w:r>
    </w:p>
    <w:p w14:paraId="676E0065" w14:textId="77777777" w:rsidR="003416DB" w:rsidRPr="00413C5D" w:rsidRDefault="003416DB" w:rsidP="00622188">
      <w:pPr>
        <w:pStyle w:val="BodyText"/>
        <w:spacing w:before="9"/>
        <w:jc w:val="both"/>
        <w:rPr>
          <w:sz w:val="22"/>
          <w:szCs w:val="22"/>
        </w:rPr>
      </w:pPr>
    </w:p>
    <w:p w14:paraId="021201A1" w14:textId="54F0204D" w:rsidR="003416DB" w:rsidRPr="00413C5D" w:rsidRDefault="00183D6C" w:rsidP="00775826">
      <w:pPr>
        <w:pStyle w:val="ListParagraph"/>
        <w:numPr>
          <w:ilvl w:val="2"/>
          <w:numId w:val="5"/>
        </w:numPr>
        <w:tabs>
          <w:tab w:val="left" w:pos="1312"/>
          <w:tab w:val="left" w:pos="1313"/>
        </w:tabs>
        <w:ind w:left="1312"/>
        <w:jc w:val="both"/>
      </w:pPr>
      <w:r>
        <w:rPr>
          <w:lang w:val="cy"/>
        </w:rPr>
        <w:t>Y Datganiad o Symudiadau yn y Cronfeydd Arian Wrth Gefn – sy</w:t>
      </w:r>
      <w:r w:rsidR="00453C54">
        <w:rPr>
          <w:lang w:val="cy"/>
        </w:rPr>
        <w:t>’</w:t>
      </w:r>
      <w:r>
        <w:rPr>
          <w:lang w:val="cy"/>
        </w:rPr>
        <w:t>n dangos y symudiad yn y gwahanol gronfeydd arian wrth gefn a ddelir gan Gyd-bwyllgor Partneriaeth, wedi ei ddadansoddi rhwng cronfeydd arian wrth gefn y gellir eu defnyddio a chronfeydd arian wrth gefn na ellir eu defnyddio a ddelir at ddibenion cyfrifo ariannol.</w:t>
      </w:r>
    </w:p>
    <w:p w14:paraId="07D5364A" w14:textId="77777777" w:rsidR="003416DB" w:rsidRPr="00413C5D" w:rsidRDefault="003416DB" w:rsidP="00622188">
      <w:pPr>
        <w:pStyle w:val="BodyText"/>
        <w:spacing w:before="9"/>
        <w:jc w:val="both"/>
        <w:rPr>
          <w:sz w:val="22"/>
          <w:szCs w:val="22"/>
        </w:rPr>
      </w:pPr>
    </w:p>
    <w:p w14:paraId="19905C3A" w14:textId="2B36DCF1" w:rsidR="00E50351" w:rsidRPr="00413C5D" w:rsidRDefault="00183D6C" w:rsidP="00775826">
      <w:pPr>
        <w:pStyle w:val="ListParagraph"/>
        <w:numPr>
          <w:ilvl w:val="2"/>
          <w:numId w:val="5"/>
        </w:numPr>
        <w:tabs>
          <w:tab w:val="left" w:pos="1276"/>
        </w:tabs>
        <w:ind w:left="1276" w:hanging="324"/>
        <w:jc w:val="both"/>
      </w:pPr>
      <w:r>
        <w:rPr>
          <w:lang w:val="cy"/>
        </w:rPr>
        <w:t>Y Fantolen – sy</w:t>
      </w:r>
      <w:r w:rsidR="00453C54">
        <w:rPr>
          <w:lang w:val="cy"/>
        </w:rPr>
        <w:t>’</w:t>
      </w:r>
      <w:r>
        <w:rPr>
          <w:lang w:val="cy"/>
        </w:rPr>
        <w:t>n nodi</w:t>
      </w:r>
      <w:r w:rsidR="00453C54">
        <w:rPr>
          <w:lang w:val="cy"/>
        </w:rPr>
        <w:t>’</w:t>
      </w:r>
      <w:r>
        <w:rPr>
          <w:lang w:val="cy"/>
        </w:rPr>
        <w:t>r sefyllfa ariannol ar 31 Mawrth o ran gwerth asedau a rhwymedigaethau a gydnabyddir gan Gyd-bwyllgor Partneriaeth a</w:t>
      </w:r>
      <w:r w:rsidR="00453C54">
        <w:rPr>
          <w:lang w:val="cy"/>
        </w:rPr>
        <w:t>’</w:t>
      </w:r>
      <w:r>
        <w:rPr>
          <w:lang w:val="cy"/>
        </w:rPr>
        <w:t>r cronfeydd arian wrth gefn a ddelir gan Gyd-bwyllgor Partneriaeth</w:t>
      </w:r>
    </w:p>
    <w:p w14:paraId="522ECF0A" w14:textId="77777777" w:rsidR="00E50351" w:rsidRPr="00413C5D" w:rsidRDefault="00E50351" w:rsidP="00622188">
      <w:pPr>
        <w:pStyle w:val="ListParagraph"/>
        <w:jc w:val="both"/>
      </w:pPr>
    </w:p>
    <w:p w14:paraId="68C98324" w14:textId="3CE08A98" w:rsidR="003416DB" w:rsidRPr="00413C5D" w:rsidRDefault="00183D6C" w:rsidP="00775826">
      <w:pPr>
        <w:pStyle w:val="ListParagraph"/>
        <w:numPr>
          <w:ilvl w:val="2"/>
          <w:numId w:val="5"/>
        </w:numPr>
        <w:tabs>
          <w:tab w:val="left" w:pos="1276"/>
        </w:tabs>
        <w:ind w:left="1276" w:hanging="324"/>
        <w:jc w:val="both"/>
      </w:pPr>
      <w:r>
        <w:rPr>
          <w:lang w:val="cy"/>
        </w:rPr>
        <w:t>Y Datganiad Llif Arian – sy</w:t>
      </w:r>
      <w:r w:rsidR="00453C54">
        <w:rPr>
          <w:lang w:val="cy"/>
        </w:rPr>
        <w:t>’</w:t>
      </w:r>
      <w:r>
        <w:rPr>
          <w:lang w:val="cy"/>
        </w:rPr>
        <w:t>n crynhoi</w:t>
      </w:r>
      <w:r w:rsidR="00453C54">
        <w:rPr>
          <w:lang w:val="cy"/>
        </w:rPr>
        <w:t>’</w:t>
      </w:r>
      <w:r>
        <w:rPr>
          <w:lang w:val="cy"/>
        </w:rPr>
        <w:t>r mewnlif ac all-lif o arian parod a symiau sy</w:t>
      </w:r>
      <w:r w:rsidR="00453C54">
        <w:rPr>
          <w:lang w:val="cy"/>
        </w:rPr>
        <w:t>’</w:t>
      </w:r>
      <w:r>
        <w:rPr>
          <w:lang w:val="cy"/>
        </w:rPr>
        <w:t>n cyfateb i arian parod gyda thrydydd partïon sy</w:t>
      </w:r>
      <w:r w:rsidR="00453C54">
        <w:rPr>
          <w:lang w:val="cy"/>
        </w:rPr>
        <w:t>’</w:t>
      </w:r>
      <w:r>
        <w:rPr>
          <w:lang w:val="cy"/>
        </w:rPr>
        <w:t>n deillio o drafodion refeniw a chyfalaf.</w:t>
      </w:r>
    </w:p>
    <w:p w14:paraId="15B8EFC5" w14:textId="0F65E138" w:rsidR="003416DB" w:rsidRPr="00413C5D" w:rsidRDefault="003416DB" w:rsidP="00622188">
      <w:pPr>
        <w:pStyle w:val="BodyText"/>
        <w:spacing w:before="9"/>
        <w:jc w:val="both"/>
        <w:rPr>
          <w:sz w:val="22"/>
          <w:szCs w:val="22"/>
        </w:rPr>
      </w:pPr>
    </w:p>
    <w:p w14:paraId="72D31D6C" w14:textId="77777777" w:rsidR="003416DB" w:rsidRPr="00413C5D" w:rsidRDefault="00183D6C" w:rsidP="00622188">
      <w:pPr>
        <w:pStyle w:val="Heading3"/>
        <w:ind w:left="952" w:firstLine="0"/>
        <w:jc w:val="both"/>
        <w:rPr>
          <w:sz w:val="22"/>
          <w:szCs w:val="22"/>
        </w:rPr>
      </w:pPr>
      <w:r>
        <w:rPr>
          <w:sz w:val="22"/>
          <w:szCs w:val="22"/>
          <w:lang w:val="cy"/>
        </w:rPr>
        <w:t>Nodiadau Ategol a Datganiadau Ariannol Atodol</w:t>
      </w:r>
    </w:p>
    <w:p w14:paraId="281CB5AB" w14:textId="4720BEA0" w:rsidR="003416DB" w:rsidRPr="00413C5D" w:rsidRDefault="00183D6C" w:rsidP="00622188">
      <w:pPr>
        <w:pStyle w:val="BodyText"/>
        <w:spacing w:before="123"/>
        <w:ind w:left="952"/>
        <w:jc w:val="both"/>
        <w:rPr>
          <w:sz w:val="22"/>
          <w:szCs w:val="22"/>
        </w:rPr>
      </w:pPr>
      <w:r>
        <w:rPr>
          <w:sz w:val="22"/>
          <w:szCs w:val="22"/>
          <w:lang w:val="cy"/>
        </w:rPr>
        <w:t>Mae</w:t>
      </w:r>
      <w:r w:rsidR="00453C54">
        <w:rPr>
          <w:sz w:val="22"/>
          <w:szCs w:val="22"/>
          <w:lang w:val="cy"/>
        </w:rPr>
        <w:t>’</w:t>
      </w:r>
      <w:r>
        <w:rPr>
          <w:sz w:val="22"/>
          <w:szCs w:val="22"/>
          <w:lang w:val="cy"/>
        </w:rPr>
        <w:t>r rhain yn cynnwys y canlynol:</w:t>
      </w:r>
    </w:p>
    <w:p w14:paraId="63F47E99" w14:textId="34083F9D" w:rsidR="003416DB" w:rsidRPr="00413C5D" w:rsidRDefault="00183D6C" w:rsidP="00775826">
      <w:pPr>
        <w:pStyle w:val="ListParagraph"/>
        <w:numPr>
          <w:ilvl w:val="2"/>
          <w:numId w:val="5"/>
        </w:numPr>
        <w:tabs>
          <w:tab w:val="left" w:pos="1238"/>
        </w:tabs>
        <w:spacing w:before="117"/>
        <w:ind w:left="1237" w:hanging="285"/>
        <w:jc w:val="both"/>
      </w:pPr>
      <w:r>
        <w:rPr>
          <w:lang w:val="cy"/>
        </w:rPr>
        <w:t>Nodiadau i</w:t>
      </w:r>
      <w:r w:rsidR="00453C54">
        <w:rPr>
          <w:lang w:val="cy"/>
        </w:rPr>
        <w:t>’</w:t>
      </w:r>
      <w:r>
        <w:rPr>
          <w:lang w:val="cy"/>
        </w:rPr>
        <w:t>r datganiadau craidd ariannol.</w:t>
      </w:r>
    </w:p>
    <w:p w14:paraId="0E22FAC5" w14:textId="01C62119" w:rsidR="009060D9" w:rsidRPr="00413C5D" w:rsidRDefault="00276E32" w:rsidP="00AA45FD">
      <w:pPr>
        <w:tabs>
          <w:tab w:val="left" w:pos="1238"/>
        </w:tabs>
        <w:spacing w:before="117"/>
        <w:ind w:left="993"/>
        <w:jc w:val="both"/>
      </w:pPr>
      <w:r>
        <w:rPr>
          <w:lang w:val="cy"/>
        </w:rPr>
        <w:t>Gan nad oes gwahaniaeth rhwng sut mae gwariant blynyddol yn cael ei ddefnyddio a</w:t>
      </w:r>
      <w:r w:rsidR="00453C54">
        <w:rPr>
          <w:lang w:val="cy"/>
        </w:rPr>
        <w:t>’</w:t>
      </w:r>
      <w:r>
        <w:rPr>
          <w:lang w:val="cy"/>
        </w:rPr>
        <w:t>i ariannu o</w:t>
      </w:r>
      <w:r w:rsidR="00453C54">
        <w:rPr>
          <w:lang w:val="cy"/>
        </w:rPr>
        <w:t>’</w:t>
      </w:r>
      <w:r>
        <w:rPr>
          <w:lang w:val="cy"/>
        </w:rPr>
        <w:t>r adnoddau (grantiau a chyfraniadau</w:t>
      </w:r>
      <w:r w:rsidR="00453C54">
        <w:rPr>
          <w:lang w:val="cy"/>
        </w:rPr>
        <w:t>’</w:t>
      </w:r>
      <w:r>
        <w:rPr>
          <w:lang w:val="cy"/>
        </w:rPr>
        <w:t>r llywodraeth) gan Partneriaeth, fel yr adroddwyd i</w:t>
      </w:r>
      <w:r w:rsidR="00453C54">
        <w:rPr>
          <w:lang w:val="cy"/>
        </w:rPr>
        <w:t>’</w:t>
      </w:r>
      <w:r>
        <w:rPr>
          <w:lang w:val="cy"/>
        </w:rPr>
        <w:t>r rheolwyr, o gymharu â</w:t>
      </w:r>
      <w:r w:rsidR="00453C54">
        <w:rPr>
          <w:lang w:val="cy"/>
        </w:rPr>
        <w:t>’</w:t>
      </w:r>
      <w:r>
        <w:rPr>
          <w:lang w:val="cy"/>
        </w:rPr>
        <w:t>r adnoddau hynny a ddefnyddiwyd neu a enillwyd gan Partneriaeth yn unol ag arferion cyfrifyddu a dderbynnir yn gyffredinol (sail Safonau Adrodd Ariannol Rhyngwladol (IFRS)), nid oes angen Datganiad o Ddadansoddiad Gwariant a Chyllid.</w:t>
      </w:r>
    </w:p>
    <w:p w14:paraId="2967601D" w14:textId="04F1ECF7" w:rsidR="009018F5" w:rsidRPr="00413C5D" w:rsidRDefault="009F758F" w:rsidP="00622188">
      <w:pPr>
        <w:tabs>
          <w:tab w:val="left" w:pos="1050"/>
        </w:tabs>
        <w:jc w:val="both"/>
      </w:pPr>
      <w:r>
        <w:rPr>
          <w:lang w:val="cy"/>
        </w:rPr>
        <w:tab/>
      </w:r>
    </w:p>
    <w:p w14:paraId="1BEF8E18" w14:textId="77777777" w:rsidR="00A60152" w:rsidRPr="00413C5D" w:rsidRDefault="00FD37B5" w:rsidP="00775826">
      <w:pPr>
        <w:pStyle w:val="Heading3"/>
        <w:numPr>
          <w:ilvl w:val="1"/>
          <w:numId w:val="26"/>
        </w:numPr>
        <w:tabs>
          <w:tab w:val="left" w:pos="1003"/>
          <w:tab w:val="left" w:pos="1004"/>
        </w:tabs>
        <w:spacing w:before="70"/>
        <w:rPr>
          <w:sz w:val="22"/>
          <w:szCs w:val="22"/>
        </w:rPr>
      </w:pPr>
      <w:r>
        <w:rPr>
          <w:sz w:val="22"/>
          <w:szCs w:val="22"/>
          <w:lang w:val="cy"/>
        </w:rPr>
        <w:t>Datganiad o Incwm a Gwariant Cynhwysfawr</w:t>
      </w:r>
    </w:p>
    <w:p w14:paraId="502AFD3E" w14:textId="29930288" w:rsidR="003416DB" w:rsidRPr="00413C5D" w:rsidRDefault="00183D6C" w:rsidP="00622188">
      <w:pPr>
        <w:pStyle w:val="BodyText"/>
        <w:spacing w:before="3"/>
        <w:ind w:left="1003" w:hanging="1"/>
        <w:jc w:val="both"/>
        <w:rPr>
          <w:sz w:val="22"/>
          <w:szCs w:val="22"/>
        </w:rPr>
      </w:pPr>
      <w:r>
        <w:rPr>
          <w:sz w:val="22"/>
          <w:szCs w:val="22"/>
          <w:lang w:val="cy"/>
        </w:rPr>
        <w:t>Mae</w:t>
      </w:r>
      <w:r w:rsidR="00453C54">
        <w:rPr>
          <w:sz w:val="22"/>
          <w:szCs w:val="22"/>
          <w:lang w:val="cy"/>
        </w:rPr>
        <w:t>’</w:t>
      </w:r>
      <w:r>
        <w:rPr>
          <w:sz w:val="22"/>
          <w:szCs w:val="22"/>
          <w:lang w:val="cy"/>
        </w:rPr>
        <w:t>r datganiad hwn yn dangos y gost economaidd yn y flwyddyn o ddarparu gwasanaethau yn unol ag arfer cyfrifyddu a dderbynnir yn gyffredinol.</w:t>
      </w:r>
    </w:p>
    <w:p w14:paraId="1C421B27" w14:textId="0EAC10C1" w:rsidR="00EF32A3" w:rsidRPr="00413C5D" w:rsidRDefault="00183D6C" w:rsidP="004579FF">
      <w:pPr>
        <w:pStyle w:val="BodyText"/>
        <w:spacing w:before="1" w:line="229" w:lineRule="exact"/>
        <w:ind w:left="1003"/>
        <w:jc w:val="both"/>
        <w:rPr>
          <w:sz w:val="22"/>
          <w:szCs w:val="22"/>
        </w:rPr>
      </w:pPr>
      <w:r>
        <w:rPr>
          <w:sz w:val="22"/>
          <w:szCs w:val="22"/>
          <w:lang w:val="cy"/>
        </w:rPr>
        <w:t>Gellir crynhoi</w:t>
      </w:r>
      <w:r w:rsidR="00453C54">
        <w:rPr>
          <w:sz w:val="22"/>
          <w:szCs w:val="22"/>
          <w:lang w:val="cy"/>
        </w:rPr>
        <w:t>’</w:t>
      </w:r>
      <w:r>
        <w:rPr>
          <w:sz w:val="22"/>
          <w:szCs w:val="22"/>
          <w:lang w:val="cy"/>
        </w:rPr>
        <w:t>r Datganiad o Incwm a Gwariant Cynhwysfawr fel a ganlyn:</w:t>
      </w:r>
    </w:p>
    <w:p w14:paraId="2F1862AA" w14:textId="23744927" w:rsidR="003416DB" w:rsidRPr="00413C5D" w:rsidRDefault="00183D6C" w:rsidP="00775826">
      <w:pPr>
        <w:pStyle w:val="ListParagraph"/>
        <w:numPr>
          <w:ilvl w:val="2"/>
          <w:numId w:val="7"/>
        </w:numPr>
        <w:tabs>
          <w:tab w:val="left" w:pos="1239"/>
        </w:tabs>
        <w:spacing w:line="244" w:lineRule="exact"/>
        <w:ind w:hanging="247"/>
        <w:jc w:val="both"/>
      </w:pPr>
      <w:r>
        <w:rPr>
          <w:b/>
          <w:bCs/>
          <w:lang w:val="cy"/>
        </w:rPr>
        <w:t>Gwarged/Diffyg ar Weithrediadau sy</w:t>
      </w:r>
      <w:r w:rsidR="00453C54">
        <w:rPr>
          <w:b/>
          <w:bCs/>
          <w:lang w:val="cy"/>
        </w:rPr>
        <w:t>’</w:t>
      </w:r>
      <w:r>
        <w:rPr>
          <w:b/>
          <w:bCs/>
          <w:lang w:val="cy"/>
        </w:rPr>
        <w:t>n Parhau</w:t>
      </w:r>
      <w:r>
        <w:rPr>
          <w:lang w:val="cy"/>
        </w:rPr>
        <w:t xml:space="preserve"> – dadansoddiadau yn ôl grwpiau goddrychol, incwm a gwariant o ddydd i ddydd ar eitemau megis taliadau gweithwyr, costau rhedeg gwasanaethau, grantiau gwasanaeth benodol, ffioedd a thaliadau.</w:t>
      </w:r>
    </w:p>
    <w:p w14:paraId="07A88329" w14:textId="5D55D17C" w:rsidR="00217270" w:rsidRPr="00413C5D" w:rsidRDefault="00217270" w:rsidP="00217270">
      <w:pPr>
        <w:tabs>
          <w:tab w:val="left" w:pos="1239"/>
        </w:tabs>
        <w:spacing w:line="244" w:lineRule="exact"/>
        <w:jc w:val="both"/>
      </w:pPr>
    </w:p>
    <w:p w14:paraId="405268C6" w14:textId="290F2655" w:rsidR="00217270" w:rsidRDefault="00217270" w:rsidP="00217270">
      <w:pPr>
        <w:tabs>
          <w:tab w:val="left" w:pos="1239"/>
        </w:tabs>
        <w:spacing w:line="244" w:lineRule="exact"/>
        <w:jc w:val="both"/>
      </w:pPr>
    </w:p>
    <w:p w14:paraId="453E50B6" w14:textId="4A245E53" w:rsidR="000B3085" w:rsidRDefault="000B3085" w:rsidP="00217270">
      <w:pPr>
        <w:tabs>
          <w:tab w:val="left" w:pos="1239"/>
        </w:tabs>
        <w:spacing w:line="244" w:lineRule="exact"/>
        <w:jc w:val="both"/>
      </w:pPr>
    </w:p>
    <w:p w14:paraId="704380B3" w14:textId="7BD14FF5" w:rsidR="000B3085" w:rsidRDefault="000B3085" w:rsidP="00217270">
      <w:pPr>
        <w:tabs>
          <w:tab w:val="left" w:pos="1239"/>
        </w:tabs>
        <w:spacing w:line="244" w:lineRule="exact"/>
        <w:jc w:val="both"/>
      </w:pPr>
    </w:p>
    <w:p w14:paraId="27F5529B" w14:textId="24C2C06A" w:rsidR="000B3085" w:rsidRDefault="000B3085" w:rsidP="00217270">
      <w:pPr>
        <w:tabs>
          <w:tab w:val="left" w:pos="1239"/>
        </w:tabs>
        <w:spacing w:line="244" w:lineRule="exact"/>
        <w:jc w:val="both"/>
      </w:pPr>
    </w:p>
    <w:p w14:paraId="5E5C70A8" w14:textId="2379A9FF" w:rsidR="000B3085" w:rsidRDefault="000B3085" w:rsidP="00217270">
      <w:pPr>
        <w:tabs>
          <w:tab w:val="left" w:pos="1239"/>
        </w:tabs>
        <w:spacing w:line="244" w:lineRule="exact"/>
        <w:jc w:val="both"/>
      </w:pPr>
    </w:p>
    <w:p w14:paraId="0D7B64D8" w14:textId="13B9D707" w:rsidR="000B3085" w:rsidRDefault="000B3085" w:rsidP="00217270">
      <w:pPr>
        <w:tabs>
          <w:tab w:val="left" w:pos="1239"/>
        </w:tabs>
        <w:spacing w:line="244" w:lineRule="exact"/>
        <w:jc w:val="both"/>
      </w:pPr>
    </w:p>
    <w:p w14:paraId="5B7AE582" w14:textId="21BFC74B" w:rsidR="000B3085" w:rsidRDefault="000B3085" w:rsidP="00217270">
      <w:pPr>
        <w:tabs>
          <w:tab w:val="left" w:pos="1239"/>
        </w:tabs>
        <w:spacing w:line="244" w:lineRule="exact"/>
        <w:jc w:val="both"/>
      </w:pPr>
    </w:p>
    <w:p w14:paraId="554D4BF1" w14:textId="1A97D89F" w:rsidR="000B3085" w:rsidRDefault="000B3085" w:rsidP="00217270">
      <w:pPr>
        <w:tabs>
          <w:tab w:val="left" w:pos="1239"/>
        </w:tabs>
        <w:spacing w:line="244" w:lineRule="exact"/>
        <w:jc w:val="both"/>
      </w:pPr>
    </w:p>
    <w:p w14:paraId="4E5E1A70" w14:textId="68B46694" w:rsidR="000B3085" w:rsidRDefault="000B3085" w:rsidP="00217270">
      <w:pPr>
        <w:tabs>
          <w:tab w:val="left" w:pos="1239"/>
        </w:tabs>
        <w:spacing w:line="244" w:lineRule="exact"/>
        <w:jc w:val="both"/>
      </w:pPr>
    </w:p>
    <w:p w14:paraId="6BD01BBF" w14:textId="37F937D4" w:rsidR="000B3085" w:rsidRDefault="000B3085" w:rsidP="00217270">
      <w:pPr>
        <w:tabs>
          <w:tab w:val="left" w:pos="1239"/>
        </w:tabs>
        <w:spacing w:line="244" w:lineRule="exact"/>
        <w:jc w:val="both"/>
      </w:pPr>
    </w:p>
    <w:p w14:paraId="6EDFA10C" w14:textId="76C563E3" w:rsidR="000B3085" w:rsidRDefault="000B3085" w:rsidP="00217270">
      <w:pPr>
        <w:tabs>
          <w:tab w:val="left" w:pos="1239"/>
        </w:tabs>
        <w:spacing w:line="244" w:lineRule="exact"/>
        <w:jc w:val="both"/>
      </w:pPr>
    </w:p>
    <w:p w14:paraId="0D95F4DA" w14:textId="3B2FD099" w:rsidR="000B3085" w:rsidRDefault="000B3085" w:rsidP="00217270">
      <w:pPr>
        <w:tabs>
          <w:tab w:val="left" w:pos="1239"/>
        </w:tabs>
        <w:spacing w:line="244" w:lineRule="exact"/>
        <w:jc w:val="both"/>
      </w:pPr>
    </w:p>
    <w:p w14:paraId="34625A1F" w14:textId="70F3C958" w:rsidR="000B3085" w:rsidRDefault="000B3085" w:rsidP="00217270">
      <w:pPr>
        <w:tabs>
          <w:tab w:val="left" w:pos="1239"/>
        </w:tabs>
        <w:spacing w:line="244" w:lineRule="exact"/>
        <w:jc w:val="both"/>
      </w:pPr>
    </w:p>
    <w:p w14:paraId="53802057" w14:textId="0995AE1F" w:rsidR="000B3085" w:rsidRDefault="000B3085" w:rsidP="00217270">
      <w:pPr>
        <w:tabs>
          <w:tab w:val="left" w:pos="1239"/>
        </w:tabs>
        <w:spacing w:line="244" w:lineRule="exact"/>
        <w:jc w:val="both"/>
      </w:pPr>
    </w:p>
    <w:p w14:paraId="4E459182" w14:textId="35E0FF72" w:rsidR="000B3085" w:rsidRDefault="000B3085" w:rsidP="00217270">
      <w:pPr>
        <w:tabs>
          <w:tab w:val="left" w:pos="1239"/>
        </w:tabs>
        <w:spacing w:line="244" w:lineRule="exact"/>
        <w:jc w:val="both"/>
      </w:pPr>
    </w:p>
    <w:p w14:paraId="13B49567" w14:textId="78D7DC78" w:rsidR="000B3085" w:rsidRDefault="000B3085" w:rsidP="00217270">
      <w:pPr>
        <w:tabs>
          <w:tab w:val="left" w:pos="1239"/>
        </w:tabs>
        <w:spacing w:line="244" w:lineRule="exact"/>
        <w:jc w:val="both"/>
      </w:pPr>
    </w:p>
    <w:p w14:paraId="0C31DA8A" w14:textId="018E7CD1" w:rsidR="000B3085" w:rsidRDefault="000B3085" w:rsidP="00217270">
      <w:pPr>
        <w:tabs>
          <w:tab w:val="left" w:pos="1239"/>
        </w:tabs>
        <w:spacing w:line="244" w:lineRule="exact"/>
        <w:jc w:val="both"/>
      </w:pPr>
    </w:p>
    <w:p w14:paraId="52571FF0" w14:textId="10C92E16" w:rsidR="000B3085" w:rsidRDefault="000B3085" w:rsidP="00217270">
      <w:pPr>
        <w:tabs>
          <w:tab w:val="left" w:pos="1239"/>
        </w:tabs>
        <w:spacing w:line="244" w:lineRule="exact"/>
        <w:jc w:val="both"/>
      </w:pPr>
    </w:p>
    <w:p w14:paraId="10F9B878" w14:textId="1557896F" w:rsidR="000B3085" w:rsidRDefault="000B3085" w:rsidP="00217270">
      <w:pPr>
        <w:tabs>
          <w:tab w:val="left" w:pos="1239"/>
        </w:tabs>
        <w:spacing w:line="244" w:lineRule="exact"/>
        <w:jc w:val="both"/>
      </w:pPr>
    </w:p>
    <w:p w14:paraId="5A402703" w14:textId="7E9CC103" w:rsidR="000B3085" w:rsidRDefault="000B3085" w:rsidP="00217270">
      <w:pPr>
        <w:tabs>
          <w:tab w:val="left" w:pos="1239"/>
        </w:tabs>
        <w:spacing w:line="244" w:lineRule="exact"/>
        <w:jc w:val="both"/>
      </w:pPr>
    </w:p>
    <w:p w14:paraId="5EA59995" w14:textId="3F883639" w:rsidR="000B3085" w:rsidRDefault="000B3085" w:rsidP="00217270">
      <w:pPr>
        <w:tabs>
          <w:tab w:val="left" w:pos="1239"/>
        </w:tabs>
        <w:spacing w:line="244" w:lineRule="exact"/>
        <w:jc w:val="both"/>
      </w:pPr>
    </w:p>
    <w:p w14:paraId="6794F01D" w14:textId="109DF83C" w:rsidR="000B3085" w:rsidRDefault="000B3085" w:rsidP="00217270">
      <w:pPr>
        <w:tabs>
          <w:tab w:val="left" w:pos="1239"/>
        </w:tabs>
        <w:spacing w:line="244" w:lineRule="exact"/>
        <w:jc w:val="both"/>
      </w:pPr>
    </w:p>
    <w:p w14:paraId="1748E2FA" w14:textId="67079E13" w:rsidR="000B3085" w:rsidRDefault="000B3085" w:rsidP="00217270">
      <w:pPr>
        <w:tabs>
          <w:tab w:val="left" w:pos="1239"/>
        </w:tabs>
        <w:spacing w:line="244" w:lineRule="exact"/>
        <w:jc w:val="both"/>
      </w:pPr>
    </w:p>
    <w:p w14:paraId="2A482136" w14:textId="1E33F07D" w:rsidR="000B3085" w:rsidRDefault="000B3085" w:rsidP="00217270">
      <w:pPr>
        <w:tabs>
          <w:tab w:val="left" w:pos="1239"/>
        </w:tabs>
        <w:spacing w:line="244" w:lineRule="exact"/>
        <w:jc w:val="both"/>
      </w:pPr>
    </w:p>
    <w:p w14:paraId="499DB0DE" w14:textId="461F7AB4" w:rsidR="000B3085" w:rsidRDefault="000B3085" w:rsidP="00217270">
      <w:pPr>
        <w:tabs>
          <w:tab w:val="left" w:pos="1239"/>
        </w:tabs>
        <w:spacing w:line="244" w:lineRule="exact"/>
        <w:jc w:val="both"/>
      </w:pPr>
    </w:p>
    <w:p w14:paraId="40B321A2" w14:textId="6A6D9095" w:rsidR="000B3085" w:rsidRDefault="000B3085" w:rsidP="00217270">
      <w:pPr>
        <w:tabs>
          <w:tab w:val="left" w:pos="1239"/>
        </w:tabs>
        <w:spacing w:line="244" w:lineRule="exact"/>
        <w:jc w:val="both"/>
      </w:pPr>
    </w:p>
    <w:p w14:paraId="085093C7" w14:textId="0F33A13F" w:rsidR="000B3085" w:rsidRDefault="000B3085" w:rsidP="00217270">
      <w:pPr>
        <w:tabs>
          <w:tab w:val="left" w:pos="1239"/>
        </w:tabs>
        <w:spacing w:line="244" w:lineRule="exact"/>
        <w:jc w:val="both"/>
      </w:pPr>
    </w:p>
    <w:p w14:paraId="4ABDAC4D" w14:textId="09FE63CF" w:rsidR="000B3085" w:rsidRDefault="000B3085" w:rsidP="00217270">
      <w:pPr>
        <w:tabs>
          <w:tab w:val="left" w:pos="1239"/>
        </w:tabs>
        <w:spacing w:line="244" w:lineRule="exact"/>
        <w:jc w:val="both"/>
      </w:pPr>
    </w:p>
    <w:p w14:paraId="7F47B777" w14:textId="0ABFBC9B" w:rsidR="000B3085" w:rsidRDefault="000B3085" w:rsidP="00217270">
      <w:pPr>
        <w:tabs>
          <w:tab w:val="left" w:pos="1239"/>
        </w:tabs>
        <w:spacing w:line="244" w:lineRule="exact"/>
        <w:jc w:val="both"/>
      </w:pPr>
    </w:p>
    <w:p w14:paraId="78B3392F" w14:textId="72D667C1" w:rsidR="000B3085" w:rsidRDefault="000B3085" w:rsidP="00217270">
      <w:pPr>
        <w:tabs>
          <w:tab w:val="left" w:pos="1239"/>
        </w:tabs>
        <w:spacing w:line="244" w:lineRule="exact"/>
        <w:jc w:val="both"/>
      </w:pPr>
    </w:p>
    <w:p w14:paraId="2657493B" w14:textId="530E7CB9" w:rsidR="00795CB5" w:rsidRDefault="00795CB5" w:rsidP="00217270">
      <w:pPr>
        <w:tabs>
          <w:tab w:val="left" w:pos="1239"/>
        </w:tabs>
        <w:spacing w:line="244" w:lineRule="exact"/>
        <w:jc w:val="both"/>
      </w:pPr>
    </w:p>
    <w:p w14:paraId="6DD3B632" w14:textId="77777777" w:rsidR="00795CB5" w:rsidRDefault="00795CB5" w:rsidP="00217270">
      <w:pPr>
        <w:tabs>
          <w:tab w:val="left" w:pos="1239"/>
        </w:tabs>
        <w:spacing w:line="244" w:lineRule="exact"/>
        <w:jc w:val="both"/>
      </w:pPr>
    </w:p>
    <w:p w14:paraId="407FC8A8" w14:textId="05CDFE6F" w:rsidR="000B3085" w:rsidRDefault="000B3085" w:rsidP="00217270">
      <w:pPr>
        <w:tabs>
          <w:tab w:val="left" w:pos="1239"/>
        </w:tabs>
        <w:spacing w:line="244" w:lineRule="exact"/>
        <w:jc w:val="both"/>
      </w:pPr>
    </w:p>
    <w:p w14:paraId="4AA6A34B" w14:textId="59B8B24A" w:rsidR="000B3085" w:rsidRDefault="000B3085" w:rsidP="00217270">
      <w:pPr>
        <w:tabs>
          <w:tab w:val="left" w:pos="1239"/>
        </w:tabs>
        <w:spacing w:line="244" w:lineRule="exact"/>
        <w:jc w:val="both"/>
      </w:pPr>
    </w:p>
    <w:p w14:paraId="1D9CA0F1" w14:textId="477FFD26" w:rsidR="000B3085" w:rsidRDefault="000B3085" w:rsidP="00217270">
      <w:pPr>
        <w:tabs>
          <w:tab w:val="left" w:pos="1239"/>
        </w:tabs>
        <w:spacing w:line="244" w:lineRule="exact"/>
        <w:jc w:val="both"/>
      </w:pPr>
    </w:p>
    <w:p w14:paraId="141F825C" w14:textId="4C039E9D" w:rsidR="000B3085" w:rsidRDefault="000B3085" w:rsidP="00217270">
      <w:pPr>
        <w:tabs>
          <w:tab w:val="left" w:pos="1239"/>
        </w:tabs>
        <w:spacing w:line="244" w:lineRule="exact"/>
        <w:jc w:val="both"/>
      </w:pPr>
    </w:p>
    <w:p w14:paraId="26EF3C3F" w14:textId="3CC840D0" w:rsidR="000B3085" w:rsidRDefault="000B3085" w:rsidP="00217270">
      <w:pPr>
        <w:tabs>
          <w:tab w:val="left" w:pos="1239"/>
        </w:tabs>
        <w:spacing w:line="244" w:lineRule="exact"/>
        <w:jc w:val="both"/>
      </w:pPr>
    </w:p>
    <w:p w14:paraId="696B2E06" w14:textId="77777777" w:rsidR="000B3085" w:rsidRPr="00413C5D" w:rsidRDefault="000B3085" w:rsidP="00217270">
      <w:pPr>
        <w:tabs>
          <w:tab w:val="left" w:pos="1239"/>
        </w:tabs>
        <w:spacing w:line="244" w:lineRule="exact"/>
        <w:jc w:val="both"/>
      </w:pPr>
    </w:p>
    <w:p w14:paraId="145B2CC8" w14:textId="34F81B9E" w:rsidR="00217270" w:rsidRPr="00413C5D" w:rsidRDefault="00217270" w:rsidP="00217270">
      <w:pPr>
        <w:tabs>
          <w:tab w:val="left" w:pos="1239"/>
        </w:tabs>
        <w:spacing w:line="244" w:lineRule="exact"/>
        <w:jc w:val="both"/>
      </w:pPr>
    </w:p>
    <w:tbl>
      <w:tblPr>
        <w:tblW w:w="11332" w:type="dxa"/>
        <w:tblInd w:w="-436" w:type="dxa"/>
        <w:tblLook w:val="04A0" w:firstRow="1" w:lastRow="0" w:firstColumn="1" w:lastColumn="0" w:noHBand="0" w:noVBand="1"/>
      </w:tblPr>
      <w:tblGrid>
        <w:gridCol w:w="3083"/>
        <w:gridCol w:w="839"/>
        <w:gridCol w:w="1372"/>
        <w:gridCol w:w="961"/>
        <w:gridCol w:w="1372"/>
        <w:gridCol w:w="20"/>
        <w:gridCol w:w="1352"/>
        <w:gridCol w:w="961"/>
        <w:gridCol w:w="1372"/>
      </w:tblGrid>
      <w:tr w:rsidR="000B3085" w:rsidRPr="000B3085" w14:paraId="466F024E" w14:textId="77777777" w:rsidTr="00795CB5">
        <w:trPr>
          <w:trHeight w:val="266"/>
        </w:trPr>
        <w:tc>
          <w:tcPr>
            <w:tcW w:w="3261" w:type="dxa"/>
            <w:vMerge w:val="restart"/>
            <w:tcBorders>
              <w:top w:val="single" w:sz="8" w:space="0" w:color="auto"/>
              <w:left w:val="single" w:sz="8" w:space="0" w:color="auto"/>
              <w:bottom w:val="single" w:sz="4" w:space="0" w:color="000000"/>
              <w:right w:val="single" w:sz="8" w:space="0" w:color="auto"/>
            </w:tcBorders>
            <w:shd w:val="clear" w:color="000000" w:fill="D9D9D9"/>
            <w:vAlign w:val="center"/>
            <w:hideMark/>
          </w:tcPr>
          <w:p w14:paraId="4EE1F96F"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DATGANIAD O INCWM A GWARIANT CYNHWYSFAWR</w:t>
            </w:r>
          </w:p>
        </w:tc>
        <w:tc>
          <w:tcPr>
            <w:tcW w:w="661" w:type="dxa"/>
            <w:vMerge w:val="restart"/>
            <w:tcBorders>
              <w:top w:val="single" w:sz="8" w:space="0" w:color="auto"/>
              <w:left w:val="nil"/>
              <w:bottom w:val="single" w:sz="4" w:space="0" w:color="000000"/>
              <w:right w:val="nil"/>
            </w:tcBorders>
            <w:shd w:val="clear" w:color="000000" w:fill="D9D9D9"/>
            <w:vAlign w:val="center"/>
            <w:hideMark/>
          </w:tcPr>
          <w:p w14:paraId="4E2B0924"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Nodyn</w:t>
            </w:r>
          </w:p>
        </w:tc>
        <w:tc>
          <w:tcPr>
            <w:tcW w:w="3725" w:type="dxa"/>
            <w:gridSpan w:val="4"/>
            <w:tcBorders>
              <w:top w:val="single" w:sz="8" w:space="0" w:color="auto"/>
              <w:left w:val="single" w:sz="8" w:space="0" w:color="auto"/>
              <w:bottom w:val="single" w:sz="4" w:space="0" w:color="auto"/>
              <w:right w:val="single" w:sz="8" w:space="0" w:color="000000"/>
            </w:tcBorders>
            <w:shd w:val="clear" w:color="000000" w:fill="D9D9D9"/>
            <w:vAlign w:val="bottom"/>
            <w:hideMark/>
          </w:tcPr>
          <w:p w14:paraId="640A808B"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2022-23</w:t>
            </w:r>
          </w:p>
        </w:tc>
        <w:tc>
          <w:tcPr>
            <w:tcW w:w="3685" w:type="dxa"/>
            <w:gridSpan w:val="3"/>
            <w:tcBorders>
              <w:top w:val="single" w:sz="8" w:space="0" w:color="auto"/>
              <w:left w:val="nil"/>
              <w:bottom w:val="single" w:sz="4" w:space="0" w:color="auto"/>
              <w:right w:val="single" w:sz="8" w:space="0" w:color="000000"/>
            </w:tcBorders>
            <w:shd w:val="clear" w:color="000000" w:fill="FFF2CC"/>
            <w:vAlign w:val="bottom"/>
            <w:hideMark/>
          </w:tcPr>
          <w:p w14:paraId="01F245DE"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2023-24</w:t>
            </w:r>
          </w:p>
        </w:tc>
      </w:tr>
      <w:tr w:rsidR="000B3085" w:rsidRPr="000B3085" w14:paraId="20CB796F" w14:textId="77777777" w:rsidTr="00795CB5">
        <w:trPr>
          <w:trHeight w:val="266"/>
        </w:trPr>
        <w:tc>
          <w:tcPr>
            <w:tcW w:w="3261" w:type="dxa"/>
            <w:vMerge/>
            <w:tcBorders>
              <w:top w:val="single" w:sz="8" w:space="0" w:color="auto"/>
              <w:left w:val="single" w:sz="8" w:space="0" w:color="auto"/>
              <w:bottom w:val="single" w:sz="4" w:space="0" w:color="000000"/>
              <w:right w:val="single" w:sz="8" w:space="0" w:color="auto"/>
            </w:tcBorders>
            <w:vAlign w:val="center"/>
            <w:hideMark/>
          </w:tcPr>
          <w:p w14:paraId="2BB84E12" w14:textId="77777777" w:rsidR="000B3085" w:rsidRPr="000B3085" w:rsidRDefault="000B3085" w:rsidP="000B3085">
            <w:pPr>
              <w:widowControl/>
              <w:autoSpaceDE/>
              <w:autoSpaceDN/>
              <w:rPr>
                <w:rFonts w:eastAsia="Times New Roman"/>
                <w:b/>
                <w:bCs/>
                <w:color w:val="000000"/>
                <w:sz w:val="20"/>
                <w:szCs w:val="20"/>
              </w:rPr>
            </w:pPr>
          </w:p>
        </w:tc>
        <w:tc>
          <w:tcPr>
            <w:tcW w:w="661" w:type="dxa"/>
            <w:vMerge/>
            <w:tcBorders>
              <w:top w:val="single" w:sz="8" w:space="0" w:color="auto"/>
              <w:left w:val="nil"/>
              <w:bottom w:val="single" w:sz="4" w:space="0" w:color="000000"/>
              <w:right w:val="nil"/>
            </w:tcBorders>
            <w:vAlign w:val="center"/>
            <w:hideMark/>
          </w:tcPr>
          <w:p w14:paraId="5897C9F3" w14:textId="77777777" w:rsidR="000B3085" w:rsidRPr="000B3085" w:rsidRDefault="000B3085" w:rsidP="000B3085">
            <w:pPr>
              <w:widowControl/>
              <w:autoSpaceDE/>
              <w:autoSpaceDN/>
              <w:rPr>
                <w:rFonts w:eastAsia="Times New Roman"/>
                <w:b/>
                <w:bCs/>
                <w:color w:val="000000"/>
                <w:sz w:val="20"/>
                <w:szCs w:val="20"/>
              </w:rPr>
            </w:pPr>
          </w:p>
        </w:tc>
        <w:tc>
          <w:tcPr>
            <w:tcW w:w="1372" w:type="dxa"/>
            <w:vMerge w:val="restart"/>
            <w:tcBorders>
              <w:top w:val="nil"/>
              <w:left w:val="single" w:sz="8" w:space="0" w:color="auto"/>
              <w:bottom w:val="single" w:sz="4" w:space="0" w:color="000000"/>
              <w:right w:val="nil"/>
            </w:tcBorders>
            <w:shd w:val="clear" w:color="000000" w:fill="D9D9D9"/>
            <w:vAlign w:val="bottom"/>
            <w:hideMark/>
          </w:tcPr>
          <w:p w14:paraId="522B5F12"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Gwariant Gros £000</w:t>
            </w:r>
          </w:p>
        </w:tc>
        <w:tc>
          <w:tcPr>
            <w:tcW w:w="961" w:type="dxa"/>
            <w:vMerge w:val="restart"/>
            <w:tcBorders>
              <w:top w:val="nil"/>
              <w:left w:val="single" w:sz="4" w:space="0" w:color="auto"/>
              <w:bottom w:val="single" w:sz="4" w:space="0" w:color="000000"/>
              <w:right w:val="single" w:sz="4" w:space="0" w:color="auto"/>
            </w:tcBorders>
            <w:shd w:val="clear" w:color="000000" w:fill="D9D9D9"/>
            <w:vAlign w:val="bottom"/>
            <w:hideMark/>
          </w:tcPr>
          <w:p w14:paraId="64EB0FAD"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Incwm £000</w:t>
            </w:r>
          </w:p>
        </w:tc>
        <w:tc>
          <w:tcPr>
            <w:tcW w:w="1372" w:type="dxa"/>
            <w:vMerge w:val="restart"/>
            <w:tcBorders>
              <w:top w:val="nil"/>
              <w:left w:val="nil"/>
              <w:bottom w:val="single" w:sz="4" w:space="0" w:color="000000"/>
              <w:right w:val="single" w:sz="8" w:space="0" w:color="auto"/>
            </w:tcBorders>
            <w:shd w:val="clear" w:color="000000" w:fill="D9D9D9"/>
            <w:vAlign w:val="bottom"/>
            <w:hideMark/>
          </w:tcPr>
          <w:p w14:paraId="28C54D65"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Gwariant Net £000</w:t>
            </w:r>
          </w:p>
        </w:tc>
        <w:tc>
          <w:tcPr>
            <w:tcW w:w="1372" w:type="dxa"/>
            <w:gridSpan w:val="2"/>
            <w:vMerge w:val="restart"/>
            <w:tcBorders>
              <w:top w:val="nil"/>
              <w:left w:val="single" w:sz="8" w:space="0" w:color="auto"/>
              <w:bottom w:val="single" w:sz="4" w:space="0" w:color="000000"/>
              <w:right w:val="nil"/>
            </w:tcBorders>
            <w:shd w:val="clear" w:color="000000" w:fill="FFF2CC"/>
            <w:vAlign w:val="bottom"/>
            <w:hideMark/>
          </w:tcPr>
          <w:p w14:paraId="3436E499"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Gwariant Gros £000</w:t>
            </w:r>
          </w:p>
        </w:tc>
        <w:tc>
          <w:tcPr>
            <w:tcW w:w="961" w:type="dxa"/>
            <w:vMerge w:val="restart"/>
            <w:tcBorders>
              <w:top w:val="nil"/>
              <w:left w:val="single" w:sz="4" w:space="0" w:color="auto"/>
              <w:bottom w:val="single" w:sz="4" w:space="0" w:color="000000"/>
              <w:right w:val="single" w:sz="4" w:space="0" w:color="auto"/>
            </w:tcBorders>
            <w:shd w:val="clear" w:color="000000" w:fill="FFF2CC"/>
            <w:vAlign w:val="bottom"/>
            <w:hideMark/>
          </w:tcPr>
          <w:p w14:paraId="38EC914E"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Incwm £000</w:t>
            </w:r>
          </w:p>
        </w:tc>
        <w:tc>
          <w:tcPr>
            <w:tcW w:w="1372" w:type="dxa"/>
            <w:vMerge w:val="restart"/>
            <w:tcBorders>
              <w:top w:val="nil"/>
              <w:left w:val="nil"/>
              <w:bottom w:val="single" w:sz="4" w:space="0" w:color="000000"/>
              <w:right w:val="single" w:sz="8" w:space="0" w:color="auto"/>
            </w:tcBorders>
            <w:shd w:val="clear" w:color="000000" w:fill="FFF2CC"/>
            <w:vAlign w:val="bottom"/>
            <w:hideMark/>
          </w:tcPr>
          <w:p w14:paraId="668F415D"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Gwariant Net £000</w:t>
            </w:r>
          </w:p>
        </w:tc>
      </w:tr>
      <w:tr w:rsidR="000B3085" w:rsidRPr="000B3085" w14:paraId="1FBFEC22" w14:textId="77777777" w:rsidTr="00795CB5">
        <w:trPr>
          <w:trHeight w:val="266"/>
        </w:trPr>
        <w:tc>
          <w:tcPr>
            <w:tcW w:w="3261" w:type="dxa"/>
            <w:vMerge/>
            <w:tcBorders>
              <w:top w:val="single" w:sz="8" w:space="0" w:color="auto"/>
              <w:left w:val="single" w:sz="8" w:space="0" w:color="auto"/>
              <w:bottom w:val="single" w:sz="4" w:space="0" w:color="000000"/>
              <w:right w:val="single" w:sz="8" w:space="0" w:color="auto"/>
            </w:tcBorders>
            <w:vAlign w:val="center"/>
            <w:hideMark/>
          </w:tcPr>
          <w:p w14:paraId="38FE5956" w14:textId="77777777" w:rsidR="000B3085" w:rsidRPr="000B3085" w:rsidRDefault="000B3085" w:rsidP="000B3085">
            <w:pPr>
              <w:widowControl/>
              <w:autoSpaceDE/>
              <w:autoSpaceDN/>
              <w:rPr>
                <w:rFonts w:eastAsia="Times New Roman"/>
                <w:b/>
                <w:bCs/>
                <w:color w:val="000000"/>
                <w:sz w:val="20"/>
                <w:szCs w:val="20"/>
              </w:rPr>
            </w:pPr>
          </w:p>
        </w:tc>
        <w:tc>
          <w:tcPr>
            <w:tcW w:w="661" w:type="dxa"/>
            <w:vMerge w:val="restart"/>
            <w:tcBorders>
              <w:top w:val="nil"/>
              <w:left w:val="nil"/>
              <w:bottom w:val="single" w:sz="4" w:space="0" w:color="000000"/>
              <w:right w:val="nil"/>
            </w:tcBorders>
            <w:shd w:val="clear" w:color="000000" w:fill="D9D9D9"/>
            <w:vAlign w:val="center"/>
            <w:hideMark/>
          </w:tcPr>
          <w:p w14:paraId="10B6130F"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Rhif</w:t>
            </w:r>
          </w:p>
        </w:tc>
        <w:tc>
          <w:tcPr>
            <w:tcW w:w="1372" w:type="dxa"/>
            <w:vMerge/>
            <w:tcBorders>
              <w:top w:val="nil"/>
              <w:left w:val="single" w:sz="8" w:space="0" w:color="auto"/>
              <w:bottom w:val="single" w:sz="4" w:space="0" w:color="000000"/>
              <w:right w:val="nil"/>
            </w:tcBorders>
            <w:vAlign w:val="center"/>
            <w:hideMark/>
          </w:tcPr>
          <w:p w14:paraId="3405DF9F" w14:textId="77777777" w:rsidR="000B3085" w:rsidRPr="000B3085" w:rsidRDefault="000B3085" w:rsidP="000B3085">
            <w:pPr>
              <w:widowControl/>
              <w:autoSpaceDE/>
              <w:autoSpaceDN/>
              <w:rPr>
                <w:rFonts w:eastAsia="Times New Roman"/>
                <w:b/>
                <w:bCs/>
                <w:color w:val="000000"/>
                <w:sz w:val="20"/>
                <w:szCs w:val="20"/>
              </w:rPr>
            </w:pPr>
          </w:p>
        </w:tc>
        <w:tc>
          <w:tcPr>
            <w:tcW w:w="961" w:type="dxa"/>
            <w:vMerge/>
            <w:tcBorders>
              <w:top w:val="nil"/>
              <w:left w:val="single" w:sz="4" w:space="0" w:color="auto"/>
              <w:bottom w:val="single" w:sz="4" w:space="0" w:color="000000"/>
              <w:right w:val="single" w:sz="4" w:space="0" w:color="auto"/>
            </w:tcBorders>
            <w:vAlign w:val="center"/>
            <w:hideMark/>
          </w:tcPr>
          <w:p w14:paraId="6060A0F0" w14:textId="77777777" w:rsidR="000B3085" w:rsidRPr="000B3085" w:rsidRDefault="000B3085" w:rsidP="000B3085">
            <w:pPr>
              <w:widowControl/>
              <w:autoSpaceDE/>
              <w:autoSpaceDN/>
              <w:rPr>
                <w:rFonts w:eastAsia="Times New Roman"/>
                <w:b/>
                <w:bCs/>
                <w:color w:val="000000"/>
                <w:sz w:val="20"/>
                <w:szCs w:val="20"/>
              </w:rPr>
            </w:pPr>
          </w:p>
        </w:tc>
        <w:tc>
          <w:tcPr>
            <w:tcW w:w="1372" w:type="dxa"/>
            <w:vMerge/>
            <w:tcBorders>
              <w:top w:val="nil"/>
              <w:left w:val="nil"/>
              <w:bottom w:val="single" w:sz="4" w:space="0" w:color="000000"/>
              <w:right w:val="single" w:sz="8" w:space="0" w:color="auto"/>
            </w:tcBorders>
            <w:vAlign w:val="center"/>
            <w:hideMark/>
          </w:tcPr>
          <w:p w14:paraId="760B10A5" w14:textId="77777777" w:rsidR="000B3085" w:rsidRPr="000B3085" w:rsidRDefault="000B3085" w:rsidP="000B3085">
            <w:pPr>
              <w:widowControl/>
              <w:autoSpaceDE/>
              <w:autoSpaceDN/>
              <w:rPr>
                <w:rFonts w:eastAsia="Times New Roman"/>
                <w:b/>
                <w:bCs/>
                <w:color w:val="000000"/>
                <w:sz w:val="20"/>
                <w:szCs w:val="20"/>
              </w:rPr>
            </w:pPr>
          </w:p>
        </w:tc>
        <w:tc>
          <w:tcPr>
            <w:tcW w:w="1372" w:type="dxa"/>
            <w:gridSpan w:val="2"/>
            <w:vMerge/>
            <w:tcBorders>
              <w:top w:val="nil"/>
              <w:left w:val="single" w:sz="8" w:space="0" w:color="auto"/>
              <w:bottom w:val="single" w:sz="4" w:space="0" w:color="000000"/>
              <w:right w:val="nil"/>
            </w:tcBorders>
            <w:vAlign w:val="center"/>
            <w:hideMark/>
          </w:tcPr>
          <w:p w14:paraId="218A74A4" w14:textId="77777777" w:rsidR="000B3085" w:rsidRPr="000B3085" w:rsidRDefault="000B3085" w:rsidP="000B3085">
            <w:pPr>
              <w:widowControl/>
              <w:autoSpaceDE/>
              <w:autoSpaceDN/>
              <w:rPr>
                <w:rFonts w:eastAsia="Times New Roman"/>
                <w:b/>
                <w:bCs/>
                <w:color w:val="000000"/>
                <w:sz w:val="20"/>
                <w:szCs w:val="20"/>
              </w:rPr>
            </w:pPr>
          </w:p>
        </w:tc>
        <w:tc>
          <w:tcPr>
            <w:tcW w:w="961" w:type="dxa"/>
            <w:vMerge/>
            <w:tcBorders>
              <w:top w:val="nil"/>
              <w:left w:val="single" w:sz="4" w:space="0" w:color="auto"/>
              <w:bottom w:val="single" w:sz="4" w:space="0" w:color="000000"/>
              <w:right w:val="single" w:sz="4" w:space="0" w:color="auto"/>
            </w:tcBorders>
            <w:vAlign w:val="center"/>
            <w:hideMark/>
          </w:tcPr>
          <w:p w14:paraId="57A9843B" w14:textId="77777777" w:rsidR="000B3085" w:rsidRPr="000B3085" w:rsidRDefault="000B3085" w:rsidP="000B3085">
            <w:pPr>
              <w:widowControl/>
              <w:autoSpaceDE/>
              <w:autoSpaceDN/>
              <w:rPr>
                <w:rFonts w:eastAsia="Times New Roman"/>
                <w:b/>
                <w:bCs/>
                <w:color w:val="000000"/>
                <w:sz w:val="20"/>
                <w:szCs w:val="20"/>
              </w:rPr>
            </w:pPr>
          </w:p>
        </w:tc>
        <w:tc>
          <w:tcPr>
            <w:tcW w:w="1372" w:type="dxa"/>
            <w:vMerge/>
            <w:tcBorders>
              <w:top w:val="nil"/>
              <w:left w:val="nil"/>
              <w:bottom w:val="single" w:sz="4" w:space="0" w:color="000000"/>
              <w:right w:val="single" w:sz="8" w:space="0" w:color="auto"/>
            </w:tcBorders>
            <w:vAlign w:val="center"/>
            <w:hideMark/>
          </w:tcPr>
          <w:p w14:paraId="1D429E4F" w14:textId="77777777" w:rsidR="000B3085" w:rsidRPr="000B3085" w:rsidRDefault="000B3085" w:rsidP="000B3085">
            <w:pPr>
              <w:widowControl/>
              <w:autoSpaceDE/>
              <w:autoSpaceDN/>
              <w:rPr>
                <w:rFonts w:eastAsia="Times New Roman"/>
                <w:b/>
                <w:bCs/>
                <w:color w:val="000000"/>
                <w:sz w:val="20"/>
                <w:szCs w:val="20"/>
              </w:rPr>
            </w:pPr>
          </w:p>
        </w:tc>
      </w:tr>
      <w:tr w:rsidR="000B3085" w:rsidRPr="000B3085" w14:paraId="0DC330FB" w14:textId="77777777" w:rsidTr="00795CB5">
        <w:trPr>
          <w:trHeight w:val="266"/>
        </w:trPr>
        <w:tc>
          <w:tcPr>
            <w:tcW w:w="3261" w:type="dxa"/>
            <w:vMerge/>
            <w:tcBorders>
              <w:top w:val="single" w:sz="8" w:space="0" w:color="auto"/>
              <w:left w:val="single" w:sz="8" w:space="0" w:color="auto"/>
              <w:bottom w:val="single" w:sz="4" w:space="0" w:color="000000"/>
              <w:right w:val="single" w:sz="8" w:space="0" w:color="auto"/>
            </w:tcBorders>
            <w:vAlign w:val="center"/>
            <w:hideMark/>
          </w:tcPr>
          <w:p w14:paraId="20D28701" w14:textId="77777777" w:rsidR="000B3085" w:rsidRPr="000B3085" w:rsidRDefault="000B3085" w:rsidP="000B3085">
            <w:pPr>
              <w:widowControl/>
              <w:autoSpaceDE/>
              <w:autoSpaceDN/>
              <w:rPr>
                <w:rFonts w:eastAsia="Times New Roman"/>
                <w:b/>
                <w:bCs/>
                <w:color w:val="000000"/>
                <w:sz w:val="20"/>
                <w:szCs w:val="20"/>
              </w:rPr>
            </w:pPr>
          </w:p>
        </w:tc>
        <w:tc>
          <w:tcPr>
            <w:tcW w:w="661" w:type="dxa"/>
            <w:vMerge/>
            <w:tcBorders>
              <w:top w:val="nil"/>
              <w:left w:val="nil"/>
              <w:bottom w:val="single" w:sz="4" w:space="0" w:color="000000"/>
              <w:right w:val="nil"/>
            </w:tcBorders>
            <w:vAlign w:val="center"/>
            <w:hideMark/>
          </w:tcPr>
          <w:p w14:paraId="4792031C" w14:textId="77777777" w:rsidR="000B3085" w:rsidRPr="000B3085" w:rsidRDefault="000B3085" w:rsidP="000B3085">
            <w:pPr>
              <w:widowControl/>
              <w:autoSpaceDE/>
              <w:autoSpaceDN/>
              <w:rPr>
                <w:rFonts w:eastAsia="Times New Roman"/>
                <w:b/>
                <w:bCs/>
                <w:color w:val="000000"/>
                <w:sz w:val="20"/>
                <w:szCs w:val="20"/>
              </w:rPr>
            </w:pPr>
          </w:p>
        </w:tc>
        <w:tc>
          <w:tcPr>
            <w:tcW w:w="1372" w:type="dxa"/>
            <w:vMerge/>
            <w:tcBorders>
              <w:top w:val="nil"/>
              <w:left w:val="single" w:sz="8" w:space="0" w:color="auto"/>
              <w:bottom w:val="single" w:sz="4" w:space="0" w:color="000000"/>
              <w:right w:val="nil"/>
            </w:tcBorders>
            <w:vAlign w:val="center"/>
            <w:hideMark/>
          </w:tcPr>
          <w:p w14:paraId="478E2988" w14:textId="77777777" w:rsidR="000B3085" w:rsidRPr="000B3085" w:rsidRDefault="000B3085" w:rsidP="000B3085">
            <w:pPr>
              <w:widowControl/>
              <w:autoSpaceDE/>
              <w:autoSpaceDN/>
              <w:rPr>
                <w:rFonts w:eastAsia="Times New Roman"/>
                <w:b/>
                <w:bCs/>
                <w:color w:val="000000"/>
                <w:sz w:val="20"/>
                <w:szCs w:val="20"/>
              </w:rPr>
            </w:pPr>
          </w:p>
        </w:tc>
        <w:tc>
          <w:tcPr>
            <w:tcW w:w="961" w:type="dxa"/>
            <w:vMerge/>
            <w:tcBorders>
              <w:top w:val="nil"/>
              <w:left w:val="single" w:sz="4" w:space="0" w:color="auto"/>
              <w:bottom w:val="single" w:sz="4" w:space="0" w:color="000000"/>
              <w:right w:val="single" w:sz="4" w:space="0" w:color="auto"/>
            </w:tcBorders>
            <w:vAlign w:val="center"/>
            <w:hideMark/>
          </w:tcPr>
          <w:p w14:paraId="33DC1083" w14:textId="77777777" w:rsidR="000B3085" w:rsidRPr="000B3085" w:rsidRDefault="000B3085" w:rsidP="000B3085">
            <w:pPr>
              <w:widowControl/>
              <w:autoSpaceDE/>
              <w:autoSpaceDN/>
              <w:rPr>
                <w:rFonts w:eastAsia="Times New Roman"/>
                <w:b/>
                <w:bCs/>
                <w:color w:val="000000"/>
                <w:sz w:val="20"/>
                <w:szCs w:val="20"/>
              </w:rPr>
            </w:pPr>
          </w:p>
        </w:tc>
        <w:tc>
          <w:tcPr>
            <w:tcW w:w="1372" w:type="dxa"/>
            <w:vMerge/>
            <w:tcBorders>
              <w:top w:val="nil"/>
              <w:left w:val="nil"/>
              <w:bottom w:val="single" w:sz="4" w:space="0" w:color="000000"/>
              <w:right w:val="single" w:sz="8" w:space="0" w:color="auto"/>
            </w:tcBorders>
            <w:vAlign w:val="center"/>
            <w:hideMark/>
          </w:tcPr>
          <w:p w14:paraId="1C723DB8" w14:textId="77777777" w:rsidR="000B3085" w:rsidRPr="000B3085" w:rsidRDefault="000B3085" w:rsidP="000B3085">
            <w:pPr>
              <w:widowControl/>
              <w:autoSpaceDE/>
              <w:autoSpaceDN/>
              <w:rPr>
                <w:rFonts w:eastAsia="Times New Roman"/>
                <w:b/>
                <w:bCs/>
                <w:color w:val="000000"/>
                <w:sz w:val="20"/>
                <w:szCs w:val="20"/>
              </w:rPr>
            </w:pPr>
          </w:p>
        </w:tc>
        <w:tc>
          <w:tcPr>
            <w:tcW w:w="1372" w:type="dxa"/>
            <w:gridSpan w:val="2"/>
            <w:vMerge/>
            <w:tcBorders>
              <w:top w:val="nil"/>
              <w:left w:val="single" w:sz="8" w:space="0" w:color="auto"/>
              <w:bottom w:val="single" w:sz="4" w:space="0" w:color="000000"/>
              <w:right w:val="nil"/>
            </w:tcBorders>
            <w:vAlign w:val="center"/>
            <w:hideMark/>
          </w:tcPr>
          <w:p w14:paraId="65B6844C" w14:textId="77777777" w:rsidR="000B3085" w:rsidRPr="000B3085" w:rsidRDefault="000B3085" w:rsidP="000B3085">
            <w:pPr>
              <w:widowControl/>
              <w:autoSpaceDE/>
              <w:autoSpaceDN/>
              <w:rPr>
                <w:rFonts w:eastAsia="Times New Roman"/>
                <w:b/>
                <w:bCs/>
                <w:color w:val="000000"/>
                <w:sz w:val="20"/>
                <w:szCs w:val="20"/>
              </w:rPr>
            </w:pPr>
          </w:p>
        </w:tc>
        <w:tc>
          <w:tcPr>
            <w:tcW w:w="961" w:type="dxa"/>
            <w:vMerge/>
            <w:tcBorders>
              <w:top w:val="nil"/>
              <w:left w:val="single" w:sz="4" w:space="0" w:color="auto"/>
              <w:bottom w:val="single" w:sz="4" w:space="0" w:color="000000"/>
              <w:right w:val="single" w:sz="4" w:space="0" w:color="auto"/>
            </w:tcBorders>
            <w:vAlign w:val="center"/>
            <w:hideMark/>
          </w:tcPr>
          <w:p w14:paraId="25FE4A40" w14:textId="77777777" w:rsidR="000B3085" w:rsidRPr="000B3085" w:rsidRDefault="000B3085" w:rsidP="000B3085">
            <w:pPr>
              <w:widowControl/>
              <w:autoSpaceDE/>
              <w:autoSpaceDN/>
              <w:rPr>
                <w:rFonts w:eastAsia="Times New Roman"/>
                <w:b/>
                <w:bCs/>
                <w:color w:val="000000"/>
                <w:sz w:val="20"/>
                <w:szCs w:val="20"/>
              </w:rPr>
            </w:pPr>
          </w:p>
        </w:tc>
        <w:tc>
          <w:tcPr>
            <w:tcW w:w="1372" w:type="dxa"/>
            <w:vMerge/>
            <w:tcBorders>
              <w:top w:val="nil"/>
              <w:left w:val="nil"/>
              <w:bottom w:val="single" w:sz="4" w:space="0" w:color="000000"/>
              <w:right w:val="single" w:sz="8" w:space="0" w:color="auto"/>
            </w:tcBorders>
            <w:vAlign w:val="center"/>
            <w:hideMark/>
          </w:tcPr>
          <w:p w14:paraId="27734FA5" w14:textId="77777777" w:rsidR="000B3085" w:rsidRPr="000B3085" w:rsidRDefault="000B3085" w:rsidP="000B3085">
            <w:pPr>
              <w:widowControl/>
              <w:autoSpaceDE/>
              <w:autoSpaceDN/>
              <w:rPr>
                <w:rFonts w:eastAsia="Times New Roman"/>
                <w:b/>
                <w:bCs/>
                <w:color w:val="000000"/>
                <w:sz w:val="20"/>
                <w:szCs w:val="20"/>
              </w:rPr>
            </w:pPr>
          </w:p>
        </w:tc>
      </w:tr>
      <w:tr w:rsidR="000B3085" w:rsidRPr="000B3085" w14:paraId="3E3D35FD" w14:textId="77777777" w:rsidTr="00795CB5">
        <w:trPr>
          <w:trHeight w:val="255"/>
        </w:trPr>
        <w:tc>
          <w:tcPr>
            <w:tcW w:w="3261" w:type="dxa"/>
            <w:tcBorders>
              <w:top w:val="nil"/>
              <w:left w:val="single" w:sz="8" w:space="0" w:color="auto"/>
              <w:bottom w:val="nil"/>
              <w:right w:val="single" w:sz="8" w:space="0" w:color="auto"/>
            </w:tcBorders>
            <w:vAlign w:val="bottom"/>
            <w:hideMark/>
          </w:tcPr>
          <w:p w14:paraId="143ABDF7" w14:textId="77777777" w:rsidR="000B3085" w:rsidRPr="000B3085" w:rsidRDefault="000B3085" w:rsidP="000B3085">
            <w:pPr>
              <w:widowControl/>
              <w:autoSpaceDE/>
              <w:autoSpaceDN/>
              <w:rPr>
                <w:rFonts w:eastAsia="Times New Roman"/>
                <w:b/>
                <w:bCs/>
                <w:color w:val="000000"/>
                <w:sz w:val="20"/>
                <w:szCs w:val="20"/>
                <w:u w:val="single"/>
              </w:rPr>
            </w:pPr>
            <w:r>
              <w:rPr>
                <w:rFonts w:eastAsia="Times New Roman"/>
                <w:b/>
                <w:bCs/>
                <w:color w:val="000000"/>
                <w:sz w:val="20"/>
                <w:szCs w:val="20"/>
                <w:u w:val="single"/>
                <w:lang w:val="cy"/>
              </w:rPr>
              <w:t>Gwariant</w:t>
            </w:r>
          </w:p>
        </w:tc>
        <w:tc>
          <w:tcPr>
            <w:tcW w:w="661" w:type="dxa"/>
            <w:tcBorders>
              <w:top w:val="nil"/>
              <w:left w:val="nil"/>
              <w:bottom w:val="nil"/>
              <w:right w:val="nil"/>
            </w:tcBorders>
            <w:noWrap/>
            <w:vAlign w:val="bottom"/>
            <w:hideMark/>
          </w:tcPr>
          <w:p w14:paraId="2C9669B9"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1372" w:type="dxa"/>
            <w:tcBorders>
              <w:top w:val="nil"/>
              <w:left w:val="single" w:sz="8" w:space="0" w:color="auto"/>
              <w:bottom w:val="nil"/>
              <w:right w:val="nil"/>
            </w:tcBorders>
            <w:noWrap/>
            <w:vAlign w:val="bottom"/>
            <w:hideMark/>
          </w:tcPr>
          <w:p w14:paraId="2162B281"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6266BF99"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1AD14E64"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1372" w:type="dxa"/>
            <w:gridSpan w:val="2"/>
            <w:tcBorders>
              <w:top w:val="nil"/>
              <w:left w:val="nil"/>
              <w:bottom w:val="nil"/>
              <w:right w:val="nil"/>
            </w:tcBorders>
            <w:noWrap/>
            <w:vAlign w:val="bottom"/>
            <w:hideMark/>
          </w:tcPr>
          <w:p w14:paraId="6AB904D4"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56FB2330"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7B81D109"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r>
      <w:tr w:rsidR="000B3085" w:rsidRPr="000B3085" w14:paraId="0E4DC2F8" w14:textId="77777777" w:rsidTr="00795CB5">
        <w:trPr>
          <w:trHeight w:val="255"/>
        </w:trPr>
        <w:tc>
          <w:tcPr>
            <w:tcW w:w="3261" w:type="dxa"/>
            <w:tcBorders>
              <w:top w:val="nil"/>
              <w:left w:val="single" w:sz="8" w:space="0" w:color="auto"/>
              <w:bottom w:val="nil"/>
              <w:right w:val="single" w:sz="8" w:space="0" w:color="auto"/>
            </w:tcBorders>
            <w:vAlign w:val="bottom"/>
            <w:hideMark/>
          </w:tcPr>
          <w:p w14:paraId="4D4CFE28"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Cyflogau</w:t>
            </w:r>
          </w:p>
        </w:tc>
        <w:tc>
          <w:tcPr>
            <w:tcW w:w="661" w:type="dxa"/>
            <w:tcBorders>
              <w:top w:val="nil"/>
              <w:left w:val="nil"/>
              <w:bottom w:val="nil"/>
              <w:right w:val="nil"/>
            </w:tcBorders>
            <w:noWrap/>
            <w:vAlign w:val="bottom"/>
            <w:hideMark/>
          </w:tcPr>
          <w:p w14:paraId="1DBF16CE"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46DAA13F"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2,107</w:t>
            </w:r>
          </w:p>
        </w:tc>
        <w:tc>
          <w:tcPr>
            <w:tcW w:w="961" w:type="dxa"/>
            <w:tcBorders>
              <w:top w:val="nil"/>
              <w:left w:val="single" w:sz="4" w:space="0" w:color="auto"/>
              <w:bottom w:val="nil"/>
              <w:right w:val="single" w:sz="4" w:space="0" w:color="auto"/>
            </w:tcBorders>
            <w:noWrap/>
            <w:vAlign w:val="bottom"/>
            <w:hideMark/>
          </w:tcPr>
          <w:p w14:paraId="4C68C182"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69D466F9"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2,107</w:t>
            </w:r>
          </w:p>
        </w:tc>
        <w:tc>
          <w:tcPr>
            <w:tcW w:w="1372" w:type="dxa"/>
            <w:gridSpan w:val="2"/>
            <w:tcBorders>
              <w:top w:val="nil"/>
              <w:left w:val="nil"/>
              <w:bottom w:val="nil"/>
              <w:right w:val="nil"/>
            </w:tcBorders>
            <w:noWrap/>
            <w:vAlign w:val="bottom"/>
            <w:hideMark/>
          </w:tcPr>
          <w:p w14:paraId="147F5AFE"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1,873</w:t>
            </w:r>
          </w:p>
        </w:tc>
        <w:tc>
          <w:tcPr>
            <w:tcW w:w="961" w:type="dxa"/>
            <w:tcBorders>
              <w:top w:val="nil"/>
              <w:left w:val="single" w:sz="4" w:space="0" w:color="auto"/>
              <w:bottom w:val="nil"/>
              <w:right w:val="single" w:sz="4" w:space="0" w:color="auto"/>
            </w:tcBorders>
            <w:noWrap/>
            <w:vAlign w:val="bottom"/>
            <w:hideMark/>
          </w:tcPr>
          <w:p w14:paraId="74D27167" w14:textId="77777777" w:rsidR="000B3085" w:rsidRPr="000B308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48555FEC"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1,873</w:t>
            </w:r>
          </w:p>
        </w:tc>
      </w:tr>
      <w:tr w:rsidR="000B3085" w:rsidRPr="000B3085" w14:paraId="11C1D6DA" w14:textId="77777777" w:rsidTr="00795CB5">
        <w:trPr>
          <w:trHeight w:val="261"/>
        </w:trPr>
        <w:tc>
          <w:tcPr>
            <w:tcW w:w="3261" w:type="dxa"/>
            <w:tcBorders>
              <w:top w:val="nil"/>
              <w:left w:val="single" w:sz="8" w:space="0" w:color="auto"/>
              <w:bottom w:val="nil"/>
              <w:right w:val="single" w:sz="8" w:space="0" w:color="auto"/>
            </w:tcBorders>
            <w:vAlign w:val="bottom"/>
            <w:hideMark/>
          </w:tcPr>
          <w:p w14:paraId="583D5C97"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Secondiadau, Arbenigwyr</w:t>
            </w:r>
          </w:p>
        </w:tc>
        <w:tc>
          <w:tcPr>
            <w:tcW w:w="661" w:type="dxa"/>
            <w:tcBorders>
              <w:top w:val="nil"/>
              <w:left w:val="nil"/>
              <w:bottom w:val="nil"/>
              <w:right w:val="nil"/>
            </w:tcBorders>
            <w:noWrap/>
            <w:vAlign w:val="bottom"/>
            <w:hideMark/>
          </w:tcPr>
          <w:p w14:paraId="4515E50C"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7400CF2E"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216</w:t>
            </w:r>
          </w:p>
        </w:tc>
        <w:tc>
          <w:tcPr>
            <w:tcW w:w="961" w:type="dxa"/>
            <w:tcBorders>
              <w:top w:val="nil"/>
              <w:left w:val="single" w:sz="4" w:space="0" w:color="auto"/>
              <w:bottom w:val="nil"/>
              <w:right w:val="single" w:sz="4" w:space="0" w:color="auto"/>
            </w:tcBorders>
            <w:noWrap/>
            <w:vAlign w:val="bottom"/>
            <w:hideMark/>
          </w:tcPr>
          <w:p w14:paraId="5E18FF09"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7FFCE8B0"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216</w:t>
            </w:r>
          </w:p>
        </w:tc>
        <w:tc>
          <w:tcPr>
            <w:tcW w:w="1372" w:type="dxa"/>
            <w:gridSpan w:val="2"/>
            <w:tcBorders>
              <w:top w:val="nil"/>
              <w:left w:val="nil"/>
              <w:bottom w:val="nil"/>
              <w:right w:val="nil"/>
            </w:tcBorders>
            <w:noWrap/>
            <w:vAlign w:val="bottom"/>
            <w:hideMark/>
          </w:tcPr>
          <w:p w14:paraId="2477A1C6"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365</w:t>
            </w:r>
          </w:p>
        </w:tc>
        <w:tc>
          <w:tcPr>
            <w:tcW w:w="961" w:type="dxa"/>
            <w:tcBorders>
              <w:top w:val="nil"/>
              <w:left w:val="single" w:sz="4" w:space="0" w:color="auto"/>
              <w:bottom w:val="nil"/>
              <w:right w:val="single" w:sz="4" w:space="0" w:color="auto"/>
            </w:tcBorders>
            <w:noWrap/>
            <w:vAlign w:val="bottom"/>
            <w:hideMark/>
          </w:tcPr>
          <w:p w14:paraId="1C85E9E5" w14:textId="537BD23F" w:rsidR="000B3085" w:rsidRPr="000B308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586ABC2C"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365</w:t>
            </w:r>
          </w:p>
        </w:tc>
      </w:tr>
      <w:tr w:rsidR="000B3085" w:rsidRPr="000B3085" w14:paraId="3D4F994E" w14:textId="77777777" w:rsidTr="00795CB5">
        <w:trPr>
          <w:trHeight w:val="255"/>
        </w:trPr>
        <w:tc>
          <w:tcPr>
            <w:tcW w:w="3261" w:type="dxa"/>
            <w:tcBorders>
              <w:top w:val="nil"/>
              <w:left w:val="single" w:sz="8" w:space="0" w:color="auto"/>
              <w:bottom w:val="nil"/>
              <w:right w:val="single" w:sz="8" w:space="0" w:color="auto"/>
            </w:tcBorders>
            <w:vAlign w:val="bottom"/>
            <w:hideMark/>
          </w:tcPr>
          <w:p w14:paraId="545C2E21"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Teithio a Chynhaliaeth</w:t>
            </w:r>
          </w:p>
        </w:tc>
        <w:tc>
          <w:tcPr>
            <w:tcW w:w="661" w:type="dxa"/>
            <w:tcBorders>
              <w:top w:val="nil"/>
              <w:left w:val="nil"/>
              <w:bottom w:val="nil"/>
              <w:right w:val="nil"/>
            </w:tcBorders>
            <w:noWrap/>
            <w:vAlign w:val="bottom"/>
            <w:hideMark/>
          </w:tcPr>
          <w:p w14:paraId="6F628605"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31BC6C72"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17</w:t>
            </w:r>
          </w:p>
        </w:tc>
        <w:tc>
          <w:tcPr>
            <w:tcW w:w="961" w:type="dxa"/>
            <w:tcBorders>
              <w:top w:val="nil"/>
              <w:left w:val="single" w:sz="4" w:space="0" w:color="auto"/>
              <w:bottom w:val="nil"/>
              <w:right w:val="single" w:sz="4" w:space="0" w:color="auto"/>
            </w:tcBorders>
            <w:noWrap/>
            <w:vAlign w:val="bottom"/>
            <w:hideMark/>
          </w:tcPr>
          <w:p w14:paraId="24992A5B"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22FAAFD7"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17</w:t>
            </w:r>
          </w:p>
        </w:tc>
        <w:tc>
          <w:tcPr>
            <w:tcW w:w="1372" w:type="dxa"/>
            <w:gridSpan w:val="2"/>
            <w:tcBorders>
              <w:top w:val="nil"/>
              <w:left w:val="nil"/>
              <w:bottom w:val="nil"/>
              <w:right w:val="nil"/>
            </w:tcBorders>
            <w:noWrap/>
            <w:vAlign w:val="bottom"/>
            <w:hideMark/>
          </w:tcPr>
          <w:p w14:paraId="0638893A"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17</w:t>
            </w:r>
          </w:p>
        </w:tc>
        <w:tc>
          <w:tcPr>
            <w:tcW w:w="961" w:type="dxa"/>
            <w:tcBorders>
              <w:top w:val="nil"/>
              <w:left w:val="single" w:sz="4" w:space="0" w:color="auto"/>
              <w:bottom w:val="nil"/>
              <w:right w:val="single" w:sz="4" w:space="0" w:color="auto"/>
            </w:tcBorders>
            <w:noWrap/>
            <w:vAlign w:val="bottom"/>
            <w:hideMark/>
          </w:tcPr>
          <w:p w14:paraId="41F51970" w14:textId="5D23263D" w:rsidR="000B3085" w:rsidRPr="000B308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72DDAD55"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17</w:t>
            </w:r>
          </w:p>
        </w:tc>
      </w:tr>
      <w:tr w:rsidR="000B3085" w:rsidRPr="000B3085" w14:paraId="456338F8" w14:textId="77777777" w:rsidTr="00795CB5">
        <w:trPr>
          <w:trHeight w:val="255"/>
        </w:trPr>
        <w:tc>
          <w:tcPr>
            <w:tcW w:w="3261" w:type="dxa"/>
            <w:tcBorders>
              <w:top w:val="nil"/>
              <w:left w:val="single" w:sz="8" w:space="0" w:color="auto"/>
              <w:bottom w:val="nil"/>
              <w:right w:val="single" w:sz="8" w:space="0" w:color="auto"/>
            </w:tcBorders>
            <w:vAlign w:val="bottom"/>
            <w:hideMark/>
          </w:tcPr>
          <w:p w14:paraId="31B90FE4"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Hyfforddiant a Datblygiad</w:t>
            </w:r>
          </w:p>
        </w:tc>
        <w:tc>
          <w:tcPr>
            <w:tcW w:w="661" w:type="dxa"/>
            <w:tcBorders>
              <w:top w:val="nil"/>
              <w:left w:val="nil"/>
              <w:bottom w:val="nil"/>
              <w:right w:val="nil"/>
            </w:tcBorders>
            <w:noWrap/>
            <w:vAlign w:val="bottom"/>
            <w:hideMark/>
          </w:tcPr>
          <w:p w14:paraId="23A36D67"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4FA8DE83"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14</w:t>
            </w:r>
          </w:p>
        </w:tc>
        <w:tc>
          <w:tcPr>
            <w:tcW w:w="961" w:type="dxa"/>
            <w:tcBorders>
              <w:top w:val="nil"/>
              <w:left w:val="single" w:sz="4" w:space="0" w:color="auto"/>
              <w:bottom w:val="nil"/>
              <w:right w:val="single" w:sz="4" w:space="0" w:color="auto"/>
            </w:tcBorders>
            <w:noWrap/>
            <w:vAlign w:val="bottom"/>
            <w:hideMark/>
          </w:tcPr>
          <w:p w14:paraId="1C6D161E"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1FF63E2A"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14</w:t>
            </w:r>
          </w:p>
        </w:tc>
        <w:tc>
          <w:tcPr>
            <w:tcW w:w="1372" w:type="dxa"/>
            <w:gridSpan w:val="2"/>
            <w:tcBorders>
              <w:top w:val="nil"/>
              <w:left w:val="nil"/>
              <w:bottom w:val="nil"/>
              <w:right w:val="nil"/>
            </w:tcBorders>
            <w:noWrap/>
            <w:vAlign w:val="bottom"/>
            <w:hideMark/>
          </w:tcPr>
          <w:p w14:paraId="44BB8CC0"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w:t>
            </w:r>
          </w:p>
        </w:tc>
        <w:tc>
          <w:tcPr>
            <w:tcW w:w="961" w:type="dxa"/>
            <w:tcBorders>
              <w:top w:val="nil"/>
              <w:left w:val="single" w:sz="4" w:space="0" w:color="auto"/>
              <w:bottom w:val="nil"/>
              <w:right w:val="single" w:sz="4" w:space="0" w:color="auto"/>
            </w:tcBorders>
            <w:noWrap/>
            <w:vAlign w:val="bottom"/>
            <w:hideMark/>
          </w:tcPr>
          <w:p w14:paraId="6A138421" w14:textId="1F7B9761" w:rsidR="000B3085" w:rsidRPr="000B3085" w:rsidRDefault="00795CB5" w:rsidP="00795CB5">
            <w:pPr>
              <w:widowControl/>
              <w:autoSpaceDE/>
              <w:autoSpaceDN/>
              <w:jc w:val="right"/>
              <w:rPr>
                <w:rFonts w:eastAsia="Times New Roman"/>
                <w:sz w:val="20"/>
                <w:szCs w:val="20"/>
              </w:rPr>
            </w:pPr>
            <w:r>
              <w:rPr>
                <w:rFonts w:eastAsia="Times New Roman"/>
                <w:sz w:val="20"/>
                <w:szCs w:val="20"/>
                <w:lang w:val="cy"/>
              </w:rPr>
              <w:t>-</w:t>
            </w:r>
          </w:p>
        </w:tc>
        <w:tc>
          <w:tcPr>
            <w:tcW w:w="1372" w:type="dxa"/>
            <w:tcBorders>
              <w:top w:val="nil"/>
              <w:left w:val="nil"/>
              <w:bottom w:val="nil"/>
              <w:right w:val="single" w:sz="8" w:space="0" w:color="auto"/>
            </w:tcBorders>
            <w:noWrap/>
            <w:vAlign w:val="bottom"/>
            <w:hideMark/>
          </w:tcPr>
          <w:p w14:paraId="09C0D2CA"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w:t>
            </w:r>
          </w:p>
        </w:tc>
      </w:tr>
      <w:tr w:rsidR="000B3085" w:rsidRPr="000B3085" w14:paraId="6594D67E" w14:textId="77777777" w:rsidTr="00795CB5">
        <w:trPr>
          <w:trHeight w:val="255"/>
        </w:trPr>
        <w:tc>
          <w:tcPr>
            <w:tcW w:w="3261" w:type="dxa"/>
            <w:tcBorders>
              <w:top w:val="nil"/>
              <w:left w:val="single" w:sz="8" w:space="0" w:color="auto"/>
              <w:bottom w:val="nil"/>
              <w:right w:val="single" w:sz="8" w:space="0" w:color="auto"/>
            </w:tcBorders>
            <w:vAlign w:val="bottom"/>
            <w:hideMark/>
          </w:tcPr>
          <w:p w14:paraId="0A8D54AB"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Rhent a Llety</w:t>
            </w:r>
          </w:p>
        </w:tc>
        <w:tc>
          <w:tcPr>
            <w:tcW w:w="661" w:type="dxa"/>
            <w:tcBorders>
              <w:top w:val="nil"/>
              <w:left w:val="nil"/>
              <w:bottom w:val="nil"/>
              <w:right w:val="nil"/>
            </w:tcBorders>
            <w:noWrap/>
            <w:vAlign w:val="bottom"/>
            <w:hideMark/>
          </w:tcPr>
          <w:p w14:paraId="6AF5DE0A"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75540F21"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20</w:t>
            </w:r>
          </w:p>
        </w:tc>
        <w:tc>
          <w:tcPr>
            <w:tcW w:w="961" w:type="dxa"/>
            <w:tcBorders>
              <w:top w:val="nil"/>
              <w:left w:val="single" w:sz="4" w:space="0" w:color="auto"/>
              <w:bottom w:val="nil"/>
              <w:right w:val="single" w:sz="4" w:space="0" w:color="auto"/>
            </w:tcBorders>
            <w:noWrap/>
            <w:vAlign w:val="bottom"/>
            <w:hideMark/>
          </w:tcPr>
          <w:p w14:paraId="34D55B9A"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7827EB19"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20</w:t>
            </w:r>
          </w:p>
        </w:tc>
        <w:tc>
          <w:tcPr>
            <w:tcW w:w="1372" w:type="dxa"/>
            <w:gridSpan w:val="2"/>
            <w:tcBorders>
              <w:top w:val="nil"/>
              <w:left w:val="nil"/>
              <w:bottom w:val="nil"/>
              <w:right w:val="nil"/>
            </w:tcBorders>
            <w:noWrap/>
            <w:vAlign w:val="bottom"/>
            <w:hideMark/>
          </w:tcPr>
          <w:p w14:paraId="2E731B37"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14</w:t>
            </w:r>
          </w:p>
        </w:tc>
        <w:tc>
          <w:tcPr>
            <w:tcW w:w="961" w:type="dxa"/>
            <w:tcBorders>
              <w:top w:val="nil"/>
              <w:left w:val="single" w:sz="4" w:space="0" w:color="auto"/>
              <w:bottom w:val="nil"/>
              <w:right w:val="single" w:sz="4" w:space="0" w:color="auto"/>
            </w:tcBorders>
            <w:noWrap/>
            <w:vAlign w:val="bottom"/>
            <w:hideMark/>
          </w:tcPr>
          <w:p w14:paraId="10E7CDA6" w14:textId="3E002D99" w:rsidR="000B3085" w:rsidRPr="000B308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27C9036B"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14</w:t>
            </w:r>
          </w:p>
        </w:tc>
      </w:tr>
      <w:tr w:rsidR="000B3085" w:rsidRPr="000B3085" w14:paraId="5F8F1638" w14:textId="77777777" w:rsidTr="00795CB5">
        <w:trPr>
          <w:trHeight w:val="255"/>
        </w:trPr>
        <w:tc>
          <w:tcPr>
            <w:tcW w:w="3261" w:type="dxa"/>
            <w:tcBorders>
              <w:top w:val="nil"/>
              <w:left w:val="single" w:sz="8" w:space="0" w:color="auto"/>
              <w:bottom w:val="nil"/>
              <w:right w:val="single" w:sz="8" w:space="0" w:color="auto"/>
            </w:tcBorders>
            <w:vAlign w:val="bottom"/>
            <w:hideMark/>
          </w:tcPr>
          <w:p w14:paraId="19F58993"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Trydan</w:t>
            </w:r>
          </w:p>
        </w:tc>
        <w:tc>
          <w:tcPr>
            <w:tcW w:w="661" w:type="dxa"/>
            <w:tcBorders>
              <w:top w:val="nil"/>
              <w:left w:val="nil"/>
              <w:bottom w:val="nil"/>
              <w:right w:val="nil"/>
            </w:tcBorders>
            <w:noWrap/>
            <w:vAlign w:val="bottom"/>
            <w:hideMark/>
          </w:tcPr>
          <w:p w14:paraId="7BAB9228"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00130CDC"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961" w:type="dxa"/>
            <w:tcBorders>
              <w:top w:val="nil"/>
              <w:left w:val="nil"/>
              <w:bottom w:val="nil"/>
              <w:right w:val="single" w:sz="4" w:space="0" w:color="auto"/>
            </w:tcBorders>
            <w:noWrap/>
            <w:vAlign w:val="bottom"/>
            <w:hideMark/>
          </w:tcPr>
          <w:p w14:paraId="75E0FF01"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53A3B436"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gridSpan w:val="2"/>
            <w:tcBorders>
              <w:top w:val="nil"/>
              <w:left w:val="nil"/>
              <w:bottom w:val="nil"/>
              <w:right w:val="nil"/>
            </w:tcBorders>
            <w:noWrap/>
            <w:vAlign w:val="bottom"/>
            <w:hideMark/>
          </w:tcPr>
          <w:p w14:paraId="4A4563FE"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w:t>
            </w:r>
          </w:p>
        </w:tc>
        <w:tc>
          <w:tcPr>
            <w:tcW w:w="961" w:type="dxa"/>
            <w:tcBorders>
              <w:top w:val="nil"/>
              <w:left w:val="single" w:sz="4" w:space="0" w:color="auto"/>
              <w:bottom w:val="nil"/>
              <w:right w:val="single" w:sz="4" w:space="0" w:color="auto"/>
            </w:tcBorders>
            <w:noWrap/>
            <w:vAlign w:val="bottom"/>
            <w:hideMark/>
          </w:tcPr>
          <w:p w14:paraId="6319E216" w14:textId="30FD3995" w:rsidR="000B3085" w:rsidRPr="000B308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73034586"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w:t>
            </w:r>
          </w:p>
        </w:tc>
      </w:tr>
      <w:tr w:rsidR="000B3085" w:rsidRPr="000B3085" w14:paraId="1BFFE044" w14:textId="77777777" w:rsidTr="00795CB5">
        <w:trPr>
          <w:trHeight w:val="255"/>
        </w:trPr>
        <w:tc>
          <w:tcPr>
            <w:tcW w:w="3261" w:type="dxa"/>
            <w:tcBorders>
              <w:top w:val="nil"/>
              <w:left w:val="single" w:sz="8" w:space="0" w:color="auto"/>
              <w:bottom w:val="nil"/>
              <w:right w:val="single" w:sz="8" w:space="0" w:color="auto"/>
            </w:tcBorders>
            <w:vAlign w:val="bottom"/>
            <w:hideMark/>
          </w:tcPr>
          <w:p w14:paraId="0F545BF5"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Taliadau Gwasanaeth</w:t>
            </w:r>
          </w:p>
        </w:tc>
        <w:tc>
          <w:tcPr>
            <w:tcW w:w="661" w:type="dxa"/>
            <w:tcBorders>
              <w:top w:val="nil"/>
              <w:left w:val="nil"/>
              <w:bottom w:val="nil"/>
              <w:right w:val="nil"/>
            </w:tcBorders>
            <w:noWrap/>
            <w:vAlign w:val="bottom"/>
            <w:hideMark/>
          </w:tcPr>
          <w:p w14:paraId="325871EA"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0616E26C"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w:t>
            </w:r>
          </w:p>
        </w:tc>
        <w:tc>
          <w:tcPr>
            <w:tcW w:w="961" w:type="dxa"/>
            <w:tcBorders>
              <w:top w:val="nil"/>
              <w:left w:val="single" w:sz="4" w:space="0" w:color="auto"/>
              <w:bottom w:val="nil"/>
              <w:right w:val="single" w:sz="4" w:space="0" w:color="auto"/>
            </w:tcBorders>
            <w:noWrap/>
            <w:vAlign w:val="bottom"/>
            <w:hideMark/>
          </w:tcPr>
          <w:p w14:paraId="36F8F67E"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08150E87"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w:t>
            </w:r>
          </w:p>
        </w:tc>
        <w:tc>
          <w:tcPr>
            <w:tcW w:w="1372" w:type="dxa"/>
            <w:gridSpan w:val="2"/>
            <w:tcBorders>
              <w:top w:val="nil"/>
              <w:left w:val="nil"/>
              <w:bottom w:val="nil"/>
              <w:right w:val="nil"/>
            </w:tcBorders>
            <w:noWrap/>
            <w:vAlign w:val="bottom"/>
            <w:hideMark/>
          </w:tcPr>
          <w:p w14:paraId="2ADB00D9"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w:t>
            </w:r>
          </w:p>
        </w:tc>
        <w:tc>
          <w:tcPr>
            <w:tcW w:w="961" w:type="dxa"/>
            <w:tcBorders>
              <w:top w:val="nil"/>
              <w:left w:val="single" w:sz="4" w:space="0" w:color="auto"/>
              <w:bottom w:val="nil"/>
              <w:right w:val="single" w:sz="4" w:space="0" w:color="auto"/>
            </w:tcBorders>
            <w:noWrap/>
            <w:vAlign w:val="bottom"/>
            <w:hideMark/>
          </w:tcPr>
          <w:p w14:paraId="2EBC5A54" w14:textId="1CB19233" w:rsidR="000B3085" w:rsidRPr="000B308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0AE205A9"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w:t>
            </w:r>
          </w:p>
        </w:tc>
      </w:tr>
      <w:tr w:rsidR="000B3085" w:rsidRPr="000B3085" w14:paraId="473599CF" w14:textId="77777777" w:rsidTr="00795CB5">
        <w:trPr>
          <w:trHeight w:val="222"/>
        </w:trPr>
        <w:tc>
          <w:tcPr>
            <w:tcW w:w="3261" w:type="dxa"/>
            <w:tcBorders>
              <w:top w:val="nil"/>
              <w:left w:val="single" w:sz="8" w:space="0" w:color="auto"/>
              <w:bottom w:val="nil"/>
              <w:right w:val="single" w:sz="8" w:space="0" w:color="auto"/>
            </w:tcBorders>
            <w:vAlign w:val="bottom"/>
            <w:hideMark/>
          </w:tcPr>
          <w:p w14:paraId="424B4933"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Treuliau Swyddfa Cyffredinol</w:t>
            </w:r>
          </w:p>
        </w:tc>
        <w:tc>
          <w:tcPr>
            <w:tcW w:w="661" w:type="dxa"/>
            <w:tcBorders>
              <w:top w:val="nil"/>
              <w:left w:val="nil"/>
              <w:bottom w:val="nil"/>
              <w:right w:val="nil"/>
            </w:tcBorders>
            <w:noWrap/>
            <w:vAlign w:val="bottom"/>
            <w:hideMark/>
          </w:tcPr>
          <w:p w14:paraId="5D4401B7"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1502C1AB"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17</w:t>
            </w:r>
          </w:p>
        </w:tc>
        <w:tc>
          <w:tcPr>
            <w:tcW w:w="961" w:type="dxa"/>
            <w:tcBorders>
              <w:top w:val="nil"/>
              <w:left w:val="single" w:sz="4" w:space="0" w:color="auto"/>
              <w:bottom w:val="nil"/>
              <w:right w:val="single" w:sz="4" w:space="0" w:color="auto"/>
            </w:tcBorders>
            <w:noWrap/>
            <w:vAlign w:val="bottom"/>
            <w:hideMark/>
          </w:tcPr>
          <w:p w14:paraId="25CC7E16"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310DD7FA"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17</w:t>
            </w:r>
          </w:p>
        </w:tc>
        <w:tc>
          <w:tcPr>
            <w:tcW w:w="1372" w:type="dxa"/>
            <w:gridSpan w:val="2"/>
            <w:tcBorders>
              <w:top w:val="nil"/>
              <w:left w:val="nil"/>
              <w:bottom w:val="nil"/>
              <w:right w:val="nil"/>
            </w:tcBorders>
            <w:noWrap/>
            <w:vAlign w:val="bottom"/>
            <w:hideMark/>
          </w:tcPr>
          <w:p w14:paraId="7B235E52"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7</w:t>
            </w:r>
          </w:p>
        </w:tc>
        <w:tc>
          <w:tcPr>
            <w:tcW w:w="961" w:type="dxa"/>
            <w:tcBorders>
              <w:top w:val="nil"/>
              <w:left w:val="single" w:sz="4" w:space="0" w:color="auto"/>
              <w:bottom w:val="nil"/>
              <w:right w:val="single" w:sz="4" w:space="0" w:color="auto"/>
            </w:tcBorders>
            <w:noWrap/>
            <w:vAlign w:val="bottom"/>
            <w:hideMark/>
          </w:tcPr>
          <w:p w14:paraId="16E65B17" w14:textId="69F29EE0" w:rsidR="000B3085" w:rsidRPr="000B308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1E413908"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7</w:t>
            </w:r>
          </w:p>
        </w:tc>
      </w:tr>
      <w:tr w:rsidR="000B3085" w:rsidRPr="000B3085" w14:paraId="53364AF9" w14:textId="77777777" w:rsidTr="00795CB5">
        <w:trPr>
          <w:trHeight w:val="255"/>
        </w:trPr>
        <w:tc>
          <w:tcPr>
            <w:tcW w:w="3261" w:type="dxa"/>
            <w:tcBorders>
              <w:top w:val="nil"/>
              <w:left w:val="single" w:sz="8" w:space="0" w:color="auto"/>
              <w:bottom w:val="nil"/>
              <w:right w:val="single" w:sz="8" w:space="0" w:color="auto"/>
            </w:tcBorders>
            <w:vAlign w:val="bottom"/>
            <w:hideMark/>
          </w:tcPr>
          <w:p w14:paraId="6E5A72FD"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Ffonau Symudol</w:t>
            </w:r>
          </w:p>
        </w:tc>
        <w:tc>
          <w:tcPr>
            <w:tcW w:w="661" w:type="dxa"/>
            <w:tcBorders>
              <w:top w:val="nil"/>
              <w:left w:val="nil"/>
              <w:bottom w:val="nil"/>
              <w:right w:val="nil"/>
            </w:tcBorders>
            <w:noWrap/>
            <w:vAlign w:val="bottom"/>
            <w:hideMark/>
          </w:tcPr>
          <w:p w14:paraId="1EFA371E"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00214043"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w:t>
            </w:r>
          </w:p>
        </w:tc>
        <w:tc>
          <w:tcPr>
            <w:tcW w:w="961" w:type="dxa"/>
            <w:tcBorders>
              <w:top w:val="nil"/>
              <w:left w:val="single" w:sz="4" w:space="0" w:color="auto"/>
              <w:bottom w:val="nil"/>
              <w:right w:val="single" w:sz="4" w:space="0" w:color="auto"/>
            </w:tcBorders>
            <w:noWrap/>
            <w:vAlign w:val="bottom"/>
            <w:hideMark/>
          </w:tcPr>
          <w:p w14:paraId="16AAECF6"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365149B3"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w:t>
            </w:r>
          </w:p>
        </w:tc>
        <w:tc>
          <w:tcPr>
            <w:tcW w:w="1372" w:type="dxa"/>
            <w:gridSpan w:val="2"/>
            <w:tcBorders>
              <w:top w:val="nil"/>
              <w:left w:val="nil"/>
              <w:bottom w:val="nil"/>
              <w:right w:val="nil"/>
            </w:tcBorders>
            <w:noWrap/>
            <w:vAlign w:val="bottom"/>
            <w:hideMark/>
          </w:tcPr>
          <w:p w14:paraId="67851FF0"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w:t>
            </w:r>
          </w:p>
        </w:tc>
        <w:tc>
          <w:tcPr>
            <w:tcW w:w="961" w:type="dxa"/>
            <w:tcBorders>
              <w:top w:val="nil"/>
              <w:left w:val="single" w:sz="4" w:space="0" w:color="auto"/>
              <w:bottom w:val="nil"/>
              <w:right w:val="single" w:sz="4" w:space="0" w:color="auto"/>
            </w:tcBorders>
            <w:noWrap/>
            <w:vAlign w:val="bottom"/>
            <w:hideMark/>
          </w:tcPr>
          <w:p w14:paraId="79272A47" w14:textId="46408DF4" w:rsidR="000B3085" w:rsidRPr="000B308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6E8DDBCD"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w:t>
            </w:r>
          </w:p>
        </w:tc>
      </w:tr>
      <w:tr w:rsidR="000B3085" w:rsidRPr="000B3085" w14:paraId="2783F6BD" w14:textId="77777777" w:rsidTr="00795CB5">
        <w:trPr>
          <w:trHeight w:val="255"/>
        </w:trPr>
        <w:tc>
          <w:tcPr>
            <w:tcW w:w="3261" w:type="dxa"/>
            <w:tcBorders>
              <w:top w:val="nil"/>
              <w:left w:val="single" w:sz="8" w:space="0" w:color="auto"/>
              <w:bottom w:val="nil"/>
              <w:right w:val="single" w:sz="8" w:space="0" w:color="auto"/>
            </w:tcBorders>
            <w:vAlign w:val="bottom"/>
            <w:hideMark/>
          </w:tcPr>
          <w:p w14:paraId="64E703E7"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Cyfieithu</w:t>
            </w:r>
          </w:p>
        </w:tc>
        <w:tc>
          <w:tcPr>
            <w:tcW w:w="661" w:type="dxa"/>
            <w:tcBorders>
              <w:top w:val="nil"/>
              <w:left w:val="nil"/>
              <w:bottom w:val="nil"/>
              <w:right w:val="nil"/>
            </w:tcBorders>
            <w:noWrap/>
            <w:vAlign w:val="bottom"/>
            <w:hideMark/>
          </w:tcPr>
          <w:p w14:paraId="0D8D9FC5"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0D36FCCB"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55</w:t>
            </w:r>
          </w:p>
        </w:tc>
        <w:tc>
          <w:tcPr>
            <w:tcW w:w="961" w:type="dxa"/>
            <w:tcBorders>
              <w:top w:val="nil"/>
              <w:left w:val="nil"/>
              <w:bottom w:val="nil"/>
              <w:right w:val="single" w:sz="4" w:space="0" w:color="auto"/>
            </w:tcBorders>
            <w:noWrap/>
            <w:vAlign w:val="bottom"/>
            <w:hideMark/>
          </w:tcPr>
          <w:p w14:paraId="118CC261"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6009B36A"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55</w:t>
            </w:r>
          </w:p>
        </w:tc>
        <w:tc>
          <w:tcPr>
            <w:tcW w:w="1372" w:type="dxa"/>
            <w:gridSpan w:val="2"/>
            <w:tcBorders>
              <w:top w:val="nil"/>
              <w:left w:val="nil"/>
              <w:bottom w:val="nil"/>
              <w:right w:val="nil"/>
            </w:tcBorders>
            <w:noWrap/>
            <w:vAlign w:val="bottom"/>
            <w:hideMark/>
          </w:tcPr>
          <w:p w14:paraId="6F34E1D7"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32</w:t>
            </w:r>
          </w:p>
        </w:tc>
        <w:tc>
          <w:tcPr>
            <w:tcW w:w="961" w:type="dxa"/>
            <w:tcBorders>
              <w:top w:val="nil"/>
              <w:left w:val="single" w:sz="4" w:space="0" w:color="auto"/>
              <w:bottom w:val="nil"/>
              <w:right w:val="single" w:sz="4" w:space="0" w:color="auto"/>
            </w:tcBorders>
            <w:noWrap/>
            <w:vAlign w:val="bottom"/>
            <w:hideMark/>
          </w:tcPr>
          <w:p w14:paraId="5AC8EA5E" w14:textId="3CE12F64" w:rsidR="000B3085" w:rsidRPr="000B308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68D3FC53"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32</w:t>
            </w:r>
          </w:p>
        </w:tc>
      </w:tr>
      <w:tr w:rsidR="000B3085" w:rsidRPr="000B3085" w14:paraId="352AAD74" w14:textId="77777777" w:rsidTr="00795CB5">
        <w:trPr>
          <w:trHeight w:val="255"/>
        </w:trPr>
        <w:tc>
          <w:tcPr>
            <w:tcW w:w="3261" w:type="dxa"/>
            <w:tcBorders>
              <w:top w:val="nil"/>
              <w:left w:val="single" w:sz="8" w:space="0" w:color="auto"/>
              <w:bottom w:val="nil"/>
              <w:right w:val="single" w:sz="8" w:space="0" w:color="auto"/>
            </w:tcBorders>
            <w:vAlign w:val="bottom"/>
            <w:hideMark/>
          </w:tcPr>
          <w:p w14:paraId="0C9D6A6F"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Pryniadau Caledwedd</w:t>
            </w:r>
          </w:p>
        </w:tc>
        <w:tc>
          <w:tcPr>
            <w:tcW w:w="661" w:type="dxa"/>
            <w:tcBorders>
              <w:top w:val="nil"/>
              <w:left w:val="nil"/>
              <w:bottom w:val="nil"/>
              <w:right w:val="nil"/>
            </w:tcBorders>
            <w:noWrap/>
            <w:vAlign w:val="bottom"/>
            <w:hideMark/>
          </w:tcPr>
          <w:p w14:paraId="0E08D987"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048DC22D"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29</w:t>
            </w:r>
          </w:p>
        </w:tc>
        <w:tc>
          <w:tcPr>
            <w:tcW w:w="961" w:type="dxa"/>
            <w:tcBorders>
              <w:top w:val="nil"/>
              <w:left w:val="single" w:sz="4" w:space="0" w:color="auto"/>
              <w:bottom w:val="nil"/>
              <w:right w:val="single" w:sz="4" w:space="0" w:color="auto"/>
            </w:tcBorders>
            <w:noWrap/>
            <w:vAlign w:val="bottom"/>
            <w:hideMark/>
          </w:tcPr>
          <w:p w14:paraId="4D5ED951"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4AC3CF44"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29</w:t>
            </w:r>
          </w:p>
        </w:tc>
        <w:tc>
          <w:tcPr>
            <w:tcW w:w="1372" w:type="dxa"/>
            <w:gridSpan w:val="2"/>
            <w:tcBorders>
              <w:top w:val="nil"/>
              <w:left w:val="nil"/>
              <w:bottom w:val="nil"/>
              <w:right w:val="nil"/>
            </w:tcBorders>
            <w:noWrap/>
            <w:vAlign w:val="bottom"/>
            <w:hideMark/>
          </w:tcPr>
          <w:p w14:paraId="54F3518C"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w:t>
            </w:r>
          </w:p>
        </w:tc>
        <w:tc>
          <w:tcPr>
            <w:tcW w:w="961" w:type="dxa"/>
            <w:tcBorders>
              <w:top w:val="nil"/>
              <w:left w:val="single" w:sz="4" w:space="0" w:color="auto"/>
              <w:bottom w:val="nil"/>
              <w:right w:val="single" w:sz="4" w:space="0" w:color="auto"/>
            </w:tcBorders>
            <w:noWrap/>
            <w:vAlign w:val="bottom"/>
            <w:hideMark/>
          </w:tcPr>
          <w:p w14:paraId="158C4CA4" w14:textId="614F7D4D" w:rsidR="000B3085" w:rsidRPr="000B308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4264EED1"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w:t>
            </w:r>
          </w:p>
        </w:tc>
      </w:tr>
      <w:tr w:rsidR="000B3085" w:rsidRPr="000B3085" w14:paraId="38584B8B" w14:textId="77777777" w:rsidTr="00795CB5">
        <w:trPr>
          <w:trHeight w:val="255"/>
        </w:trPr>
        <w:tc>
          <w:tcPr>
            <w:tcW w:w="3261" w:type="dxa"/>
            <w:tcBorders>
              <w:top w:val="nil"/>
              <w:left w:val="single" w:sz="8" w:space="0" w:color="auto"/>
              <w:bottom w:val="nil"/>
              <w:right w:val="single" w:sz="8" w:space="0" w:color="auto"/>
            </w:tcBorders>
            <w:vAlign w:val="bottom"/>
            <w:hideMark/>
          </w:tcPr>
          <w:p w14:paraId="414D19B3"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Meddalwedd</w:t>
            </w:r>
          </w:p>
        </w:tc>
        <w:tc>
          <w:tcPr>
            <w:tcW w:w="661" w:type="dxa"/>
            <w:tcBorders>
              <w:top w:val="nil"/>
              <w:left w:val="nil"/>
              <w:bottom w:val="nil"/>
              <w:right w:val="nil"/>
            </w:tcBorders>
            <w:noWrap/>
            <w:vAlign w:val="bottom"/>
            <w:hideMark/>
          </w:tcPr>
          <w:p w14:paraId="45DFCAB5"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35706410"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961" w:type="dxa"/>
            <w:tcBorders>
              <w:top w:val="nil"/>
              <w:left w:val="nil"/>
              <w:bottom w:val="nil"/>
              <w:right w:val="single" w:sz="4" w:space="0" w:color="auto"/>
            </w:tcBorders>
            <w:noWrap/>
            <w:vAlign w:val="bottom"/>
            <w:hideMark/>
          </w:tcPr>
          <w:p w14:paraId="33BB7947"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3A286CDD"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gridSpan w:val="2"/>
            <w:tcBorders>
              <w:top w:val="nil"/>
              <w:left w:val="nil"/>
              <w:bottom w:val="nil"/>
              <w:right w:val="nil"/>
            </w:tcBorders>
            <w:noWrap/>
            <w:vAlign w:val="bottom"/>
            <w:hideMark/>
          </w:tcPr>
          <w:p w14:paraId="3BE52C7B"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w:t>
            </w:r>
          </w:p>
        </w:tc>
        <w:tc>
          <w:tcPr>
            <w:tcW w:w="961" w:type="dxa"/>
            <w:tcBorders>
              <w:top w:val="nil"/>
              <w:left w:val="single" w:sz="4" w:space="0" w:color="auto"/>
              <w:bottom w:val="nil"/>
              <w:right w:val="single" w:sz="4" w:space="0" w:color="auto"/>
            </w:tcBorders>
            <w:noWrap/>
            <w:vAlign w:val="bottom"/>
            <w:hideMark/>
          </w:tcPr>
          <w:p w14:paraId="61E84E7D" w14:textId="780661AC" w:rsidR="000B3085" w:rsidRPr="000B308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2817E927"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w:t>
            </w:r>
          </w:p>
        </w:tc>
      </w:tr>
      <w:tr w:rsidR="000B3085" w:rsidRPr="000B3085" w14:paraId="125C09E5" w14:textId="77777777" w:rsidTr="00795CB5">
        <w:trPr>
          <w:trHeight w:val="270"/>
        </w:trPr>
        <w:tc>
          <w:tcPr>
            <w:tcW w:w="3261" w:type="dxa"/>
            <w:tcBorders>
              <w:top w:val="nil"/>
              <w:left w:val="single" w:sz="8" w:space="0" w:color="auto"/>
              <w:bottom w:val="nil"/>
              <w:right w:val="single" w:sz="8" w:space="0" w:color="auto"/>
            </w:tcBorders>
            <w:vAlign w:val="bottom"/>
            <w:hideMark/>
          </w:tcPr>
          <w:p w14:paraId="7CF5AEB7"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Cytundebau Lefel Gwasanaeth </w:t>
            </w:r>
          </w:p>
        </w:tc>
        <w:tc>
          <w:tcPr>
            <w:tcW w:w="661" w:type="dxa"/>
            <w:tcBorders>
              <w:top w:val="nil"/>
              <w:left w:val="nil"/>
              <w:bottom w:val="nil"/>
              <w:right w:val="nil"/>
            </w:tcBorders>
            <w:noWrap/>
            <w:vAlign w:val="bottom"/>
            <w:hideMark/>
          </w:tcPr>
          <w:p w14:paraId="783C9318"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46E40038"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214</w:t>
            </w:r>
          </w:p>
        </w:tc>
        <w:tc>
          <w:tcPr>
            <w:tcW w:w="961" w:type="dxa"/>
            <w:tcBorders>
              <w:top w:val="nil"/>
              <w:left w:val="single" w:sz="4" w:space="0" w:color="auto"/>
              <w:bottom w:val="nil"/>
              <w:right w:val="single" w:sz="4" w:space="0" w:color="auto"/>
            </w:tcBorders>
            <w:noWrap/>
            <w:vAlign w:val="bottom"/>
            <w:hideMark/>
          </w:tcPr>
          <w:p w14:paraId="33E951F7"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18FA409B"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214</w:t>
            </w:r>
          </w:p>
        </w:tc>
        <w:tc>
          <w:tcPr>
            <w:tcW w:w="1372" w:type="dxa"/>
            <w:gridSpan w:val="2"/>
            <w:tcBorders>
              <w:top w:val="nil"/>
              <w:left w:val="nil"/>
              <w:bottom w:val="nil"/>
              <w:right w:val="single" w:sz="4" w:space="0" w:color="auto"/>
            </w:tcBorders>
            <w:noWrap/>
            <w:vAlign w:val="bottom"/>
            <w:hideMark/>
          </w:tcPr>
          <w:p w14:paraId="538D45E9"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229 </w:t>
            </w:r>
          </w:p>
        </w:tc>
        <w:tc>
          <w:tcPr>
            <w:tcW w:w="961" w:type="dxa"/>
            <w:tcBorders>
              <w:top w:val="nil"/>
              <w:left w:val="nil"/>
              <w:bottom w:val="nil"/>
              <w:right w:val="single" w:sz="4" w:space="0" w:color="auto"/>
            </w:tcBorders>
            <w:noWrap/>
            <w:vAlign w:val="bottom"/>
            <w:hideMark/>
          </w:tcPr>
          <w:p w14:paraId="6DBFE00C" w14:textId="4557706E"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7503157B"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229</w:t>
            </w:r>
          </w:p>
        </w:tc>
      </w:tr>
      <w:tr w:rsidR="000B3085" w:rsidRPr="000B3085" w14:paraId="4C585E97" w14:textId="77777777" w:rsidTr="00795CB5">
        <w:trPr>
          <w:trHeight w:val="261"/>
        </w:trPr>
        <w:tc>
          <w:tcPr>
            <w:tcW w:w="3261" w:type="dxa"/>
            <w:tcBorders>
              <w:top w:val="nil"/>
              <w:left w:val="single" w:sz="8" w:space="0" w:color="auto"/>
              <w:bottom w:val="nil"/>
              <w:right w:val="single" w:sz="8" w:space="0" w:color="auto"/>
            </w:tcBorders>
            <w:vAlign w:val="bottom"/>
            <w:hideMark/>
          </w:tcPr>
          <w:p w14:paraId="6FF4538E"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Gwasanaethau Eraill ar Gontract</w:t>
            </w:r>
          </w:p>
        </w:tc>
        <w:tc>
          <w:tcPr>
            <w:tcW w:w="661" w:type="dxa"/>
            <w:tcBorders>
              <w:top w:val="nil"/>
              <w:left w:val="nil"/>
              <w:bottom w:val="nil"/>
              <w:right w:val="nil"/>
            </w:tcBorders>
            <w:noWrap/>
            <w:vAlign w:val="bottom"/>
            <w:hideMark/>
          </w:tcPr>
          <w:p w14:paraId="0B3665BA"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40E93CDA"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18</w:t>
            </w:r>
          </w:p>
        </w:tc>
        <w:tc>
          <w:tcPr>
            <w:tcW w:w="961" w:type="dxa"/>
            <w:tcBorders>
              <w:top w:val="nil"/>
              <w:left w:val="nil"/>
              <w:bottom w:val="nil"/>
              <w:right w:val="single" w:sz="4" w:space="0" w:color="auto"/>
            </w:tcBorders>
            <w:noWrap/>
            <w:vAlign w:val="bottom"/>
            <w:hideMark/>
          </w:tcPr>
          <w:p w14:paraId="4ED05E72"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2AC420CB"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18</w:t>
            </w:r>
          </w:p>
        </w:tc>
        <w:tc>
          <w:tcPr>
            <w:tcW w:w="1372" w:type="dxa"/>
            <w:gridSpan w:val="2"/>
            <w:tcBorders>
              <w:top w:val="nil"/>
              <w:left w:val="nil"/>
              <w:bottom w:val="nil"/>
              <w:right w:val="nil"/>
            </w:tcBorders>
            <w:noWrap/>
            <w:vAlign w:val="bottom"/>
            <w:hideMark/>
          </w:tcPr>
          <w:p w14:paraId="412ADC5F"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48</w:t>
            </w:r>
          </w:p>
        </w:tc>
        <w:tc>
          <w:tcPr>
            <w:tcW w:w="961" w:type="dxa"/>
            <w:tcBorders>
              <w:top w:val="nil"/>
              <w:left w:val="single" w:sz="4" w:space="0" w:color="auto"/>
              <w:bottom w:val="nil"/>
              <w:right w:val="single" w:sz="4" w:space="0" w:color="auto"/>
            </w:tcBorders>
            <w:noWrap/>
            <w:vAlign w:val="bottom"/>
            <w:hideMark/>
          </w:tcPr>
          <w:p w14:paraId="2454ED13" w14:textId="4A203995"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6917AD18"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48</w:t>
            </w:r>
          </w:p>
        </w:tc>
      </w:tr>
      <w:tr w:rsidR="000B3085" w:rsidRPr="000B3085" w14:paraId="32A6C269" w14:textId="77777777" w:rsidTr="00795CB5">
        <w:trPr>
          <w:trHeight w:val="255"/>
        </w:trPr>
        <w:tc>
          <w:tcPr>
            <w:tcW w:w="3261" w:type="dxa"/>
            <w:tcBorders>
              <w:top w:val="nil"/>
              <w:left w:val="single" w:sz="8" w:space="0" w:color="auto"/>
              <w:bottom w:val="nil"/>
              <w:right w:val="single" w:sz="8" w:space="0" w:color="auto"/>
            </w:tcBorders>
            <w:vAlign w:val="bottom"/>
            <w:hideMark/>
          </w:tcPr>
          <w:p w14:paraId="75319DC5"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Archwilio Allanol</w:t>
            </w:r>
          </w:p>
        </w:tc>
        <w:tc>
          <w:tcPr>
            <w:tcW w:w="661" w:type="dxa"/>
            <w:tcBorders>
              <w:top w:val="nil"/>
              <w:left w:val="nil"/>
              <w:bottom w:val="nil"/>
              <w:right w:val="nil"/>
            </w:tcBorders>
            <w:noWrap/>
            <w:vAlign w:val="bottom"/>
            <w:hideMark/>
          </w:tcPr>
          <w:p w14:paraId="0B7E8362"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0F8300F9"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318</w:t>
            </w:r>
          </w:p>
        </w:tc>
        <w:tc>
          <w:tcPr>
            <w:tcW w:w="961" w:type="dxa"/>
            <w:tcBorders>
              <w:top w:val="nil"/>
              <w:left w:val="single" w:sz="4" w:space="0" w:color="auto"/>
              <w:bottom w:val="nil"/>
              <w:right w:val="single" w:sz="4" w:space="0" w:color="auto"/>
            </w:tcBorders>
            <w:noWrap/>
            <w:vAlign w:val="bottom"/>
            <w:hideMark/>
          </w:tcPr>
          <w:p w14:paraId="2FC9170A"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5085B884"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318</w:t>
            </w:r>
          </w:p>
        </w:tc>
        <w:tc>
          <w:tcPr>
            <w:tcW w:w="1372" w:type="dxa"/>
            <w:gridSpan w:val="2"/>
            <w:tcBorders>
              <w:top w:val="nil"/>
              <w:left w:val="nil"/>
              <w:bottom w:val="nil"/>
              <w:right w:val="nil"/>
            </w:tcBorders>
            <w:noWrap/>
            <w:vAlign w:val="bottom"/>
            <w:hideMark/>
          </w:tcPr>
          <w:p w14:paraId="350490A5"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18</w:t>
            </w:r>
          </w:p>
        </w:tc>
        <w:tc>
          <w:tcPr>
            <w:tcW w:w="961" w:type="dxa"/>
            <w:tcBorders>
              <w:top w:val="nil"/>
              <w:left w:val="single" w:sz="4" w:space="0" w:color="auto"/>
              <w:bottom w:val="nil"/>
              <w:right w:val="single" w:sz="4" w:space="0" w:color="auto"/>
            </w:tcBorders>
            <w:noWrap/>
            <w:vAlign w:val="bottom"/>
            <w:hideMark/>
          </w:tcPr>
          <w:p w14:paraId="0B2DEAFA" w14:textId="6D6754ED"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7B9C34E9"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18</w:t>
            </w:r>
          </w:p>
        </w:tc>
      </w:tr>
      <w:tr w:rsidR="000B3085" w:rsidRPr="000B3085" w14:paraId="2697E2B8" w14:textId="77777777" w:rsidTr="00795CB5">
        <w:trPr>
          <w:trHeight w:val="268"/>
        </w:trPr>
        <w:tc>
          <w:tcPr>
            <w:tcW w:w="3261" w:type="dxa"/>
            <w:tcBorders>
              <w:top w:val="nil"/>
              <w:left w:val="single" w:sz="8" w:space="0" w:color="auto"/>
              <w:bottom w:val="nil"/>
              <w:right w:val="single" w:sz="8" w:space="0" w:color="auto"/>
            </w:tcBorders>
            <w:vAlign w:val="bottom"/>
            <w:hideMark/>
          </w:tcPr>
          <w:p w14:paraId="427D020C"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Amcanion y Cynllun Busnes</w:t>
            </w:r>
          </w:p>
        </w:tc>
        <w:tc>
          <w:tcPr>
            <w:tcW w:w="661" w:type="dxa"/>
            <w:tcBorders>
              <w:top w:val="nil"/>
              <w:left w:val="nil"/>
              <w:bottom w:val="nil"/>
              <w:right w:val="nil"/>
            </w:tcBorders>
            <w:noWrap/>
            <w:vAlign w:val="bottom"/>
            <w:hideMark/>
          </w:tcPr>
          <w:p w14:paraId="50C46046"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18AE3613"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5,357</w:t>
            </w:r>
          </w:p>
        </w:tc>
        <w:tc>
          <w:tcPr>
            <w:tcW w:w="961" w:type="dxa"/>
            <w:tcBorders>
              <w:top w:val="nil"/>
              <w:left w:val="single" w:sz="4" w:space="0" w:color="auto"/>
              <w:bottom w:val="nil"/>
              <w:right w:val="single" w:sz="4" w:space="0" w:color="auto"/>
            </w:tcBorders>
            <w:noWrap/>
            <w:vAlign w:val="bottom"/>
            <w:hideMark/>
          </w:tcPr>
          <w:p w14:paraId="6E5D25CE"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068044CE"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5,357</w:t>
            </w:r>
          </w:p>
        </w:tc>
        <w:tc>
          <w:tcPr>
            <w:tcW w:w="1372" w:type="dxa"/>
            <w:gridSpan w:val="2"/>
            <w:tcBorders>
              <w:top w:val="nil"/>
              <w:left w:val="nil"/>
              <w:bottom w:val="nil"/>
              <w:right w:val="nil"/>
            </w:tcBorders>
            <w:noWrap/>
            <w:vAlign w:val="bottom"/>
            <w:hideMark/>
          </w:tcPr>
          <w:p w14:paraId="01DC34C8" w14:textId="0B3442F0" w:rsidR="000B3085" w:rsidRPr="00156135" w:rsidRDefault="00F37857" w:rsidP="00CB3EE1">
            <w:pPr>
              <w:widowControl/>
              <w:autoSpaceDE/>
              <w:autoSpaceDN/>
              <w:jc w:val="right"/>
              <w:rPr>
                <w:rFonts w:eastAsia="Times New Roman"/>
                <w:color w:val="000000"/>
                <w:sz w:val="20"/>
                <w:szCs w:val="20"/>
              </w:rPr>
            </w:pPr>
            <w:r>
              <w:rPr>
                <w:rFonts w:eastAsia="Times New Roman"/>
                <w:color w:val="000000"/>
                <w:sz w:val="20"/>
                <w:szCs w:val="20"/>
                <w:lang w:val="cy"/>
              </w:rPr>
              <w:t>4,407</w:t>
            </w:r>
          </w:p>
        </w:tc>
        <w:tc>
          <w:tcPr>
            <w:tcW w:w="961" w:type="dxa"/>
            <w:tcBorders>
              <w:top w:val="nil"/>
              <w:left w:val="single" w:sz="4" w:space="0" w:color="auto"/>
              <w:bottom w:val="nil"/>
              <w:right w:val="single" w:sz="4" w:space="0" w:color="auto"/>
            </w:tcBorders>
            <w:noWrap/>
            <w:vAlign w:val="bottom"/>
            <w:hideMark/>
          </w:tcPr>
          <w:p w14:paraId="77E19AFE" w14:textId="193A7572"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25040747" w14:textId="13A9B56E" w:rsidR="000B3085" w:rsidRPr="00156135" w:rsidRDefault="00F37857" w:rsidP="00CB3EE1">
            <w:pPr>
              <w:widowControl/>
              <w:autoSpaceDE/>
              <w:autoSpaceDN/>
              <w:jc w:val="right"/>
              <w:rPr>
                <w:rFonts w:eastAsia="Times New Roman"/>
                <w:color w:val="000000"/>
                <w:sz w:val="20"/>
                <w:szCs w:val="20"/>
              </w:rPr>
            </w:pPr>
            <w:r>
              <w:rPr>
                <w:rFonts w:eastAsia="Times New Roman"/>
                <w:color w:val="000000"/>
                <w:sz w:val="20"/>
                <w:szCs w:val="20"/>
                <w:lang w:val="cy"/>
              </w:rPr>
              <w:t>4,407</w:t>
            </w:r>
          </w:p>
        </w:tc>
      </w:tr>
      <w:tr w:rsidR="000B3085" w:rsidRPr="000B3085" w14:paraId="45440E17" w14:textId="77777777" w:rsidTr="00795CB5">
        <w:trPr>
          <w:trHeight w:val="255"/>
        </w:trPr>
        <w:tc>
          <w:tcPr>
            <w:tcW w:w="3261" w:type="dxa"/>
            <w:tcBorders>
              <w:top w:val="nil"/>
              <w:left w:val="single" w:sz="8" w:space="0" w:color="auto"/>
              <w:bottom w:val="nil"/>
              <w:right w:val="single" w:sz="8" w:space="0" w:color="auto"/>
            </w:tcBorders>
            <w:vAlign w:val="bottom"/>
            <w:hideMark/>
          </w:tcPr>
          <w:p w14:paraId="73E2AE2C"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Cyfanswm y Gwariant</w:t>
            </w:r>
          </w:p>
        </w:tc>
        <w:tc>
          <w:tcPr>
            <w:tcW w:w="661" w:type="dxa"/>
            <w:tcBorders>
              <w:top w:val="nil"/>
              <w:left w:val="nil"/>
              <w:bottom w:val="nil"/>
              <w:right w:val="nil"/>
            </w:tcBorders>
            <w:noWrap/>
            <w:vAlign w:val="bottom"/>
            <w:hideMark/>
          </w:tcPr>
          <w:p w14:paraId="5A40BE3A" w14:textId="77777777" w:rsidR="000B3085" w:rsidRPr="000B3085" w:rsidRDefault="000B3085" w:rsidP="000B3085">
            <w:pPr>
              <w:widowControl/>
              <w:autoSpaceDE/>
              <w:autoSpaceDN/>
              <w:rPr>
                <w:rFonts w:eastAsia="Times New Roman"/>
                <w:b/>
                <w:bCs/>
                <w:color w:val="000000"/>
                <w:sz w:val="20"/>
                <w:szCs w:val="20"/>
              </w:rPr>
            </w:pPr>
          </w:p>
        </w:tc>
        <w:tc>
          <w:tcPr>
            <w:tcW w:w="1372" w:type="dxa"/>
            <w:tcBorders>
              <w:top w:val="nil"/>
              <w:left w:val="single" w:sz="8" w:space="0" w:color="auto"/>
              <w:bottom w:val="nil"/>
              <w:right w:val="nil"/>
            </w:tcBorders>
            <w:noWrap/>
            <w:vAlign w:val="bottom"/>
            <w:hideMark/>
          </w:tcPr>
          <w:p w14:paraId="00CE94CF" w14:textId="77777777" w:rsidR="000B3085" w:rsidRPr="000B308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8,386</w:t>
            </w:r>
          </w:p>
        </w:tc>
        <w:tc>
          <w:tcPr>
            <w:tcW w:w="961" w:type="dxa"/>
            <w:tcBorders>
              <w:top w:val="nil"/>
              <w:left w:val="single" w:sz="4" w:space="0" w:color="auto"/>
              <w:bottom w:val="nil"/>
              <w:right w:val="single" w:sz="4" w:space="0" w:color="auto"/>
            </w:tcBorders>
            <w:noWrap/>
            <w:vAlign w:val="bottom"/>
            <w:hideMark/>
          </w:tcPr>
          <w:p w14:paraId="102F8598"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0A24DB22" w14:textId="77777777" w:rsidR="000B3085" w:rsidRPr="0015613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8,386</w:t>
            </w:r>
          </w:p>
        </w:tc>
        <w:tc>
          <w:tcPr>
            <w:tcW w:w="1372" w:type="dxa"/>
            <w:gridSpan w:val="2"/>
            <w:tcBorders>
              <w:top w:val="nil"/>
              <w:left w:val="nil"/>
              <w:bottom w:val="nil"/>
              <w:right w:val="nil"/>
            </w:tcBorders>
            <w:noWrap/>
            <w:vAlign w:val="bottom"/>
            <w:hideMark/>
          </w:tcPr>
          <w:p w14:paraId="42F76E32" w14:textId="7FDF7D29" w:rsidR="000B3085" w:rsidRPr="00156135" w:rsidRDefault="00F37857"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7,031</w:t>
            </w:r>
          </w:p>
        </w:tc>
        <w:tc>
          <w:tcPr>
            <w:tcW w:w="961" w:type="dxa"/>
            <w:tcBorders>
              <w:top w:val="nil"/>
              <w:left w:val="single" w:sz="4" w:space="0" w:color="auto"/>
              <w:bottom w:val="nil"/>
              <w:right w:val="single" w:sz="4" w:space="0" w:color="auto"/>
            </w:tcBorders>
            <w:noWrap/>
            <w:vAlign w:val="bottom"/>
            <w:hideMark/>
          </w:tcPr>
          <w:p w14:paraId="294B5742" w14:textId="225E972B"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1372" w:type="dxa"/>
            <w:tcBorders>
              <w:top w:val="nil"/>
              <w:left w:val="nil"/>
              <w:bottom w:val="nil"/>
              <w:right w:val="single" w:sz="8" w:space="0" w:color="auto"/>
            </w:tcBorders>
            <w:noWrap/>
            <w:vAlign w:val="bottom"/>
            <w:hideMark/>
          </w:tcPr>
          <w:p w14:paraId="4A5F4E1A" w14:textId="1D07A848" w:rsidR="000B3085" w:rsidRPr="00156135" w:rsidRDefault="00F37857"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7,031</w:t>
            </w:r>
          </w:p>
        </w:tc>
      </w:tr>
      <w:tr w:rsidR="000B3085" w:rsidRPr="000B3085" w14:paraId="1C7663AF" w14:textId="77777777" w:rsidTr="00795CB5">
        <w:trPr>
          <w:trHeight w:val="255"/>
        </w:trPr>
        <w:tc>
          <w:tcPr>
            <w:tcW w:w="3261" w:type="dxa"/>
            <w:tcBorders>
              <w:top w:val="nil"/>
              <w:left w:val="single" w:sz="8" w:space="0" w:color="auto"/>
              <w:bottom w:val="nil"/>
              <w:right w:val="single" w:sz="8" w:space="0" w:color="auto"/>
            </w:tcBorders>
            <w:vAlign w:val="bottom"/>
            <w:hideMark/>
          </w:tcPr>
          <w:p w14:paraId="5EDD6F9B"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661" w:type="dxa"/>
            <w:tcBorders>
              <w:top w:val="nil"/>
              <w:left w:val="nil"/>
              <w:bottom w:val="nil"/>
              <w:right w:val="nil"/>
            </w:tcBorders>
            <w:noWrap/>
            <w:vAlign w:val="bottom"/>
            <w:hideMark/>
          </w:tcPr>
          <w:p w14:paraId="700F72AF"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1BAF9A90"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3AC94ADF"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574A2E91"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gridSpan w:val="2"/>
            <w:tcBorders>
              <w:top w:val="nil"/>
              <w:left w:val="nil"/>
              <w:bottom w:val="nil"/>
              <w:right w:val="nil"/>
            </w:tcBorders>
            <w:noWrap/>
            <w:vAlign w:val="bottom"/>
            <w:hideMark/>
          </w:tcPr>
          <w:p w14:paraId="53E95D8C"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3AB69AC7"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0A5C92BF"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r>
      <w:tr w:rsidR="000B3085" w:rsidRPr="000B3085" w14:paraId="7FAF4295" w14:textId="77777777" w:rsidTr="00795CB5">
        <w:trPr>
          <w:trHeight w:val="255"/>
        </w:trPr>
        <w:tc>
          <w:tcPr>
            <w:tcW w:w="3261" w:type="dxa"/>
            <w:tcBorders>
              <w:top w:val="nil"/>
              <w:left w:val="single" w:sz="8" w:space="0" w:color="auto"/>
              <w:bottom w:val="nil"/>
              <w:right w:val="single" w:sz="8" w:space="0" w:color="auto"/>
            </w:tcBorders>
            <w:vAlign w:val="bottom"/>
            <w:hideMark/>
          </w:tcPr>
          <w:p w14:paraId="04DAF031"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xml:space="preserve">Incwm </w:t>
            </w:r>
          </w:p>
        </w:tc>
        <w:tc>
          <w:tcPr>
            <w:tcW w:w="661" w:type="dxa"/>
            <w:tcBorders>
              <w:top w:val="nil"/>
              <w:left w:val="nil"/>
              <w:bottom w:val="nil"/>
              <w:right w:val="nil"/>
            </w:tcBorders>
            <w:noWrap/>
            <w:vAlign w:val="bottom"/>
            <w:hideMark/>
          </w:tcPr>
          <w:p w14:paraId="5E3D4371" w14:textId="77777777" w:rsidR="000B3085" w:rsidRPr="000B3085" w:rsidRDefault="000B3085" w:rsidP="000B3085">
            <w:pPr>
              <w:widowControl/>
              <w:autoSpaceDE/>
              <w:autoSpaceDN/>
              <w:rPr>
                <w:rFonts w:eastAsia="Times New Roman"/>
                <w:b/>
                <w:bCs/>
                <w:color w:val="000000"/>
                <w:sz w:val="20"/>
                <w:szCs w:val="20"/>
              </w:rPr>
            </w:pPr>
          </w:p>
        </w:tc>
        <w:tc>
          <w:tcPr>
            <w:tcW w:w="1372" w:type="dxa"/>
            <w:tcBorders>
              <w:top w:val="nil"/>
              <w:left w:val="single" w:sz="8" w:space="0" w:color="auto"/>
              <w:bottom w:val="nil"/>
              <w:right w:val="nil"/>
            </w:tcBorders>
            <w:noWrap/>
            <w:vAlign w:val="bottom"/>
            <w:hideMark/>
          </w:tcPr>
          <w:p w14:paraId="6F51365E"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199F98B4"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1AB2023E"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gridSpan w:val="2"/>
            <w:tcBorders>
              <w:top w:val="nil"/>
              <w:left w:val="nil"/>
              <w:bottom w:val="nil"/>
              <w:right w:val="nil"/>
            </w:tcBorders>
            <w:noWrap/>
            <w:vAlign w:val="bottom"/>
            <w:hideMark/>
          </w:tcPr>
          <w:p w14:paraId="3A0CB7A0"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14ED4A52"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6E48F36B"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r>
      <w:tr w:rsidR="000B3085" w:rsidRPr="000B3085" w14:paraId="71D70CFF" w14:textId="77777777" w:rsidTr="00795CB5">
        <w:trPr>
          <w:trHeight w:val="499"/>
        </w:trPr>
        <w:tc>
          <w:tcPr>
            <w:tcW w:w="3261" w:type="dxa"/>
            <w:tcBorders>
              <w:top w:val="nil"/>
              <w:left w:val="single" w:sz="8" w:space="0" w:color="auto"/>
              <w:bottom w:val="nil"/>
              <w:right w:val="single" w:sz="8" w:space="0" w:color="auto"/>
            </w:tcBorders>
            <w:vAlign w:val="bottom"/>
            <w:hideMark/>
          </w:tcPr>
          <w:p w14:paraId="019A51EF" w14:textId="58B65B9D"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Cyfraniadau gan Awdurdodau sy</w:t>
            </w:r>
            <w:r w:rsidR="00453C54">
              <w:rPr>
                <w:rFonts w:eastAsia="Times New Roman"/>
                <w:color w:val="000000"/>
                <w:sz w:val="20"/>
                <w:szCs w:val="20"/>
                <w:lang w:val="cy"/>
              </w:rPr>
              <w:t>’</w:t>
            </w:r>
            <w:r>
              <w:rPr>
                <w:rFonts w:eastAsia="Times New Roman"/>
                <w:color w:val="000000"/>
                <w:sz w:val="20"/>
                <w:szCs w:val="20"/>
                <w:lang w:val="cy"/>
              </w:rPr>
              <w:t>n Aelodau</w:t>
            </w:r>
          </w:p>
        </w:tc>
        <w:tc>
          <w:tcPr>
            <w:tcW w:w="661" w:type="dxa"/>
            <w:tcBorders>
              <w:top w:val="nil"/>
              <w:left w:val="nil"/>
              <w:bottom w:val="nil"/>
              <w:right w:val="nil"/>
            </w:tcBorders>
            <w:noWrap/>
            <w:vAlign w:val="bottom"/>
            <w:hideMark/>
          </w:tcPr>
          <w:p w14:paraId="1845DE6C"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4B72893C"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961" w:type="dxa"/>
            <w:tcBorders>
              <w:top w:val="nil"/>
              <w:left w:val="nil"/>
              <w:bottom w:val="nil"/>
              <w:right w:val="single" w:sz="4" w:space="0" w:color="auto"/>
            </w:tcBorders>
            <w:noWrap/>
            <w:vAlign w:val="bottom"/>
            <w:hideMark/>
          </w:tcPr>
          <w:p w14:paraId="0407AA64"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(300)</w:t>
            </w:r>
          </w:p>
        </w:tc>
        <w:tc>
          <w:tcPr>
            <w:tcW w:w="1372" w:type="dxa"/>
            <w:tcBorders>
              <w:top w:val="nil"/>
              <w:left w:val="nil"/>
              <w:bottom w:val="nil"/>
              <w:right w:val="single" w:sz="8" w:space="0" w:color="auto"/>
            </w:tcBorders>
            <w:noWrap/>
            <w:vAlign w:val="bottom"/>
            <w:hideMark/>
          </w:tcPr>
          <w:p w14:paraId="35206332"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(300)</w:t>
            </w:r>
          </w:p>
        </w:tc>
        <w:tc>
          <w:tcPr>
            <w:tcW w:w="1372" w:type="dxa"/>
            <w:gridSpan w:val="2"/>
            <w:tcBorders>
              <w:top w:val="nil"/>
              <w:left w:val="nil"/>
              <w:bottom w:val="nil"/>
              <w:right w:val="single" w:sz="4" w:space="0" w:color="auto"/>
            </w:tcBorders>
            <w:noWrap/>
            <w:vAlign w:val="bottom"/>
            <w:hideMark/>
          </w:tcPr>
          <w:p w14:paraId="368A36BA"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961" w:type="dxa"/>
            <w:tcBorders>
              <w:top w:val="nil"/>
              <w:left w:val="nil"/>
              <w:bottom w:val="nil"/>
              <w:right w:val="single" w:sz="4" w:space="0" w:color="auto"/>
            </w:tcBorders>
            <w:noWrap/>
            <w:vAlign w:val="bottom"/>
            <w:hideMark/>
          </w:tcPr>
          <w:p w14:paraId="6F6254EF"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2A614D16"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r>
      <w:tr w:rsidR="000B3085" w:rsidRPr="000B3085" w14:paraId="0EA698E8" w14:textId="77777777" w:rsidTr="00795CB5">
        <w:trPr>
          <w:trHeight w:val="255"/>
        </w:trPr>
        <w:tc>
          <w:tcPr>
            <w:tcW w:w="3261" w:type="dxa"/>
            <w:tcBorders>
              <w:top w:val="nil"/>
              <w:left w:val="single" w:sz="8" w:space="0" w:color="auto"/>
              <w:bottom w:val="nil"/>
              <w:right w:val="single" w:sz="8" w:space="0" w:color="auto"/>
            </w:tcBorders>
            <w:vAlign w:val="bottom"/>
            <w:hideMark/>
          </w:tcPr>
          <w:p w14:paraId="621A81D4"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Cyllid Grant Gwella Ysgolion y Consortia Rhanbarthol</w:t>
            </w:r>
          </w:p>
        </w:tc>
        <w:tc>
          <w:tcPr>
            <w:tcW w:w="661" w:type="dxa"/>
            <w:tcBorders>
              <w:top w:val="nil"/>
              <w:left w:val="nil"/>
              <w:bottom w:val="nil"/>
              <w:right w:val="nil"/>
            </w:tcBorders>
            <w:noWrap/>
            <w:vAlign w:val="bottom"/>
            <w:hideMark/>
          </w:tcPr>
          <w:p w14:paraId="2DF39123"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7413AD80"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nil"/>
              <w:bottom w:val="nil"/>
              <w:right w:val="single" w:sz="4" w:space="0" w:color="auto"/>
            </w:tcBorders>
            <w:noWrap/>
            <w:vAlign w:val="bottom"/>
            <w:hideMark/>
          </w:tcPr>
          <w:p w14:paraId="31F3F3C6"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(6,164)</w:t>
            </w:r>
          </w:p>
        </w:tc>
        <w:tc>
          <w:tcPr>
            <w:tcW w:w="1372" w:type="dxa"/>
            <w:tcBorders>
              <w:top w:val="nil"/>
              <w:left w:val="nil"/>
              <w:bottom w:val="nil"/>
              <w:right w:val="single" w:sz="8" w:space="0" w:color="auto"/>
            </w:tcBorders>
            <w:noWrap/>
            <w:vAlign w:val="bottom"/>
            <w:hideMark/>
          </w:tcPr>
          <w:p w14:paraId="76DBB889"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(6,164)</w:t>
            </w:r>
          </w:p>
        </w:tc>
        <w:tc>
          <w:tcPr>
            <w:tcW w:w="1372" w:type="dxa"/>
            <w:gridSpan w:val="2"/>
            <w:tcBorders>
              <w:top w:val="nil"/>
              <w:left w:val="nil"/>
              <w:bottom w:val="nil"/>
              <w:right w:val="single" w:sz="4" w:space="0" w:color="auto"/>
            </w:tcBorders>
            <w:noWrap/>
            <w:vAlign w:val="bottom"/>
            <w:hideMark/>
          </w:tcPr>
          <w:p w14:paraId="66435627"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961" w:type="dxa"/>
            <w:tcBorders>
              <w:top w:val="nil"/>
              <w:left w:val="nil"/>
              <w:bottom w:val="nil"/>
              <w:right w:val="single" w:sz="4" w:space="0" w:color="auto"/>
            </w:tcBorders>
            <w:noWrap/>
            <w:vAlign w:val="bottom"/>
            <w:hideMark/>
          </w:tcPr>
          <w:p w14:paraId="404D1612" w14:textId="26D4A276" w:rsidR="000B3085" w:rsidRPr="00156135" w:rsidRDefault="00F37857" w:rsidP="00CB3EE1">
            <w:pPr>
              <w:widowControl/>
              <w:autoSpaceDE/>
              <w:autoSpaceDN/>
              <w:jc w:val="right"/>
              <w:rPr>
                <w:rFonts w:eastAsia="Times New Roman"/>
                <w:color w:val="000000"/>
                <w:sz w:val="20"/>
                <w:szCs w:val="20"/>
              </w:rPr>
            </w:pPr>
            <w:r>
              <w:rPr>
                <w:rFonts w:eastAsia="Times New Roman"/>
                <w:color w:val="000000"/>
                <w:sz w:val="20"/>
                <w:szCs w:val="20"/>
                <w:lang w:val="cy"/>
              </w:rPr>
              <w:t>(4,556)</w:t>
            </w:r>
          </w:p>
        </w:tc>
        <w:tc>
          <w:tcPr>
            <w:tcW w:w="1372" w:type="dxa"/>
            <w:tcBorders>
              <w:top w:val="nil"/>
              <w:left w:val="nil"/>
              <w:bottom w:val="nil"/>
              <w:right w:val="single" w:sz="8" w:space="0" w:color="auto"/>
            </w:tcBorders>
            <w:noWrap/>
            <w:vAlign w:val="bottom"/>
            <w:hideMark/>
          </w:tcPr>
          <w:p w14:paraId="68548CB3" w14:textId="445B2AE9" w:rsidR="000B3085" w:rsidRPr="00156135" w:rsidRDefault="00F37857" w:rsidP="00CB3EE1">
            <w:pPr>
              <w:widowControl/>
              <w:autoSpaceDE/>
              <w:autoSpaceDN/>
              <w:jc w:val="right"/>
              <w:rPr>
                <w:rFonts w:eastAsia="Times New Roman"/>
                <w:color w:val="000000"/>
                <w:sz w:val="20"/>
                <w:szCs w:val="20"/>
              </w:rPr>
            </w:pPr>
            <w:r>
              <w:rPr>
                <w:rFonts w:eastAsia="Times New Roman"/>
                <w:color w:val="000000"/>
                <w:sz w:val="20"/>
                <w:szCs w:val="20"/>
                <w:lang w:val="cy"/>
              </w:rPr>
              <w:t>(4,556)</w:t>
            </w:r>
          </w:p>
        </w:tc>
      </w:tr>
      <w:tr w:rsidR="000B3085" w:rsidRPr="000B3085" w14:paraId="3DDF0D08" w14:textId="77777777" w:rsidTr="00795CB5">
        <w:trPr>
          <w:trHeight w:val="499"/>
        </w:trPr>
        <w:tc>
          <w:tcPr>
            <w:tcW w:w="3261" w:type="dxa"/>
            <w:tcBorders>
              <w:top w:val="nil"/>
              <w:left w:val="single" w:sz="8" w:space="0" w:color="auto"/>
              <w:bottom w:val="nil"/>
              <w:right w:val="single" w:sz="8" w:space="0" w:color="auto"/>
            </w:tcBorders>
            <w:vAlign w:val="bottom"/>
            <w:hideMark/>
          </w:tcPr>
          <w:p w14:paraId="2844A2A5"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Grant Gwella Addysg a Ddargedwir Cyllid Grant Gwella Ysgolion y Consortia Rhanbarthol</w:t>
            </w:r>
          </w:p>
        </w:tc>
        <w:tc>
          <w:tcPr>
            <w:tcW w:w="661" w:type="dxa"/>
            <w:tcBorders>
              <w:top w:val="nil"/>
              <w:left w:val="nil"/>
              <w:bottom w:val="nil"/>
              <w:right w:val="nil"/>
            </w:tcBorders>
            <w:noWrap/>
            <w:vAlign w:val="bottom"/>
            <w:hideMark/>
          </w:tcPr>
          <w:p w14:paraId="6C206DC7"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33206354"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961" w:type="dxa"/>
            <w:tcBorders>
              <w:top w:val="nil"/>
              <w:left w:val="nil"/>
              <w:bottom w:val="nil"/>
              <w:right w:val="single" w:sz="4" w:space="0" w:color="auto"/>
            </w:tcBorders>
            <w:noWrap/>
            <w:vAlign w:val="bottom"/>
            <w:hideMark/>
          </w:tcPr>
          <w:p w14:paraId="7C8F670D"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(841)</w:t>
            </w:r>
          </w:p>
        </w:tc>
        <w:tc>
          <w:tcPr>
            <w:tcW w:w="1372" w:type="dxa"/>
            <w:tcBorders>
              <w:top w:val="nil"/>
              <w:left w:val="nil"/>
              <w:bottom w:val="nil"/>
              <w:right w:val="single" w:sz="8" w:space="0" w:color="auto"/>
            </w:tcBorders>
            <w:noWrap/>
            <w:vAlign w:val="bottom"/>
            <w:hideMark/>
          </w:tcPr>
          <w:p w14:paraId="24716040"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(841)</w:t>
            </w:r>
          </w:p>
        </w:tc>
        <w:tc>
          <w:tcPr>
            <w:tcW w:w="1372" w:type="dxa"/>
            <w:gridSpan w:val="2"/>
            <w:tcBorders>
              <w:top w:val="nil"/>
              <w:left w:val="nil"/>
              <w:bottom w:val="nil"/>
              <w:right w:val="single" w:sz="4" w:space="0" w:color="auto"/>
            </w:tcBorders>
            <w:noWrap/>
            <w:vAlign w:val="bottom"/>
            <w:hideMark/>
          </w:tcPr>
          <w:p w14:paraId="2C863AE9"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961" w:type="dxa"/>
            <w:tcBorders>
              <w:top w:val="nil"/>
              <w:left w:val="nil"/>
              <w:bottom w:val="nil"/>
              <w:right w:val="single" w:sz="4" w:space="0" w:color="auto"/>
            </w:tcBorders>
            <w:noWrap/>
            <w:vAlign w:val="bottom"/>
            <w:hideMark/>
          </w:tcPr>
          <w:p w14:paraId="348ED74F"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(842)</w:t>
            </w:r>
          </w:p>
        </w:tc>
        <w:tc>
          <w:tcPr>
            <w:tcW w:w="1372" w:type="dxa"/>
            <w:tcBorders>
              <w:top w:val="nil"/>
              <w:left w:val="nil"/>
              <w:bottom w:val="nil"/>
              <w:right w:val="single" w:sz="8" w:space="0" w:color="auto"/>
            </w:tcBorders>
            <w:noWrap/>
            <w:vAlign w:val="bottom"/>
            <w:hideMark/>
          </w:tcPr>
          <w:p w14:paraId="66E6C34B"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(842)</w:t>
            </w:r>
          </w:p>
        </w:tc>
      </w:tr>
      <w:tr w:rsidR="000B3085" w:rsidRPr="000B3085" w14:paraId="14C6C8AC" w14:textId="77777777" w:rsidTr="00795CB5">
        <w:trPr>
          <w:trHeight w:val="255"/>
        </w:trPr>
        <w:tc>
          <w:tcPr>
            <w:tcW w:w="3261" w:type="dxa"/>
            <w:tcBorders>
              <w:top w:val="nil"/>
              <w:left w:val="single" w:sz="8" w:space="0" w:color="auto"/>
              <w:bottom w:val="nil"/>
              <w:right w:val="single" w:sz="8" w:space="0" w:color="auto"/>
            </w:tcBorders>
            <w:vAlign w:val="bottom"/>
            <w:hideMark/>
          </w:tcPr>
          <w:p w14:paraId="3103BE41"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Grant Datblygu Disgyblion</w:t>
            </w:r>
          </w:p>
        </w:tc>
        <w:tc>
          <w:tcPr>
            <w:tcW w:w="661" w:type="dxa"/>
            <w:tcBorders>
              <w:top w:val="nil"/>
              <w:left w:val="nil"/>
              <w:bottom w:val="nil"/>
              <w:right w:val="nil"/>
            </w:tcBorders>
            <w:noWrap/>
            <w:vAlign w:val="bottom"/>
            <w:hideMark/>
          </w:tcPr>
          <w:p w14:paraId="77A68EFD"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4BC875C6"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961" w:type="dxa"/>
            <w:tcBorders>
              <w:top w:val="nil"/>
              <w:left w:val="nil"/>
              <w:bottom w:val="nil"/>
              <w:right w:val="single" w:sz="4" w:space="0" w:color="auto"/>
            </w:tcBorders>
            <w:noWrap/>
            <w:vAlign w:val="bottom"/>
            <w:hideMark/>
          </w:tcPr>
          <w:p w14:paraId="645AFC21"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(828)</w:t>
            </w:r>
          </w:p>
        </w:tc>
        <w:tc>
          <w:tcPr>
            <w:tcW w:w="1372" w:type="dxa"/>
            <w:tcBorders>
              <w:top w:val="nil"/>
              <w:left w:val="nil"/>
              <w:bottom w:val="nil"/>
              <w:right w:val="single" w:sz="8" w:space="0" w:color="auto"/>
            </w:tcBorders>
            <w:noWrap/>
            <w:vAlign w:val="bottom"/>
            <w:hideMark/>
          </w:tcPr>
          <w:p w14:paraId="1187579B"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(828)</w:t>
            </w:r>
          </w:p>
        </w:tc>
        <w:tc>
          <w:tcPr>
            <w:tcW w:w="1372" w:type="dxa"/>
            <w:gridSpan w:val="2"/>
            <w:tcBorders>
              <w:top w:val="nil"/>
              <w:left w:val="nil"/>
              <w:bottom w:val="nil"/>
              <w:right w:val="single" w:sz="4" w:space="0" w:color="auto"/>
            </w:tcBorders>
            <w:noWrap/>
            <w:vAlign w:val="bottom"/>
            <w:hideMark/>
          </w:tcPr>
          <w:p w14:paraId="10389214"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961" w:type="dxa"/>
            <w:tcBorders>
              <w:top w:val="nil"/>
              <w:left w:val="nil"/>
              <w:bottom w:val="nil"/>
              <w:right w:val="single" w:sz="4" w:space="0" w:color="auto"/>
            </w:tcBorders>
            <w:noWrap/>
            <w:vAlign w:val="bottom"/>
            <w:hideMark/>
          </w:tcPr>
          <w:p w14:paraId="6548C8A7"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(838)</w:t>
            </w:r>
          </w:p>
        </w:tc>
        <w:tc>
          <w:tcPr>
            <w:tcW w:w="1372" w:type="dxa"/>
            <w:tcBorders>
              <w:top w:val="nil"/>
              <w:left w:val="nil"/>
              <w:bottom w:val="nil"/>
              <w:right w:val="single" w:sz="8" w:space="0" w:color="auto"/>
            </w:tcBorders>
            <w:noWrap/>
            <w:vAlign w:val="bottom"/>
            <w:hideMark/>
          </w:tcPr>
          <w:p w14:paraId="3446A222"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(838)</w:t>
            </w:r>
          </w:p>
        </w:tc>
      </w:tr>
      <w:tr w:rsidR="000B3085" w:rsidRPr="000B3085" w14:paraId="6353D929" w14:textId="77777777" w:rsidTr="00795CB5">
        <w:trPr>
          <w:trHeight w:val="255"/>
        </w:trPr>
        <w:tc>
          <w:tcPr>
            <w:tcW w:w="3261" w:type="dxa"/>
            <w:tcBorders>
              <w:top w:val="nil"/>
              <w:left w:val="single" w:sz="8" w:space="0" w:color="auto"/>
              <w:bottom w:val="nil"/>
              <w:right w:val="single" w:sz="8" w:space="0" w:color="auto"/>
            </w:tcBorders>
            <w:vAlign w:val="bottom"/>
            <w:hideMark/>
          </w:tcPr>
          <w:p w14:paraId="290D2B8D"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Cyngor y Gweithlu Addysg</w:t>
            </w:r>
          </w:p>
        </w:tc>
        <w:tc>
          <w:tcPr>
            <w:tcW w:w="661" w:type="dxa"/>
            <w:tcBorders>
              <w:top w:val="nil"/>
              <w:left w:val="nil"/>
              <w:bottom w:val="nil"/>
              <w:right w:val="nil"/>
            </w:tcBorders>
            <w:noWrap/>
            <w:vAlign w:val="bottom"/>
            <w:hideMark/>
          </w:tcPr>
          <w:p w14:paraId="794C9B7B"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0AF5C708"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961" w:type="dxa"/>
            <w:tcBorders>
              <w:top w:val="nil"/>
              <w:left w:val="nil"/>
              <w:bottom w:val="nil"/>
              <w:right w:val="single" w:sz="4" w:space="0" w:color="auto"/>
            </w:tcBorders>
            <w:noWrap/>
            <w:vAlign w:val="bottom"/>
            <w:hideMark/>
          </w:tcPr>
          <w:p w14:paraId="11E12F70"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(423)</w:t>
            </w:r>
          </w:p>
        </w:tc>
        <w:tc>
          <w:tcPr>
            <w:tcW w:w="1372" w:type="dxa"/>
            <w:tcBorders>
              <w:top w:val="nil"/>
              <w:left w:val="nil"/>
              <w:bottom w:val="nil"/>
              <w:right w:val="single" w:sz="8" w:space="0" w:color="auto"/>
            </w:tcBorders>
            <w:noWrap/>
            <w:vAlign w:val="bottom"/>
            <w:hideMark/>
          </w:tcPr>
          <w:p w14:paraId="06E591A4"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(423)</w:t>
            </w:r>
          </w:p>
        </w:tc>
        <w:tc>
          <w:tcPr>
            <w:tcW w:w="1372" w:type="dxa"/>
            <w:gridSpan w:val="2"/>
            <w:tcBorders>
              <w:top w:val="nil"/>
              <w:left w:val="nil"/>
              <w:bottom w:val="nil"/>
              <w:right w:val="single" w:sz="4" w:space="0" w:color="auto"/>
            </w:tcBorders>
            <w:noWrap/>
            <w:vAlign w:val="bottom"/>
            <w:hideMark/>
          </w:tcPr>
          <w:p w14:paraId="3010EBAA"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961" w:type="dxa"/>
            <w:tcBorders>
              <w:top w:val="nil"/>
              <w:left w:val="nil"/>
              <w:bottom w:val="nil"/>
              <w:right w:val="single" w:sz="4" w:space="0" w:color="auto"/>
            </w:tcBorders>
            <w:noWrap/>
            <w:vAlign w:val="bottom"/>
            <w:hideMark/>
          </w:tcPr>
          <w:p w14:paraId="142D9D3F"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(420)</w:t>
            </w:r>
          </w:p>
        </w:tc>
        <w:tc>
          <w:tcPr>
            <w:tcW w:w="1372" w:type="dxa"/>
            <w:tcBorders>
              <w:top w:val="nil"/>
              <w:left w:val="nil"/>
              <w:bottom w:val="nil"/>
              <w:right w:val="single" w:sz="8" w:space="0" w:color="auto"/>
            </w:tcBorders>
            <w:noWrap/>
            <w:vAlign w:val="bottom"/>
            <w:hideMark/>
          </w:tcPr>
          <w:p w14:paraId="34F62E1D"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(420)</w:t>
            </w:r>
          </w:p>
        </w:tc>
      </w:tr>
      <w:tr w:rsidR="000B3085" w:rsidRPr="000B3085" w14:paraId="3830F752" w14:textId="77777777" w:rsidTr="00795CB5">
        <w:trPr>
          <w:trHeight w:val="255"/>
        </w:trPr>
        <w:tc>
          <w:tcPr>
            <w:tcW w:w="3261" w:type="dxa"/>
            <w:tcBorders>
              <w:top w:val="nil"/>
              <w:left w:val="single" w:sz="8" w:space="0" w:color="auto"/>
              <w:bottom w:val="nil"/>
              <w:right w:val="single" w:sz="8" w:space="0" w:color="auto"/>
            </w:tcBorders>
            <w:vAlign w:val="bottom"/>
            <w:hideMark/>
          </w:tcPr>
          <w:p w14:paraId="22BEF6CD"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Incwm Arall gan yr Awdurdodau Lleol</w:t>
            </w:r>
          </w:p>
        </w:tc>
        <w:tc>
          <w:tcPr>
            <w:tcW w:w="661" w:type="dxa"/>
            <w:tcBorders>
              <w:top w:val="nil"/>
              <w:left w:val="nil"/>
              <w:bottom w:val="nil"/>
              <w:right w:val="nil"/>
            </w:tcBorders>
            <w:noWrap/>
            <w:vAlign w:val="bottom"/>
            <w:hideMark/>
          </w:tcPr>
          <w:p w14:paraId="130EE873"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3DF82C50"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961" w:type="dxa"/>
            <w:tcBorders>
              <w:top w:val="nil"/>
              <w:left w:val="nil"/>
              <w:bottom w:val="nil"/>
              <w:right w:val="single" w:sz="4" w:space="0" w:color="auto"/>
            </w:tcBorders>
            <w:noWrap/>
            <w:vAlign w:val="bottom"/>
            <w:hideMark/>
          </w:tcPr>
          <w:p w14:paraId="74C8DD2A"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(96)</w:t>
            </w:r>
          </w:p>
        </w:tc>
        <w:tc>
          <w:tcPr>
            <w:tcW w:w="1372" w:type="dxa"/>
            <w:tcBorders>
              <w:top w:val="nil"/>
              <w:left w:val="nil"/>
              <w:bottom w:val="nil"/>
              <w:right w:val="single" w:sz="8" w:space="0" w:color="auto"/>
            </w:tcBorders>
            <w:noWrap/>
            <w:vAlign w:val="bottom"/>
            <w:hideMark/>
          </w:tcPr>
          <w:p w14:paraId="58D987DF"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(96)</w:t>
            </w:r>
          </w:p>
        </w:tc>
        <w:tc>
          <w:tcPr>
            <w:tcW w:w="1372" w:type="dxa"/>
            <w:gridSpan w:val="2"/>
            <w:tcBorders>
              <w:top w:val="nil"/>
              <w:left w:val="nil"/>
              <w:bottom w:val="nil"/>
              <w:right w:val="single" w:sz="4" w:space="0" w:color="auto"/>
            </w:tcBorders>
            <w:noWrap/>
            <w:vAlign w:val="bottom"/>
            <w:hideMark/>
          </w:tcPr>
          <w:p w14:paraId="2C3E5A58"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961" w:type="dxa"/>
            <w:tcBorders>
              <w:top w:val="nil"/>
              <w:left w:val="nil"/>
              <w:bottom w:val="nil"/>
              <w:right w:val="single" w:sz="4" w:space="0" w:color="auto"/>
            </w:tcBorders>
            <w:noWrap/>
            <w:vAlign w:val="bottom"/>
            <w:hideMark/>
          </w:tcPr>
          <w:p w14:paraId="6F1C9DC2"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(96)</w:t>
            </w:r>
          </w:p>
        </w:tc>
        <w:tc>
          <w:tcPr>
            <w:tcW w:w="1372" w:type="dxa"/>
            <w:tcBorders>
              <w:top w:val="nil"/>
              <w:left w:val="nil"/>
              <w:bottom w:val="nil"/>
              <w:right w:val="single" w:sz="8" w:space="0" w:color="auto"/>
            </w:tcBorders>
            <w:noWrap/>
            <w:vAlign w:val="bottom"/>
            <w:hideMark/>
          </w:tcPr>
          <w:p w14:paraId="37DD19BB"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(96)</w:t>
            </w:r>
          </w:p>
        </w:tc>
      </w:tr>
      <w:tr w:rsidR="000B3085" w:rsidRPr="000B3085" w14:paraId="218E9186" w14:textId="77777777" w:rsidTr="00795CB5">
        <w:trPr>
          <w:trHeight w:val="255"/>
        </w:trPr>
        <w:tc>
          <w:tcPr>
            <w:tcW w:w="3261" w:type="dxa"/>
            <w:tcBorders>
              <w:top w:val="nil"/>
              <w:left w:val="single" w:sz="8" w:space="0" w:color="auto"/>
              <w:bottom w:val="nil"/>
              <w:right w:val="single" w:sz="8" w:space="0" w:color="auto"/>
            </w:tcBorders>
            <w:vAlign w:val="bottom"/>
            <w:hideMark/>
          </w:tcPr>
          <w:p w14:paraId="498CDD34"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Siarter Iaith</w:t>
            </w:r>
          </w:p>
        </w:tc>
        <w:tc>
          <w:tcPr>
            <w:tcW w:w="661" w:type="dxa"/>
            <w:tcBorders>
              <w:top w:val="nil"/>
              <w:left w:val="nil"/>
              <w:bottom w:val="nil"/>
              <w:right w:val="nil"/>
            </w:tcBorders>
            <w:noWrap/>
            <w:vAlign w:val="bottom"/>
            <w:hideMark/>
          </w:tcPr>
          <w:p w14:paraId="3C0EFA9E"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25B15A5D"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961" w:type="dxa"/>
            <w:tcBorders>
              <w:top w:val="nil"/>
              <w:left w:val="nil"/>
              <w:bottom w:val="nil"/>
              <w:right w:val="single" w:sz="4" w:space="0" w:color="auto"/>
            </w:tcBorders>
            <w:noWrap/>
            <w:vAlign w:val="bottom"/>
            <w:hideMark/>
          </w:tcPr>
          <w:p w14:paraId="1FE468E5"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1898DB22"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gridSpan w:val="2"/>
            <w:tcBorders>
              <w:top w:val="nil"/>
              <w:left w:val="nil"/>
              <w:bottom w:val="nil"/>
              <w:right w:val="single" w:sz="4" w:space="0" w:color="auto"/>
            </w:tcBorders>
            <w:noWrap/>
            <w:vAlign w:val="bottom"/>
            <w:hideMark/>
          </w:tcPr>
          <w:p w14:paraId="3B1B54D5"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961" w:type="dxa"/>
            <w:tcBorders>
              <w:top w:val="nil"/>
              <w:left w:val="nil"/>
              <w:bottom w:val="nil"/>
              <w:right w:val="single" w:sz="4" w:space="0" w:color="auto"/>
            </w:tcBorders>
            <w:noWrap/>
            <w:vAlign w:val="bottom"/>
            <w:hideMark/>
          </w:tcPr>
          <w:p w14:paraId="22925309"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(30)</w:t>
            </w:r>
          </w:p>
        </w:tc>
        <w:tc>
          <w:tcPr>
            <w:tcW w:w="1372" w:type="dxa"/>
            <w:tcBorders>
              <w:top w:val="nil"/>
              <w:left w:val="nil"/>
              <w:bottom w:val="nil"/>
              <w:right w:val="single" w:sz="8" w:space="0" w:color="auto"/>
            </w:tcBorders>
            <w:noWrap/>
            <w:vAlign w:val="bottom"/>
            <w:hideMark/>
          </w:tcPr>
          <w:p w14:paraId="62884A12"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(30)</w:t>
            </w:r>
          </w:p>
        </w:tc>
      </w:tr>
      <w:tr w:rsidR="000B3085" w:rsidRPr="000B3085" w14:paraId="69F5ED50" w14:textId="77777777" w:rsidTr="00795CB5">
        <w:trPr>
          <w:trHeight w:val="231"/>
        </w:trPr>
        <w:tc>
          <w:tcPr>
            <w:tcW w:w="3261" w:type="dxa"/>
            <w:tcBorders>
              <w:top w:val="nil"/>
              <w:left w:val="single" w:sz="8" w:space="0" w:color="auto"/>
              <w:bottom w:val="nil"/>
              <w:right w:val="single" w:sz="8" w:space="0" w:color="auto"/>
            </w:tcBorders>
            <w:vAlign w:val="bottom"/>
            <w:hideMark/>
          </w:tcPr>
          <w:p w14:paraId="75717441"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Incwm Secondiad gan Lywodraeth Cymru</w:t>
            </w:r>
          </w:p>
        </w:tc>
        <w:tc>
          <w:tcPr>
            <w:tcW w:w="661" w:type="dxa"/>
            <w:tcBorders>
              <w:top w:val="nil"/>
              <w:left w:val="nil"/>
              <w:bottom w:val="nil"/>
              <w:right w:val="nil"/>
            </w:tcBorders>
            <w:noWrap/>
            <w:vAlign w:val="bottom"/>
            <w:hideMark/>
          </w:tcPr>
          <w:p w14:paraId="1C85D2C2"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54F31ABE"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961" w:type="dxa"/>
            <w:tcBorders>
              <w:top w:val="nil"/>
              <w:left w:val="nil"/>
              <w:bottom w:val="nil"/>
              <w:right w:val="single" w:sz="4" w:space="0" w:color="auto"/>
            </w:tcBorders>
            <w:noWrap/>
            <w:vAlign w:val="bottom"/>
            <w:hideMark/>
          </w:tcPr>
          <w:p w14:paraId="0D55C2B1"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2E1AC7B5"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gridSpan w:val="2"/>
            <w:tcBorders>
              <w:top w:val="nil"/>
              <w:left w:val="nil"/>
              <w:bottom w:val="nil"/>
              <w:right w:val="single" w:sz="4" w:space="0" w:color="auto"/>
            </w:tcBorders>
            <w:noWrap/>
            <w:vAlign w:val="bottom"/>
            <w:hideMark/>
          </w:tcPr>
          <w:p w14:paraId="546C4890"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961" w:type="dxa"/>
            <w:tcBorders>
              <w:top w:val="nil"/>
              <w:left w:val="nil"/>
              <w:bottom w:val="nil"/>
              <w:right w:val="single" w:sz="4" w:space="0" w:color="auto"/>
            </w:tcBorders>
            <w:noWrap/>
            <w:vAlign w:val="bottom"/>
            <w:hideMark/>
          </w:tcPr>
          <w:p w14:paraId="5928A609"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(57)</w:t>
            </w:r>
          </w:p>
        </w:tc>
        <w:tc>
          <w:tcPr>
            <w:tcW w:w="1372" w:type="dxa"/>
            <w:tcBorders>
              <w:top w:val="nil"/>
              <w:left w:val="nil"/>
              <w:bottom w:val="nil"/>
              <w:right w:val="single" w:sz="8" w:space="0" w:color="auto"/>
            </w:tcBorders>
            <w:noWrap/>
            <w:vAlign w:val="bottom"/>
            <w:hideMark/>
          </w:tcPr>
          <w:p w14:paraId="07768C6D"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(57)</w:t>
            </w:r>
          </w:p>
        </w:tc>
      </w:tr>
      <w:tr w:rsidR="000B3085" w:rsidRPr="000B3085" w14:paraId="34B55340" w14:textId="77777777" w:rsidTr="00795CB5">
        <w:trPr>
          <w:trHeight w:val="255"/>
        </w:trPr>
        <w:tc>
          <w:tcPr>
            <w:tcW w:w="3261" w:type="dxa"/>
            <w:tcBorders>
              <w:top w:val="nil"/>
              <w:left w:val="single" w:sz="8" w:space="0" w:color="auto"/>
              <w:bottom w:val="nil"/>
              <w:right w:val="single" w:sz="8" w:space="0" w:color="auto"/>
            </w:tcBorders>
            <w:vAlign w:val="bottom"/>
            <w:hideMark/>
          </w:tcPr>
          <w:p w14:paraId="1A9E0D5A"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lastRenderedPageBreak/>
              <w:t>Incwm Arall</w:t>
            </w:r>
          </w:p>
        </w:tc>
        <w:tc>
          <w:tcPr>
            <w:tcW w:w="661" w:type="dxa"/>
            <w:tcBorders>
              <w:top w:val="nil"/>
              <w:left w:val="nil"/>
              <w:bottom w:val="nil"/>
              <w:right w:val="nil"/>
            </w:tcBorders>
            <w:noWrap/>
            <w:vAlign w:val="bottom"/>
            <w:hideMark/>
          </w:tcPr>
          <w:p w14:paraId="3C72EFC4"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20650347"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961" w:type="dxa"/>
            <w:tcBorders>
              <w:top w:val="nil"/>
              <w:left w:val="nil"/>
              <w:bottom w:val="nil"/>
              <w:right w:val="single" w:sz="4" w:space="0" w:color="auto"/>
            </w:tcBorders>
            <w:noWrap/>
            <w:vAlign w:val="bottom"/>
            <w:hideMark/>
          </w:tcPr>
          <w:p w14:paraId="5E3B82CC"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(13)</w:t>
            </w:r>
          </w:p>
        </w:tc>
        <w:tc>
          <w:tcPr>
            <w:tcW w:w="1372" w:type="dxa"/>
            <w:tcBorders>
              <w:top w:val="nil"/>
              <w:left w:val="nil"/>
              <w:bottom w:val="nil"/>
              <w:right w:val="single" w:sz="8" w:space="0" w:color="auto"/>
            </w:tcBorders>
            <w:noWrap/>
            <w:vAlign w:val="bottom"/>
            <w:hideMark/>
          </w:tcPr>
          <w:p w14:paraId="2C15BB4E"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(13)</w:t>
            </w:r>
          </w:p>
        </w:tc>
        <w:tc>
          <w:tcPr>
            <w:tcW w:w="1372" w:type="dxa"/>
            <w:gridSpan w:val="2"/>
            <w:tcBorders>
              <w:top w:val="nil"/>
              <w:left w:val="nil"/>
              <w:bottom w:val="nil"/>
              <w:right w:val="single" w:sz="4" w:space="0" w:color="auto"/>
            </w:tcBorders>
            <w:noWrap/>
            <w:vAlign w:val="bottom"/>
            <w:hideMark/>
          </w:tcPr>
          <w:p w14:paraId="58BF6817"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961" w:type="dxa"/>
            <w:tcBorders>
              <w:top w:val="nil"/>
              <w:left w:val="nil"/>
              <w:bottom w:val="nil"/>
              <w:right w:val="single" w:sz="4" w:space="0" w:color="auto"/>
            </w:tcBorders>
            <w:noWrap/>
            <w:vAlign w:val="bottom"/>
            <w:hideMark/>
          </w:tcPr>
          <w:p w14:paraId="42092282" w14:textId="196DE73D"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tcBorders>
              <w:top w:val="nil"/>
              <w:left w:val="nil"/>
              <w:bottom w:val="nil"/>
              <w:right w:val="single" w:sz="8" w:space="0" w:color="auto"/>
            </w:tcBorders>
            <w:noWrap/>
            <w:vAlign w:val="bottom"/>
            <w:hideMark/>
          </w:tcPr>
          <w:p w14:paraId="737D9B22"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r>
      <w:tr w:rsidR="000B3085" w:rsidRPr="000B3085" w14:paraId="2E810315" w14:textId="77777777" w:rsidTr="00795CB5">
        <w:trPr>
          <w:trHeight w:val="255"/>
        </w:trPr>
        <w:tc>
          <w:tcPr>
            <w:tcW w:w="3261" w:type="dxa"/>
            <w:tcBorders>
              <w:top w:val="nil"/>
              <w:left w:val="single" w:sz="8" w:space="0" w:color="auto"/>
              <w:bottom w:val="nil"/>
              <w:right w:val="single" w:sz="8" w:space="0" w:color="auto"/>
            </w:tcBorders>
            <w:vAlign w:val="bottom"/>
            <w:hideMark/>
          </w:tcPr>
          <w:p w14:paraId="2B47874F"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661" w:type="dxa"/>
            <w:tcBorders>
              <w:top w:val="nil"/>
              <w:left w:val="nil"/>
              <w:bottom w:val="nil"/>
              <w:right w:val="nil"/>
            </w:tcBorders>
            <w:noWrap/>
            <w:vAlign w:val="bottom"/>
            <w:hideMark/>
          </w:tcPr>
          <w:p w14:paraId="721E98FE"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1AE04A6D" w14:textId="1540533F" w:rsidR="000B3085" w:rsidRPr="000B3085" w:rsidRDefault="000B3085" w:rsidP="00CB3EE1">
            <w:pPr>
              <w:widowControl/>
              <w:autoSpaceDE/>
              <w:autoSpaceDN/>
              <w:jc w:val="right"/>
              <w:rPr>
                <w:rFonts w:eastAsia="Times New Roman"/>
                <w:color w:val="000000"/>
                <w:sz w:val="20"/>
                <w:szCs w:val="20"/>
              </w:rPr>
            </w:pPr>
          </w:p>
        </w:tc>
        <w:tc>
          <w:tcPr>
            <w:tcW w:w="961" w:type="dxa"/>
            <w:tcBorders>
              <w:top w:val="nil"/>
              <w:left w:val="single" w:sz="4" w:space="0" w:color="auto"/>
              <w:bottom w:val="nil"/>
              <w:right w:val="single" w:sz="4" w:space="0" w:color="auto"/>
            </w:tcBorders>
            <w:noWrap/>
            <w:vAlign w:val="bottom"/>
            <w:hideMark/>
          </w:tcPr>
          <w:p w14:paraId="2993FEB5" w14:textId="6A10AB45" w:rsidR="000B3085" w:rsidRPr="000B3085" w:rsidRDefault="000B3085" w:rsidP="00CB3EE1">
            <w:pPr>
              <w:widowControl/>
              <w:autoSpaceDE/>
              <w:autoSpaceDN/>
              <w:jc w:val="right"/>
              <w:rPr>
                <w:rFonts w:eastAsia="Times New Roman"/>
                <w:color w:val="000000"/>
                <w:sz w:val="20"/>
                <w:szCs w:val="20"/>
              </w:rPr>
            </w:pPr>
          </w:p>
        </w:tc>
        <w:tc>
          <w:tcPr>
            <w:tcW w:w="1372" w:type="dxa"/>
            <w:tcBorders>
              <w:top w:val="nil"/>
              <w:left w:val="nil"/>
              <w:bottom w:val="nil"/>
              <w:right w:val="single" w:sz="8" w:space="0" w:color="auto"/>
            </w:tcBorders>
            <w:noWrap/>
            <w:vAlign w:val="bottom"/>
            <w:hideMark/>
          </w:tcPr>
          <w:p w14:paraId="2D9F27B1"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gridSpan w:val="2"/>
            <w:tcBorders>
              <w:top w:val="nil"/>
              <w:left w:val="nil"/>
              <w:bottom w:val="nil"/>
              <w:right w:val="single" w:sz="4" w:space="0" w:color="auto"/>
            </w:tcBorders>
            <w:noWrap/>
            <w:vAlign w:val="bottom"/>
            <w:hideMark/>
          </w:tcPr>
          <w:p w14:paraId="4DC28525" w14:textId="41AF1148" w:rsidR="000B3085" w:rsidRPr="00156135" w:rsidRDefault="000B3085" w:rsidP="00CB3EE1">
            <w:pPr>
              <w:widowControl/>
              <w:autoSpaceDE/>
              <w:autoSpaceDN/>
              <w:jc w:val="right"/>
              <w:rPr>
                <w:rFonts w:eastAsia="Times New Roman"/>
                <w:sz w:val="20"/>
                <w:szCs w:val="20"/>
              </w:rPr>
            </w:pPr>
          </w:p>
        </w:tc>
        <w:tc>
          <w:tcPr>
            <w:tcW w:w="961" w:type="dxa"/>
            <w:tcBorders>
              <w:top w:val="nil"/>
              <w:left w:val="nil"/>
              <w:bottom w:val="nil"/>
              <w:right w:val="single" w:sz="4" w:space="0" w:color="auto"/>
            </w:tcBorders>
            <w:noWrap/>
            <w:vAlign w:val="bottom"/>
            <w:hideMark/>
          </w:tcPr>
          <w:p w14:paraId="3A7AC019" w14:textId="30BF1648" w:rsidR="000B3085" w:rsidRPr="00156135" w:rsidRDefault="000B3085" w:rsidP="00CB3EE1">
            <w:pPr>
              <w:widowControl/>
              <w:autoSpaceDE/>
              <w:autoSpaceDN/>
              <w:jc w:val="right"/>
              <w:rPr>
                <w:rFonts w:eastAsia="Times New Roman"/>
                <w:color w:val="000000"/>
                <w:sz w:val="20"/>
                <w:szCs w:val="20"/>
              </w:rPr>
            </w:pPr>
          </w:p>
        </w:tc>
        <w:tc>
          <w:tcPr>
            <w:tcW w:w="1372" w:type="dxa"/>
            <w:tcBorders>
              <w:top w:val="nil"/>
              <w:left w:val="nil"/>
              <w:bottom w:val="nil"/>
              <w:right w:val="single" w:sz="8" w:space="0" w:color="auto"/>
            </w:tcBorders>
            <w:noWrap/>
            <w:vAlign w:val="bottom"/>
            <w:hideMark/>
          </w:tcPr>
          <w:p w14:paraId="122848E4" w14:textId="3734FAB2" w:rsidR="000B3085" w:rsidRPr="00156135" w:rsidRDefault="000B3085" w:rsidP="00CB3EE1">
            <w:pPr>
              <w:widowControl/>
              <w:autoSpaceDE/>
              <w:autoSpaceDN/>
              <w:jc w:val="right"/>
              <w:rPr>
                <w:rFonts w:eastAsia="Times New Roman"/>
                <w:color w:val="000000"/>
                <w:sz w:val="20"/>
                <w:szCs w:val="20"/>
              </w:rPr>
            </w:pPr>
          </w:p>
        </w:tc>
      </w:tr>
      <w:tr w:rsidR="000B3085" w:rsidRPr="000B3085" w14:paraId="56CB6051" w14:textId="77777777" w:rsidTr="00795CB5">
        <w:trPr>
          <w:trHeight w:val="255"/>
        </w:trPr>
        <w:tc>
          <w:tcPr>
            <w:tcW w:w="3261" w:type="dxa"/>
            <w:tcBorders>
              <w:top w:val="nil"/>
              <w:left w:val="single" w:sz="8" w:space="0" w:color="auto"/>
              <w:bottom w:val="nil"/>
              <w:right w:val="single" w:sz="8" w:space="0" w:color="auto"/>
            </w:tcBorders>
            <w:vAlign w:val="bottom"/>
            <w:hideMark/>
          </w:tcPr>
          <w:p w14:paraId="26601592"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Cyfanswm Incwm</w:t>
            </w:r>
          </w:p>
        </w:tc>
        <w:tc>
          <w:tcPr>
            <w:tcW w:w="661" w:type="dxa"/>
            <w:tcBorders>
              <w:top w:val="nil"/>
              <w:left w:val="nil"/>
              <w:bottom w:val="nil"/>
              <w:right w:val="nil"/>
            </w:tcBorders>
            <w:noWrap/>
            <w:vAlign w:val="bottom"/>
            <w:hideMark/>
          </w:tcPr>
          <w:p w14:paraId="4F284CD1" w14:textId="77777777" w:rsidR="000B3085" w:rsidRPr="000B3085" w:rsidRDefault="000B3085" w:rsidP="000B3085">
            <w:pPr>
              <w:widowControl/>
              <w:autoSpaceDE/>
              <w:autoSpaceDN/>
              <w:rPr>
                <w:rFonts w:eastAsia="Times New Roman"/>
                <w:b/>
                <w:bCs/>
                <w:color w:val="000000"/>
                <w:sz w:val="20"/>
                <w:szCs w:val="20"/>
              </w:rPr>
            </w:pPr>
          </w:p>
        </w:tc>
        <w:tc>
          <w:tcPr>
            <w:tcW w:w="1372" w:type="dxa"/>
            <w:tcBorders>
              <w:top w:val="nil"/>
              <w:left w:val="single" w:sz="8" w:space="0" w:color="auto"/>
              <w:bottom w:val="nil"/>
              <w:right w:val="single" w:sz="4" w:space="0" w:color="auto"/>
            </w:tcBorders>
            <w:noWrap/>
            <w:vAlign w:val="bottom"/>
            <w:hideMark/>
          </w:tcPr>
          <w:p w14:paraId="5817D267"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961" w:type="dxa"/>
            <w:tcBorders>
              <w:top w:val="nil"/>
              <w:left w:val="nil"/>
              <w:bottom w:val="nil"/>
              <w:right w:val="single" w:sz="4" w:space="0" w:color="auto"/>
            </w:tcBorders>
            <w:noWrap/>
            <w:vAlign w:val="bottom"/>
            <w:hideMark/>
          </w:tcPr>
          <w:p w14:paraId="24EFA983" w14:textId="77777777" w:rsidR="000B3085" w:rsidRPr="000B308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(8,665)</w:t>
            </w:r>
          </w:p>
        </w:tc>
        <w:tc>
          <w:tcPr>
            <w:tcW w:w="1372" w:type="dxa"/>
            <w:tcBorders>
              <w:top w:val="nil"/>
              <w:left w:val="nil"/>
              <w:bottom w:val="nil"/>
              <w:right w:val="single" w:sz="8" w:space="0" w:color="auto"/>
            </w:tcBorders>
            <w:noWrap/>
            <w:vAlign w:val="bottom"/>
            <w:hideMark/>
          </w:tcPr>
          <w:p w14:paraId="1946D63E" w14:textId="77777777" w:rsidR="000B3085" w:rsidRPr="0015613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(8,665)</w:t>
            </w:r>
          </w:p>
        </w:tc>
        <w:tc>
          <w:tcPr>
            <w:tcW w:w="1372" w:type="dxa"/>
            <w:gridSpan w:val="2"/>
            <w:tcBorders>
              <w:top w:val="nil"/>
              <w:left w:val="nil"/>
              <w:bottom w:val="nil"/>
              <w:right w:val="single" w:sz="4" w:space="0" w:color="auto"/>
            </w:tcBorders>
            <w:noWrap/>
            <w:vAlign w:val="bottom"/>
            <w:hideMark/>
          </w:tcPr>
          <w:p w14:paraId="4D95BF38"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c>
          <w:tcPr>
            <w:tcW w:w="961" w:type="dxa"/>
            <w:tcBorders>
              <w:top w:val="nil"/>
              <w:left w:val="nil"/>
              <w:bottom w:val="nil"/>
              <w:right w:val="single" w:sz="4" w:space="0" w:color="auto"/>
            </w:tcBorders>
            <w:noWrap/>
            <w:vAlign w:val="bottom"/>
            <w:hideMark/>
          </w:tcPr>
          <w:p w14:paraId="04D5B81D" w14:textId="235F522A" w:rsidR="000B3085" w:rsidRPr="00156135" w:rsidRDefault="00F37857"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(6,839)</w:t>
            </w:r>
          </w:p>
        </w:tc>
        <w:tc>
          <w:tcPr>
            <w:tcW w:w="1372" w:type="dxa"/>
            <w:tcBorders>
              <w:top w:val="nil"/>
              <w:left w:val="nil"/>
              <w:bottom w:val="nil"/>
              <w:right w:val="single" w:sz="8" w:space="0" w:color="auto"/>
            </w:tcBorders>
            <w:noWrap/>
            <w:vAlign w:val="bottom"/>
            <w:hideMark/>
          </w:tcPr>
          <w:p w14:paraId="1604F22D" w14:textId="52477F7B" w:rsidR="000B3085" w:rsidRPr="00156135" w:rsidRDefault="00F37857"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(6,839)</w:t>
            </w:r>
          </w:p>
        </w:tc>
      </w:tr>
      <w:tr w:rsidR="000B3085" w:rsidRPr="000B3085" w14:paraId="00C45F3B" w14:textId="77777777" w:rsidTr="00795CB5">
        <w:trPr>
          <w:trHeight w:val="255"/>
        </w:trPr>
        <w:tc>
          <w:tcPr>
            <w:tcW w:w="3261" w:type="dxa"/>
            <w:tcBorders>
              <w:top w:val="nil"/>
              <w:left w:val="single" w:sz="8" w:space="0" w:color="auto"/>
              <w:bottom w:val="nil"/>
              <w:right w:val="single" w:sz="8" w:space="0" w:color="auto"/>
            </w:tcBorders>
            <w:vAlign w:val="bottom"/>
            <w:hideMark/>
          </w:tcPr>
          <w:p w14:paraId="533AF790"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661" w:type="dxa"/>
            <w:tcBorders>
              <w:top w:val="nil"/>
              <w:left w:val="nil"/>
              <w:bottom w:val="nil"/>
              <w:right w:val="nil"/>
            </w:tcBorders>
            <w:noWrap/>
            <w:vAlign w:val="bottom"/>
            <w:hideMark/>
          </w:tcPr>
          <w:p w14:paraId="18383DFC"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40AEAAE3"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07DEA51A"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037099BC"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gridSpan w:val="2"/>
            <w:tcBorders>
              <w:top w:val="nil"/>
              <w:left w:val="nil"/>
              <w:bottom w:val="nil"/>
              <w:right w:val="single" w:sz="4" w:space="0" w:color="auto"/>
            </w:tcBorders>
            <w:noWrap/>
            <w:vAlign w:val="bottom"/>
            <w:hideMark/>
          </w:tcPr>
          <w:p w14:paraId="11C6791F"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w:t>
            </w:r>
          </w:p>
        </w:tc>
        <w:tc>
          <w:tcPr>
            <w:tcW w:w="961" w:type="dxa"/>
            <w:tcBorders>
              <w:top w:val="nil"/>
              <w:left w:val="nil"/>
              <w:bottom w:val="nil"/>
              <w:right w:val="single" w:sz="4" w:space="0" w:color="auto"/>
            </w:tcBorders>
            <w:noWrap/>
            <w:vAlign w:val="bottom"/>
            <w:hideMark/>
          </w:tcPr>
          <w:p w14:paraId="06215A1B"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488A67FE"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r>
      <w:tr w:rsidR="000B3085" w:rsidRPr="000B3085" w14:paraId="4CAE9369" w14:textId="77777777" w:rsidTr="00795CB5">
        <w:trPr>
          <w:trHeight w:val="149"/>
        </w:trPr>
        <w:tc>
          <w:tcPr>
            <w:tcW w:w="3261" w:type="dxa"/>
            <w:tcBorders>
              <w:top w:val="nil"/>
              <w:left w:val="single" w:sz="8" w:space="0" w:color="auto"/>
              <w:bottom w:val="nil"/>
              <w:right w:val="single" w:sz="8" w:space="0" w:color="auto"/>
            </w:tcBorders>
            <w:vAlign w:val="bottom"/>
            <w:hideMark/>
          </w:tcPr>
          <w:p w14:paraId="088619C0" w14:textId="39E589C2"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Grant Llywodraeth Cymru a Drosglwyddwyd i</w:t>
            </w:r>
            <w:r w:rsidR="00453C54">
              <w:rPr>
                <w:rFonts w:eastAsia="Times New Roman"/>
                <w:b/>
                <w:bCs/>
                <w:color w:val="000000"/>
                <w:sz w:val="20"/>
                <w:szCs w:val="20"/>
                <w:lang w:val="cy"/>
              </w:rPr>
              <w:t>’</w:t>
            </w:r>
            <w:r>
              <w:rPr>
                <w:rFonts w:eastAsia="Times New Roman"/>
                <w:b/>
                <w:bCs/>
                <w:color w:val="000000"/>
                <w:sz w:val="20"/>
                <w:szCs w:val="20"/>
                <w:lang w:val="cy"/>
              </w:rPr>
              <w:t>r Awdurdodau sy</w:t>
            </w:r>
            <w:r w:rsidR="00453C54">
              <w:rPr>
                <w:rFonts w:eastAsia="Times New Roman"/>
                <w:b/>
                <w:bCs/>
                <w:color w:val="000000"/>
                <w:sz w:val="20"/>
                <w:szCs w:val="20"/>
                <w:lang w:val="cy"/>
              </w:rPr>
              <w:t>’</w:t>
            </w:r>
            <w:r>
              <w:rPr>
                <w:rFonts w:eastAsia="Times New Roman"/>
                <w:b/>
                <w:bCs/>
                <w:color w:val="000000"/>
                <w:sz w:val="20"/>
                <w:szCs w:val="20"/>
                <w:lang w:val="cy"/>
              </w:rPr>
              <w:t>n Aelodau</w:t>
            </w:r>
          </w:p>
        </w:tc>
        <w:tc>
          <w:tcPr>
            <w:tcW w:w="661" w:type="dxa"/>
            <w:tcBorders>
              <w:top w:val="nil"/>
              <w:left w:val="nil"/>
              <w:bottom w:val="nil"/>
              <w:right w:val="nil"/>
            </w:tcBorders>
            <w:noWrap/>
            <w:vAlign w:val="bottom"/>
            <w:hideMark/>
          </w:tcPr>
          <w:p w14:paraId="1B96A0E3"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13.1</w:t>
            </w:r>
          </w:p>
        </w:tc>
        <w:tc>
          <w:tcPr>
            <w:tcW w:w="1372" w:type="dxa"/>
            <w:tcBorders>
              <w:top w:val="nil"/>
              <w:left w:val="single" w:sz="8" w:space="0" w:color="auto"/>
              <w:bottom w:val="nil"/>
              <w:right w:val="nil"/>
            </w:tcBorders>
            <w:noWrap/>
            <w:vAlign w:val="bottom"/>
            <w:hideMark/>
          </w:tcPr>
          <w:p w14:paraId="7CA6E40A"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29874557"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457BD37A"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gridSpan w:val="2"/>
            <w:tcBorders>
              <w:top w:val="nil"/>
              <w:left w:val="nil"/>
              <w:bottom w:val="nil"/>
              <w:right w:val="single" w:sz="4" w:space="0" w:color="auto"/>
            </w:tcBorders>
            <w:noWrap/>
            <w:vAlign w:val="bottom"/>
            <w:hideMark/>
          </w:tcPr>
          <w:p w14:paraId="3A6CC3FD"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w:t>
            </w:r>
          </w:p>
        </w:tc>
        <w:tc>
          <w:tcPr>
            <w:tcW w:w="961" w:type="dxa"/>
            <w:tcBorders>
              <w:top w:val="nil"/>
              <w:left w:val="nil"/>
              <w:bottom w:val="nil"/>
              <w:right w:val="single" w:sz="4" w:space="0" w:color="auto"/>
            </w:tcBorders>
            <w:noWrap/>
            <w:vAlign w:val="bottom"/>
            <w:hideMark/>
          </w:tcPr>
          <w:p w14:paraId="79A7A47D"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2F5E389C"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r>
      <w:tr w:rsidR="000B3085" w:rsidRPr="000B3085" w14:paraId="4D883C58" w14:textId="77777777" w:rsidTr="00795CB5">
        <w:trPr>
          <w:trHeight w:val="255"/>
        </w:trPr>
        <w:tc>
          <w:tcPr>
            <w:tcW w:w="3261" w:type="dxa"/>
            <w:tcBorders>
              <w:top w:val="nil"/>
              <w:left w:val="single" w:sz="8" w:space="0" w:color="auto"/>
              <w:bottom w:val="nil"/>
              <w:right w:val="single" w:sz="8" w:space="0" w:color="auto"/>
            </w:tcBorders>
            <w:vAlign w:val="bottom"/>
            <w:hideMark/>
          </w:tcPr>
          <w:p w14:paraId="6059FBB5"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Sir Gaerfyrddin</w:t>
            </w:r>
          </w:p>
        </w:tc>
        <w:tc>
          <w:tcPr>
            <w:tcW w:w="661" w:type="dxa"/>
            <w:tcBorders>
              <w:top w:val="nil"/>
              <w:left w:val="nil"/>
              <w:bottom w:val="nil"/>
              <w:right w:val="nil"/>
            </w:tcBorders>
            <w:noWrap/>
            <w:vAlign w:val="bottom"/>
            <w:hideMark/>
          </w:tcPr>
          <w:p w14:paraId="771A436A"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45993298"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14,503</w:t>
            </w:r>
          </w:p>
        </w:tc>
        <w:tc>
          <w:tcPr>
            <w:tcW w:w="961" w:type="dxa"/>
            <w:tcBorders>
              <w:top w:val="nil"/>
              <w:left w:val="single" w:sz="4" w:space="0" w:color="auto"/>
              <w:bottom w:val="nil"/>
              <w:right w:val="single" w:sz="4" w:space="0" w:color="auto"/>
            </w:tcBorders>
            <w:noWrap/>
            <w:vAlign w:val="bottom"/>
            <w:hideMark/>
          </w:tcPr>
          <w:p w14:paraId="2136B914"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(14,503)</w:t>
            </w:r>
          </w:p>
        </w:tc>
        <w:tc>
          <w:tcPr>
            <w:tcW w:w="1372" w:type="dxa"/>
            <w:tcBorders>
              <w:top w:val="nil"/>
              <w:left w:val="nil"/>
              <w:bottom w:val="nil"/>
              <w:right w:val="single" w:sz="8" w:space="0" w:color="auto"/>
            </w:tcBorders>
            <w:noWrap/>
            <w:vAlign w:val="bottom"/>
            <w:hideMark/>
          </w:tcPr>
          <w:p w14:paraId="4B66EF29"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gridSpan w:val="2"/>
            <w:tcBorders>
              <w:top w:val="nil"/>
              <w:left w:val="nil"/>
              <w:bottom w:val="nil"/>
              <w:right w:val="single" w:sz="4" w:space="0" w:color="auto"/>
            </w:tcBorders>
            <w:noWrap/>
            <w:vAlign w:val="bottom"/>
            <w:hideMark/>
          </w:tcPr>
          <w:p w14:paraId="46F1C8E4"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7,612 </w:t>
            </w:r>
          </w:p>
        </w:tc>
        <w:tc>
          <w:tcPr>
            <w:tcW w:w="961" w:type="dxa"/>
            <w:tcBorders>
              <w:top w:val="nil"/>
              <w:left w:val="nil"/>
              <w:bottom w:val="nil"/>
              <w:right w:val="single" w:sz="4" w:space="0" w:color="auto"/>
            </w:tcBorders>
            <w:noWrap/>
            <w:vAlign w:val="bottom"/>
            <w:hideMark/>
          </w:tcPr>
          <w:p w14:paraId="44B4BA3B"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(7,612)</w:t>
            </w:r>
          </w:p>
        </w:tc>
        <w:tc>
          <w:tcPr>
            <w:tcW w:w="1372" w:type="dxa"/>
            <w:tcBorders>
              <w:top w:val="nil"/>
              <w:left w:val="nil"/>
              <w:bottom w:val="nil"/>
              <w:right w:val="single" w:sz="8" w:space="0" w:color="auto"/>
            </w:tcBorders>
            <w:noWrap/>
            <w:vAlign w:val="bottom"/>
            <w:hideMark/>
          </w:tcPr>
          <w:p w14:paraId="64593662"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r>
      <w:tr w:rsidR="000B3085" w:rsidRPr="000B3085" w14:paraId="652B877D" w14:textId="77777777" w:rsidTr="00795CB5">
        <w:trPr>
          <w:trHeight w:val="255"/>
        </w:trPr>
        <w:tc>
          <w:tcPr>
            <w:tcW w:w="3261" w:type="dxa"/>
            <w:tcBorders>
              <w:top w:val="nil"/>
              <w:left w:val="single" w:sz="8" w:space="0" w:color="auto"/>
              <w:bottom w:val="nil"/>
              <w:right w:val="single" w:sz="8" w:space="0" w:color="auto"/>
            </w:tcBorders>
            <w:vAlign w:val="bottom"/>
            <w:hideMark/>
          </w:tcPr>
          <w:p w14:paraId="7E7FE7A3"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Sir Benfro</w:t>
            </w:r>
          </w:p>
        </w:tc>
        <w:tc>
          <w:tcPr>
            <w:tcW w:w="661" w:type="dxa"/>
            <w:tcBorders>
              <w:top w:val="nil"/>
              <w:left w:val="nil"/>
              <w:bottom w:val="nil"/>
              <w:right w:val="nil"/>
            </w:tcBorders>
            <w:noWrap/>
            <w:vAlign w:val="bottom"/>
            <w:hideMark/>
          </w:tcPr>
          <w:p w14:paraId="0BE65918"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1EF4B162"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8,179</w:t>
            </w:r>
          </w:p>
        </w:tc>
        <w:tc>
          <w:tcPr>
            <w:tcW w:w="961" w:type="dxa"/>
            <w:tcBorders>
              <w:top w:val="nil"/>
              <w:left w:val="single" w:sz="4" w:space="0" w:color="auto"/>
              <w:bottom w:val="nil"/>
              <w:right w:val="single" w:sz="4" w:space="0" w:color="auto"/>
            </w:tcBorders>
            <w:noWrap/>
            <w:vAlign w:val="bottom"/>
            <w:hideMark/>
          </w:tcPr>
          <w:p w14:paraId="2C45B0E7"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(8,179)</w:t>
            </w:r>
          </w:p>
        </w:tc>
        <w:tc>
          <w:tcPr>
            <w:tcW w:w="1372" w:type="dxa"/>
            <w:tcBorders>
              <w:top w:val="nil"/>
              <w:left w:val="nil"/>
              <w:bottom w:val="nil"/>
              <w:right w:val="single" w:sz="8" w:space="0" w:color="auto"/>
            </w:tcBorders>
            <w:noWrap/>
            <w:vAlign w:val="bottom"/>
            <w:hideMark/>
          </w:tcPr>
          <w:p w14:paraId="08A05F85"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gridSpan w:val="2"/>
            <w:tcBorders>
              <w:top w:val="nil"/>
              <w:left w:val="nil"/>
              <w:bottom w:val="nil"/>
              <w:right w:val="nil"/>
            </w:tcBorders>
            <w:noWrap/>
            <w:vAlign w:val="bottom"/>
            <w:hideMark/>
          </w:tcPr>
          <w:p w14:paraId="0B7D1D61"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4,788</w:t>
            </w:r>
          </w:p>
        </w:tc>
        <w:tc>
          <w:tcPr>
            <w:tcW w:w="961" w:type="dxa"/>
            <w:tcBorders>
              <w:top w:val="nil"/>
              <w:left w:val="single" w:sz="4" w:space="0" w:color="auto"/>
              <w:bottom w:val="nil"/>
              <w:right w:val="single" w:sz="4" w:space="0" w:color="auto"/>
            </w:tcBorders>
            <w:noWrap/>
            <w:vAlign w:val="bottom"/>
            <w:hideMark/>
          </w:tcPr>
          <w:p w14:paraId="59DCBE38"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(4,788)</w:t>
            </w:r>
          </w:p>
        </w:tc>
        <w:tc>
          <w:tcPr>
            <w:tcW w:w="1372" w:type="dxa"/>
            <w:tcBorders>
              <w:top w:val="nil"/>
              <w:left w:val="nil"/>
              <w:bottom w:val="nil"/>
              <w:right w:val="single" w:sz="8" w:space="0" w:color="auto"/>
            </w:tcBorders>
            <w:noWrap/>
            <w:vAlign w:val="bottom"/>
            <w:hideMark/>
          </w:tcPr>
          <w:p w14:paraId="047A5C17"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r>
      <w:tr w:rsidR="000B3085" w:rsidRPr="000B3085" w14:paraId="40324DE3" w14:textId="77777777" w:rsidTr="00795CB5">
        <w:trPr>
          <w:trHeight w:val="255"/>
        </w:trPr>
        <w:tc>
          <w:tcPr>
            <w:tcW w:w="3261" w:type="dxa"/>
            <w:tcBorders>
              <w:top w:val="nil"/>
              <w:left w:val="single" w:sz="8" w:space="0" w:color="auto"/>
              <w:bottom w:val="nil"/>
              <w:right w:val="single" w:sz="8" w:space="0" w:color="auto"/>
            </w:tcBorders>
            <w:vAlign w:val="bottom"/>
            <w:hideMark/>
          </w:tcPr>
          <w:p w14:paraId="51F9BBE6"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Dinas a Sir Abertawe</w:t>
            </w:r>
          </w:p>
        </w:tc>
        <w:tc>
          <w:tcPr>
            <w:tcW w:w="661" w:type="dxa"/>
            <w:tcBorders>
              <w:top w:val="nil"/>
              <w:left w:val="nil"/>
              <w:bottom w:val="nil"/>
              <w:right w:val="nil"/>
            </w:tcBorders>
            <w:noWrap/>
            <w:vAlign w:val="bottom"/>
            <w:hideMark/>
          </w:tcPr>
          <w:p w14:paraId="74AA3933"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416140C7"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18,752</w:t>
            </w:r>
          </w:p>
        </w:tc>
        <w:tc>
          <w:tcPr>
            <w:tcW w:w="961" w:type="dxa"/>
            <w:tcBorders>
              <w:top w:val="nil"/>
              <w:left w:val="single" w:sz="4" w:space="0" w:color="auto"/>
              <w:bottom w:val="nil"/>
              <w:right w:val="single" w:sz="4" w:space="0" w:color="auto"/>
            </w:tcBorders>
            <w:noWrap/>
            <w:vAlign w:val="bottom"/>
            <w:hideMark/>
          </w:tcPr>
          <w:p w14:paraId="4AFEF7D2"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(18,752)</w:t>
            </w:r>
          </w:p>
        </w:tc>
        <w:tc>
          <w:tcPr>
            <w:tcW w:w="1372" w:type="dxa"/>
            <w:tcBorders>
              <w:top w:val="nil"/>
              <w:left w:val="nil"/>
              <w:bottom w:val="nil"/>
              <w:right w:val="single" w:sz="8" w:space="0" w:color="auto"/>
            </w:tcBorders>
            <w:noWrap/>
            <w:vAlign w:val="bottom"/>
            <w:hideMark/>
          </w:tcPr>
          <w:p w14:paraId="327611DA"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gridSpan w:val="2"/>
            <w:tcBorders>
              <w:top w:val="nil"/>
              <w:left w:val="nil"/>
              <w:bottom w:val="nil"/>
              <w:right w:val="nil"/>
            </w:tcBorders>
            <w:noWrap/>
            <w:vAlign w:val="bottom"/>
            <w:hideMark/>
          </w:tcPr>
          <w:p w14:paraId="76979482"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8,984</w:t>
            </w:r>
          </w:p>
        </w:tc>
        <w:tc>
          <w:tcPr>
            <w:tcW w:w="961" w:type="dxa"/>
            <w:tcBorders>
              <w:top w:val="nil"/>
              <w:left w:val="single" w:sz="4" w:space="0" w:color="auto"/>
              <w:bottom w:val="nil"/>
              <w:right w:val="single" w:sz="4" w:space="0" w:color="auto"/>
            </w:tcBorders>
            <w:noWrap/>
            <w:vAlign w:val="bottom"/>
            <w:hideMark/>
          </w:tcPr>
          <w:p w14:paraId="302947E6"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(8,984)</w:t>
            </w:r>
          </w:p>
        </w:tc>
        <w:tc>
          <w:tcPr>
            <w:tcW w:w="1372" w:type="dxa"/>
            <w:tcBorders>
              <w:top w:val="nil"/>
              <w:left w:val="nil"/>
              <w:bottom w:val="nil"/>
              <w:right w:val="single" w:sz="8" w:space="0" w:color="auto"/>
            </w:tcBorders>
            <w:noWrap/>
            <w:vAlign w:val="bottom"/>
            <w:hideMark/>
          </w:tcPr>
          <w:p w14:paraId="3AB80205"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r>
      <w:tr w:rsidR="000B3085" w:rsidRPr="000B3085" w14:paraId="142519E7" w14:textId="77777777" w:rsidTr="00795CB5">
        <w:trPr>
          <w:trHeight w:val="255"/>
        </w:trPr>
        <w:tc>
          <w:tcPr>
            <w:tcW w:w="3261" w:type="dxa"/>
            <w:tcBorders>
              <w:top w:val="nil"/>
              <w:left w:val="single" w:sz="8" w:space="0" w:color="auto"/>
              <w:bottom w:val="nil"/>
              <w:right w:val="single" w:sz="8" w:space="0" w:color="auto"/>
            </w:tcBorders>
            <w:vAlign w:val="bottom"/>
            <w:hideMark/>
          </w:tcPr>
          <w:p w14:paraId="64E2CFA9"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661" w:type="dxa"/>
            <w:tcBorders>
              <w:top w:val="nil"/>
              <w:left w:val="nil"/>
              <w:bottom w:val="nil"/>
              <w:right w:val="nil"/>
            </w:tcBorders>
            <w:noWrap/>
            <w:vAlign w:val="bottom"/>
            <w:hideMark/>
          </w:tcPr>
          <w:p w14:paraId="6C456A32" w14:textId="77777777" w:rsidR="000B3085" w:rsidRPr="000B3085" w:rsidRDefault="000B3085" w:rsidP="000B3085">
            <w:pPr>
              <w:widowControl/>
              <w:autoSpaceDE/>
              <w:autoSpaceDN/>
              <w:rPr>
                <w:rFonts w:eastAsia="Times New Roman"/>
                <w:b/>
                <w:bCs/>
                <w:color w:val="000000"/>
                <w:sz w:val="20"/>
                <w:szCs w:val="20"/>
              </w:rPr>
            </w:pPr>
          </w:p>
        </w:tc>
        <w:tc>
          <w:tcPr>
            <w:tcW w:w="1372" w:type="dxa"/>
            <w:tcBorders>
              <w:top w:val="nil"/>
              <w:left w:val="single" w:sz="8" w:space="0" w:color="auto"/>
              <w:bottom w:val="nil"/>
              <w:right w:val="nil"/>
            </w:tcBorders>
            <w:noWrap/>
            <w:vAlign w:val="bottom"/>
            <w:hideMark/>
          </w:tcPr>
          <w:p w14:paraId="3E07FE45" w14:textId="77777777" w:rsidR="000B3085" w:rsidRPr="000B308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41,434</w:t>
            </w:r>
          </w:p>
        </w:tc>
        <w:tc>
          <w:tcPr>
            <w:tcW w:w="961" w:type="dxa"/>
            <w:tcBorders>
              <w:top w:val="nil"/>
              <w:left w:val="single" w:sz="4" w:space="0" w:color="auto"/>
              <w:bottom w:val="nil"/>
              <w:right w:val="single" w:sz="4" w:space="0" w:color="auto"/>
            </w:tcBorders>
            <w:shd w:val="clear" w:color="000000" w:fill="FFFFFF"/>
            <w:noWrap/>
            <w:vAlign w:val="bottom"/>
            <w:hideMark/>
          </w:tcPr>
          <w:p w14:paraId="53B26B84" w14:textId="77777777" w:rsidR="000B3085" w:rsidRPr="000B308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(41,434)</w:t>
            </w:r>
          </w:p>
        </w:tc>
        <w:tc>
          <w:tcPr>
            <w:tcW w:w="1372" w:type="dxa"/>
            <w:tcBorders>
              <w:top w:val="nil"/>
              <w:left w:val="nil"/>
              <w:bottom w:val="nil"/>
              <w:right w:val="single" w:sz="8" w:space="0" w:color="auto"/>
            </w:tcBorders>
            <w:noWrap/>
            <w:vAlign w:val="bottom"/>
            <w:hideMark/>
          </w:tcPr>
          <w:p w14:paraId="7ED3879B"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xml:space="preserve">              -   </w:t>
            </w:r>
          </w:p>
        </w:tc>
        <w:tc>
          <w:tcPr>
            <w:tcW w:w="1372" w:type="dxa"/>
            <w:gridSpan w:val="2"/>
            <w:tcBorders>
              <w:top w:val="nil"/>
              <w:left w:val="nil"/>
              <w:bottom w:val="nil"/>
              <w:right w:val="nil"/>
            </w:tcBorders>
            <w:noWrap/>
            <w:vAlign w:val="bottom"/>
            <w:hideMark/>
          </w:tcPr>
          <w:p w14:paraId="140651A7" w14:textId="77777777" w:rsidR="000B3085" w:rsidRPr="0015613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21,384</w:t>
            </w:r>
          </w:p>
        </w:tc>
        <w:tc>
          <w:tcPr>
            <w:tcW w:w="961" w:type="dxa"/>
            <w:tcBorders>
              <w:top w:val="nil"/>
              <w:left w:val="single" w:sz="4" w:space="0" w:color="auto"/>
              <w:bottom w:val="nil"/>
              <w:right w:val="nil"/>
            </w:tcBorders>
            <w:noWrap/>
            <w:vAlign w:val="bottom"/>
            <w:hideMark/>
          </w:tcPr>
          <w:p w14:paraId="51772F63" w14:textId="77777777" w:rsidR="000B3085" w:rsidRPr="0015613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(21,384)</w:t>
            </w:r>
          </w:p>
        </w:tc>
        <w:tc>
          <w:tcPr>
            <w:tcW w:w="1372" w:type="dxa"/>
            <w:tcBorders>
              <w:top w:val="nil"/>
              <w:left w:val="single" w:sz="4" w:space="0" w:color="auto"/>
              <w:bottom w:val="nil"/>
              <w:right w:val="single" w:sz="8" w:space="0" w:color="auto"/>
            </w:tcBorders>
            <w:noWrap/>
            <w:vAlign w:val="bottom"/>
            <w:hideMark/>
          </w:tcPr>
          <w:p w14:paraId="6461B9E3" w14:textId="77777777" w:rsidR="000B3085" w:rsidRPr="00156135" w:rsidRDefault="000B3085" w:rsidP="00CB3EE1">
            <w:pPr>
              <w:widowControl/>
              <w:autoSpaceDE/>
              <w:autoSpaceDN/>
              <w:jc w:val="right"/>
              <w:rPr>
                <w:rFonts w:eastAsia="Times New Roman"/>
                <w:sz w:val="20"/>
                <w:szCs w:val="20"/>
              </w:rPr>
            </w:pPr>
            <w:r>
              <w:rPr>
                <w:rFonts w:eastAsia="Times New Roman"/>
                <w:sz w:val="20"/>
                <w:szCs w:val="20"/>
                <w:lang w:val="cy"/>
              </w:rPr>
              <w:t xml:space="preserve">               -   </w:t>
            </w:r>
          </w:p>
        </w:tc>
      </w:tr>
      <w:tr w:rsidR="000B3085" w:rsidRPr="000B3085" w14:paraId="5FB8EFAF" w14:textId="77777777" w:rsidTr="00795CB5">
        <w:trPr>
          <w:trHeight w:val="499"/>
        </w:trPr>
        <w:tc>
          <w:tcPr>
            <w:tcW w:w="3261" w:type="dxa"/>
            <w:tcBorders>
              <w:top w:val="single" w:sz="4" w:space="0" w:color="auto"/>
              <w:left w:val="single" w:sz="8" w:space="0" w:color="auto"/>
              <w:bottom w:val="single" w:sz="4" w:space="0" w:color="auto"/>
              <w:right w:val="single" w:sz="8" w:space="0" w:color="auto"/>
            </w:tcBorders>
            <w:vAlign w:val="bottom"/>
            <w:hideMark/>
          </w:tcPr>
          <w:p w14:paraId="6E5F5DA0" w14:textId="55C775F1"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(Gwarged) / Diffyg ar Weithrediadau sy</w:t>
            </w:r>
            <w:r w:rsidR="00453C54">
              <w:rPr>
                <w:rFonts w:eastAsia="Times New Roman"/>
                <w:b/>
                <w:bCs/>
                <w:color w:val="000000"/>
                <w:sz w:val="20"/>
                <w:szCs w:val="20"/>
                <w:lang w:val="cy"/>
              </w:rPr>
              <w:t>’</w:t>
            </w:r>
            <w:r>
              <w:rPr>
                <w:rFonts w:eastAsia="Times New Roman"/>
                <w:b/>
                <w:bCs/>
                <w:color w:val="000000"/>
                <w:sz w:val="20"/>
                <w:szCs w:val="20"/>
                <w:lang w:val="cy"/>
              </w:rPr>
              <w:t>n Parhau</w:t>
            </w:r>
          </w:p>
        </w:tc>
        <w:tc>
          <w:tcPr>
            <w:tcW w:w="661" w:type="dxa"/>
            <w:tcBorders>
              <w:top w:val="single" w:sz="4" w:space="0" w:color="auto"/>
              <w:left w:val="nil"/>
              <w:bottom w:val="single" w:sz="4" w:space="0" w:color="auto"/>
              <w:right w:val="nil"/>
            </w:tcBorders>
            <w:noWrap/>
            <w:vAlign w:val="bottom"/>
            <w:hideMark/>
          </w:tcPr>
          <w:p w14:paraId="5B97B17E"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1372" w:type="dxa"/>
            <w:tcBorders>
              <w:top w:val="single" w:sz="4" w:space="0" w:color="auto"/>
              <w:left w:val="single" w:sz="8" w:space="0" w:color="auto"/>
              <w:bottom w:val="single" w:sz="4" w:space="0" w:color="auto"/>
              <w:right w:val="single" w:sz="4" w:space="0" w:color="auto"/>
            </w:tcBorders>
            <w:noWrap/>
            <w:vAlign w:val="bottom"/>
            <w:hideMark/>
          </w:tcPr>
          <w:p w14:paraId="65811E0A" w14:textId="77777777" w:rsidR="000B3085" w:rsidRPr="000B308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49,820</w:t>
            </w:r>
          </w:p>
        </w:tc>
        <w:tc>
          <w:tcPr>
            <w:tcW w:w="961" w:type="dxa"/>
            <w:tcBorders>
              <w:top w:val="single" w:sz="4" w:space="0" w:color="auto"/>
              <w:left w:val="nil"/>
              <w:bottom w:val="single" w:sz="4" w:space="0" w:color="auto"/>
              <w:right w:val="single" w:sz="4" w:space="0" w:color="auto"/>
            </w:tcBorders>
            <w:noWrap/>
            <w:vAlign w:val="bottom"/>
            <w:hideMark/>
          </w:tcPr>
          <w:p w14:paraId="256A5BB9" w14:textId="77777777" w:rsidR="000B3085" w:rsidRPr="000B308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(50,099)</w:t>
            </w:r>
          </w:p>
        </w:tc>
        <w:tc>
          <w:tcPr>
            <w:tcW w:w="1372" w:type="dxa"/>
            <w:tcBorders>
              <w:top w:val="single" w:sz="4" w:space="0" w:color="auto"/>
              <w:left w:val="nil"/>
              <w:bottom w:val="single" w:sz="4" w:space="0" w:color="auto"/>
              <w:right w:val="single" w:sz="8" w:space="0" w:color="auto"/>
            </w:tcBorders>
            <w:noWrap/>
            <w:vAlign w:val="bottom"/>
            <w:hideMark/>
          </w:tcPr>
          <w:p w14:paraId="7C4D85DF" w14:textId="77777777" w:rsidR="000B3085" w:rsidRPr="0015613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(279)</w:t>
            </w:r>
          </w:p>
        </w:tc>
        <w:tc>
          <w:tcPr>
            <w:tcW w:w="1372" w:type="dxa"/>
            <w:gridSpan w:val="2"/>
            <w:tcBorders>
              <w:top w:val="single" w:sz="4" w:space="0" w:color="auto"/>
              <w:left w:val="nil"/>
              <w:bottom w:val="single" w:sz="4" w:space="0" w:color="auto"/>
              <w:right w:val="single" w:sz="4" w:space="0" w:color="auto"/>
            </w:tcBorders>
            <w:noWrap/>
            <w:vAlign w:val="bottom"/>
            <w:hideMark/>
          </w:tcPr>
          <w:p w14:paraId="4515A8A8" w14:textId="2C200085" w:rsidR="000B3085" w:rsidRPr="00156135" w:rsidRDefault="00F37857"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28,415</w:t>
            </w:r>
          </w:p>
        </w:tc>
        <w:tc>
          <w:tcPr>
            <w:tcW w:w="961" w:type="dxa"/>
            <w:tcBorders>
              <w:top w:val="single" w:sz="4" w:space="0" w:color="auto"/>
              <w:left w:val="nil"/>
              <w:bottom w:val="single" w:sz="4" w:space="0" w:color="auto"/>
              <w:right w:val="single" w:sz="4" w:space="0" w:color="auto"/>
            </w:tcBorders>
            <w:noWrap/>
            <w:vAlign w:val="bottom"/>
            <w:hideMark/>
          </w:tcPr>
          <w:p w14:paraId="6AF41D8E" w14:textId="7FB8D18F" w:rsidR="000B3085" w:rsidRPr="00156135" w:rsidRDefault="00F37857"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(28,223)</w:t>
            </w:r>
          </w:p>
        </w:tc>
        <w:tc>
          <w:tcPr>
            <w:tcW w:w="1372" w:type="dxa"/>
            <w:tcBorders>
              <w:top w:val="single" w:sz="4" w:space="0" w:color="auto"/>
              <w:left w:val="nil"/>
              <w:bottom w:val="single" w:sz="4" w:space="0" w:color="auto"/>
              <w:right w:val="single" w:sz="8" w:space="0" w:color="auto"/>
            </w:tcBorders>
            <w:noWrap/>
            <w:vAlign w:val="bottom"/>
            <w:hideMark/>
          </w:tcPr>
          <w:p w14:paraId="321EB956" w14:textId="77777777" w:rsidR="000B3085" w:rsidRPr="0015613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192</w:t>
            </w:r>
          </w:p>
        </w:tc>
      </w:tr>
      <w:tr w:rsidR="000B3085" w:rsidRPr="000B3085" w14:paraId="635671B7" w14:textId="77777777" w:rsidTr="00795CB5">
        <w:trPr>
          <w:trHeight w:val="255"/>
        </w:trPr>
        <w:tc>
          <w:tcPr>
            <w:tcW w:w="3261" w:type="dxa"/>
            <w:tcBorders>
              <w:top w:val="nil"/>
              <w:left w:val="single" w:sz="8" w:space="0" w:color="auto"/>
              <w:bottom w:val="nil"/>
              <w:right w:val="single" w:sz="8" w:space="0" w:color="auto"/>
            </w:tcBorders>
            <w:vAlign w:val="bottom"/>
            <w:hideMark/>
          </w:tcPr>
          <w:p w14:paraId="54CFE570"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661" w:type="dxa"/>
            <w:tcBorders>
              <w:top w:val="nil"/>
              <w:left w:val="nil"/>
              <w:bottom w:val="nil"/>
              <w:right w:val="nil"/>
            </w:tcBorders>
            <w:noWrap/>
            <w:vAlign w:val="bottom"/>
            <w:hideMark/>
          </w:tcPr>
          <w:p w14:paraId="46A1E3DC" w14:textId="77777777" w:rsidR="000B3085" w:rsidRPr="000B3085" w:rsidRDefault="000B3085" w:rsidP="000B3085">
            <w:pPr>
              <w:widowControl/>
              <w:autoSpaceDE/>
              <w:autoSpaceDN/>
              <w:rPr>
                <w:rFonts w:eastAsia="Times New Roman"/>
                <w:color w:val="000000"/>
                <w:sz w:val="20"/>
                <w:szCs w:val="20"/>
              </w:rPr>
            </w:pPr>
          </w:p>
        </w:tc>
        <w:tc>
          <w:tcPr>
            <w:tcW w:w="1372" w:type="dxa"/>
            <w:tcBorders>
              <w:top w:val="nil"/>
              <w:left w:val="single" w:sz="8" w:space="0" w:color="auto"/>
              <w:bottom w:val="nil"/>
              <w:right w:val="nil"/>
            </w:tcBorders>
            <w:noWrap/>
            <w:vAlign w:val="bottom"/>
            <w:hideMark/>
          </w:tcPr>
          <w:p w14:paraId="4BAF5785"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20BD7909"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1FD92171"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gridSpan w:val="2"/>
            <w:tcBorders>
              <w:top w:val="nil"/>
              <w:left w:val="nil"/>
              <w:bottom w:val="nil"/>
              <w:right w:val="nil"/>
            </w:tcBorders>
            <w:noWrap/>
            <w:vAlign w:val="bottom"/>
            <w:hideMark/>
          </w:tcPr>
          <w:p w14:paraId="67E4B75A"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4C5AE697"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564D021A" w14:textId="77777777" w:rsidR="000B3085" w:rsidRPr="0015613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r>
      <w:tr w:rsidR="000B3085" w:rsidRPr="000B3085" w14:paraId="5CC7E80A" w14:textId="77777777" w:rsidTr="00795CB5">
        <w:trPr>
          <w:trHeight w:val="499"/>
        </w:trPr>
        <w:tc>
          <w:tcPr>
            <w:tcW w:w="3261" w:type="dxa"/>
            <w:tcBorders>
              <w:top w:val="nil"/>
              <w:left w:val="single" w:sz="8" w:space="0" w:color="auto"/>
              <w:bottom w:val="nil"/>
              <w:right w:val="single" w:sz="8" w:space="0" w:color="auto"/>
            </w:tcBorders>
            <w:vAlign w:val="bottom"/>
            <w:hideMark/>
          </w:tcPr>
          <w:p w14:paraId="06556442"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Incwm a Gwariant Cyllido a Buddsoddi</w:t>
            </w:r>
          </w:p>
        </w:tc>
        <w:tc>
          <w:tcPr>
            <w:tcW w:w="661" w:type="dxa"/>
            <w:tcBorders>
              <w:top w:val="nil"/>
              <w:left w:val="nil"/>
              <w:bottom w:val="nil"/>
              <w:right w:val="nil"/>
            </w:tcBorders>
            <w:noWrap/>
            <w:vAlign w:val="bottom"/>
            <w:hideMark/>
          </w:tcPr>
          <w:p w14:paraId="14F3E53C" w14:textId="77777777" w:rsidR="000B3085" w:rsidRPr="000B3085" w:rsidRDefault="000B3085" w:rsidP="000B3085">
            <w:pPr>
              <w:widowControl/>
              <w:autoSpaceDE/>
              <w:autoSpaceDN/>
              <w:rPr>
                <w:rFonts w:eastAsia="Times New Roman"/>
                <w:b/>
                <w:bCs/>
                <w:color w:val="000000"/>
                <w:sz w:val="20"/>
                <w:szCs w:val="20"/>
              </w:rPr>
            </w:pPr>
          </w:p>
        </w:tc>
        <w:tc>
          <w:tcPr>
            <w:tcW w:w="1372" w:type="dxa"/>
            <w:tcBorders>
              <w:top w:val="nil"/>
              <w:left w:val="single" w:sz="8" w:space="0" w:color="auto"/>
              <w:bottom w:val="nil"/>
              <w:right w:val="nil"/>
            </w:tcBorders>
            <w:noWrap/>
            <w:vAlign w:val="bottom"/>
            <w:hideMark/>
          </w:tcPr>
          <w:p w14:paraId="6BADFD8B"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0CE4BA08"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3DC17430"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gridSpan w:val="2"/>
            <w:tcBorders>
              <w:top w:val="nil"/>
              <w:left w:val="nil"/>
              <w:bottom w:val="nil"/>
              <w:right w:val="nil"/>
            </w:tcBorders>
            <w:noWrap/>
            <w:vAlign w:val="bottom"/>
            <w:hideMark/>
          </w:tcPr>
          <w:p w14:paraId="41932084"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445341F1"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49159A29"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r>
      <w:tr w:rsidR="000B3085" w:rsidRPr="000B3085" w14:paraId="2F3E997B" w14:textId="77777777" w:rsidTr="00795CB5">
        <w:trPr>
          <w:trHeight w:val="499"/>
        </w:trPr>
        <w:tc>
          <w:tcPr>
            <w:tcW w:w="3261" w:type="dxa"/>
            <w:tcBorders>
              <w:top w:val="nil"/>
              <w:left w:val="single" w:sz="8" w:space="0" w:color="auto"/>
              <w:bottom w:val="nil"/>
              <w:right w:val="single" w:sz="8" w:space="0" w:color="auto"/>
            </w:tcBorders>
            <w:vAlign w:val="bottom"/>
            <w:hideMark/>
          </w:tcPr>
          <w:p w14:paraId="7C1DBCF8"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(Gwarged) neu Ddiffyg ar Ddarparu Gwasanaethau</w:t>
            </w:r>
          </w:p>
        </w:tc>
        <w:tc>
          <w:tcPr>
            <w:tcW w:w="661" w:type="dxa"/>
            <w:tcBorders>
              <w:top w:val="nil"/>
              <w:left w:val="nil"/>
              <w:bottom w:val="nil"/>
              <w:right w:val="nil"/>
            </w:tcBorders>
            <w:noWrap/>
            <w:vAlign w:val="bottom"/>
            <w:hideMark/>
          </w:tcPr>
          <w:p w14:paraId="1BE7612B" w14:textId="77777777" w:rsidR="000B3085" w:rsidRPr="000B3085" w:rsidRDefault="000B3085" w:rsidP="000B3085">
            <w:pPr>
              <w:widowControl/>
              <w:autoSpaceDE/>
              <w:autoSpaceDN/>
              <w:rPr>
                <w:rFonts w:eastAsia="Times New Roman"/>
                <w:b/>
                <w:bCs/>
                <w:color w:val="000000"/>
                <w:sz w:val="20"/>
                <w:szCs w:val="20"/>
              </w:rPr>
            </w:pPr>
          </w:p>
        </w:tc>
        <w:tc>
          <w:tcPr>
            <w:tcW w:w="1372" w:type="dxa"/>
            <w:tcBorders>
              <w:top w:val="nil"/>
              <w:left w:val="single" w:sz="8" w:space="0" w:color="auto"/>
              <w:bottom w:val="nil"/>
              <w:right w:val="nil"/>
            </w:tcBorders>
            <w:noWrap/>
            <w:vAlign w:val="bottom"/>
            <w:hideMark/>
          </w:tcPr>
          <w:p w14:paraId="168777D4"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660CC53F"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12F7FBCC" w14:textId="77777777" w:rsidR="000B3085" w:rsidRPr="000B308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(279)</w:t>
            </w:r>
          </w:p>
        </w:tc>
        <w:tc>
          <w:tcPr>
            <w:tcW w:w="1372" w:type="dxa"/>
            <w:gridSpan w:val="2"/>
            <w:tcBorders>
              <w:top w:val="nil"/>
              <w:left w:val="nil"/>
              <w:bottom w:val="nil"/>
              <w:right w:val="nil"/>
            </w:tcBorders>
            <w:noWrap/>
            <w:vAlign w:val="bottom"/>
            <w:hideMark/>
          </w:tcPr>
          <w:p w14:paraId="4E8388E4"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nil"/>
              <w:left w:val="single" w:sz="4" w:space="0" w:color="auto"/>
              <w:bottom w:val="nil"/>
              <w:right w:val="single" w:sz="4" w:space="0" w:color="auto"/>
            </w:tcBorders>
            <w:noWrap/>
            <w:vAlign w:val="bottom"/>
            <w:hideMark/>
          </w:tcPr>
          <w:p w14:paraId="27276D1E"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nil"/>
              <w:left w:val="nil"/>
              <w:bottom w:val="nil"/>
              <w:right w:val="single" w:sz="8" w:space="0" w:color="auto"/>
            </w:tcBorders>
            <w:noWrap/>
            <w:vAlign w:val="bottom"/>
            <w:hideMark/>
          </w:tcPr>
          <w:p w14:paraId="2E91ED05" w14:textId="77777777" w:rsidR="000B3085" w:rsidRPr="000B308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192</w:t>
            </w:r>
          </w:p>
        </w:tc>
      </w:tr>
      <w:tr w:rsidR="000B3085" w:rsidRPr="000B3085" w14:paraId="7C8AF0F7" w14:textId="77777777" w:rsidTr="00795CB5">
        <w:trPr>
          <w:trHeight w:val="745"/>
        </w:trPr>
        <w:tc>
          <w:tcPr>
            <w:tcW w:w="3261" w:type="dxa"/>
            <w:tcBorders>
              <w:top w:val="single" w:sz="4" w:space="0" w:color="auto"/>
              <w:left w:val="single" w:sz="8" w:space="0" w:color="auto"/>
              <w:bottom w:val="single" w:sz="8" w:space="0" w:color="auto"/>
              <w:right w:val="single" w:sz="8" w:space="0" w:color="auto"/>
            </w:tcBorders>
            <w:vAlign w:val="center"/>
            <w:hideMark/>
          </w:tcPr>
          <w:p w14:paraId="0F92D429"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CYFANSWM INCWM A GWARIANT CYNHWYSFAWR</w:t>
            </w:r>
          </w:p>
        </w:tc>
        <w:tc>
          <w:tcPr>
            <w:tcW w:w="661" w:type="dxa"/>
            <w:tcBorders>
              <w:top w:val="single" w:sz="4" w:space="0" w:color="auto"/>
              <w:left w:val="nil"/>
              <w:bottom w:val="single" w:sz="8" w:space="0" w:color="auto"/>
              <w:right w:val="nil"/>
            </w:tcBorders>
            <w:noWrap/>
            <w:vAlign w:val="bottom"/>
            <w:hideMark/>
          </w:tcPr>
          <w:p w14:paraId="0EE1DF85"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1372" w:type="dxa"/>
            <w:tcBorders>
              <w:top w:val="single" w:sz="4" w:space="0" w:color="auto"/>
              <w:left w:val="single" w:sz="8" w:space="0" w:color="auto"/>
              <w:bottom w:val="single" w:sz="8" w:space="0" w:color="auto"/>
              <w:right w:val="nil"/>
            </w:tcBorders>
            <w:noWrap/>
            <w:vAlign w:val="bottom"/>
            <w:hideMark/>
          </w:tcPr>
          <w:p w14:paraId="0A48B4C1"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224B15E0"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single" w:sz="4" w:space="0" w:color="auto"/>
              <w:left w:val="nil"/>
              <w:bottom w:val="single" w:sz="8" w:space="0" w:color="auto"/>
              <w:right w:val="single" w:sz="8" w:space="0" w:color="auto"/>
            </w:tcBorders>
            <w:noWrap/>
            <w:vAlign w:val="center"/>
            <w:hideMark/>
          </w:tcPr>
          <w:p w14:paraId="3592E9F9" w14:textId="77777777" w:rsidR="000B3085" w:rsidRPr="000B308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(279)</w:t>
            </w:r>
          </w:p>
        </w:tc>
        <w:tc>
          <w:tcPr>
            <w:tcW w:w="1372" w:type="dxa"/>
            <w:gridSpan w:val="2"/>
            <w:tcBorders>
              <w:top w:val="single" w:sz="4" w:space="0" w:color="auto"/>
              <w:left w:val="nil"/>
              <w:bottom w:val="single" w:sz="8" w:space="0" w:color="auto"/>
              <w:right w:val="nil"/>
            </w:tcBorders>
            <w:noWrap/>
            <w:vAlign w:val="bottom"/>
            <w:hideMark/>
          </w:tcPr>
          <w:p w14:paraId="6026C6C1"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961" w:type="dxa"/>
            <w:tcBorders>
              <w:top w:val="single" w:sz="4" w:space="0" w:color="auto"/>
              <w:left w:val="single" w:sz="4" w:space="0" w:color="auto"/>
              <w:bottom w:val="single" w:sz="8" w:space="0" w:color="auto"/>
              <w:right w:val="single" w:sz="4" w:space="0" w:color="auto"/>
            </w:tcBorders>
            <w:noWrap/>
            <w:vAlign w:val="bottom"/>
            <w:hideMark/>
          </w:tcPr>
          <w:p w14:paraId="4AA3B706" w14:textId="77777777" w:rsidR="000B3085" w:rsidRPr="000B3085" w:rsidRDefault="000B3085" w:rsidP="00CB3EE1">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1372" w:type="dxa"/>
            <w:tcBorders>
              <w:top w:val="single" w:sz="4" w:space="0" w:color="auto"/>
              <w:left w:val="nil"/>
              <w:bottom w:val="single" w:sz="8" w:space="0" w:color="auto"/>
              <w:right w:val="single" w:sz="8" w:space="0" w:color="auto"/>
            </w:tcBorders>
            <w:noWrap/>
            <w:vAlign w:val="center"/>
            <w:hideMark/>
          </w:tcPr>
          <w:p w14:paraId="05B14404" w14:textId="77777777" w:rsidR="000B3085" w:rsidRPr="000B3085" w:rsidRDefault="000B3085" w:rsidP="00CB3EE1">
            <w:pPr>
              <w:widowControl/>
              <w:autoSpaceDE/>
              <w:autoSpaceDN/>
              <w:jc w:val="right"/>
              <w:rPr>
                <w:rFonts w:eastAsia="Times New Roman"/>
                <w:b/>
                <w:bCs/>
                <w:color w:val="000000"/>
                <w:sz w:val="20"/>
                <w:szCs w:val="20"/>
              </w:rPr>
            </w:pPr>
            <w:r>
              <w:rPr>
                <w:rFonts w:eastAsia="Times New Roman"/>
                <w:b/>
                <w:bCs/>
                <w:color w:val="000000"/>
                <w:sz w:val="20"/>
                <w:szCs w:val="20"/>
                <w:lang w:val="cy"/>
              </w:rPr>
              <w:t>192</w:t>
            </w:r>
          </w:p>
        </w:tc>
      </w:tr>
    </w:tbl>
    <w:p w14:paraId="03CE4D9F" w14:textId="2F28C51C" w:rsidR="004A3A4C" w:rsidRDefault="004A3A4C" w:rsidP="009A2F4F">
      <w:pPr>
        <w:tabs>
          <w:tab w:val="left" w:pos="1239"/>
        </w:tabs>
        <w:spacing w:line="244" w:lineRule="exact"/>
        <w:jc w:val="both"/>
      </w:pPr>
    </w:p>
    <w:p w14:paraId="50C39A35" w14:textId="499D62E7" w:rsidR="00B521BB" w:rsidRDefault="00B521BB" w:rsidP="009A2F4F">
      <w:pPr>
        <w:tabs>
          <w:tab w:val="left" w:pos="1239"/>
        </w:tabs>
        <w:spacing w:line="244" w:lineRule="exact"/>
        <w:jc w:val="both"/>
      </w:pPr>
    </w:p>
    <w:p w14:paraId="35E81C8C" w14:textId="77777777" w:rsidR="00795CB5" w:rsidRPr="00413C5D" w:rsidRDefault="00795CB5" w:rsidP="009A2F4F">
      <w:pPr>
        <w:tabs>
          <w:tab w:val="left" w:pos="1239"/>
        </w:tabs>
        <w:spacing w:line="244" w:lineRule="exact"/>
        <w:jc w:val="both"/>
      </w:pPr>
    </w:p>
    <w:p w14:paraId="69D39411" w14:textId="77777777" w:rsidR="003416DB" w:rsidRPr="00413C5D" w:rsidRDefault="00183D6C" w:rsidP="00775826">
      <w:pPr>
        <w:pStyle w:val="Heading3"/>
        <w:numPr>
          <w:ilvl w:val="1"/>
          <w:numId w:val="26"/>
        </w:numPr>
        <w:tabs>
          <w:tab w:val="left" w:pos="928"/>
          <w:tab w:val="left" w:pos="929"/>
        </w:tabs>
        <w:spacing w:before="80"/>
        <w:ind w:left="928" w:hanging="775"/>
        <w:jc w:val="both"/>
        <w:rPr>
          <w:sz w:val="22"/>
          <w:szCs w:val="22"/>
        </w:rPr>
      </w:pPr>
      <w:r>
        <w:rPr>
          <w:sz w:val="22"/>
          <w:szCs w:val="22"/>
          <w:lang w:val="cy"/>
        </w:rPr>
        <w:t>Datganiad o Symudiadau yn y Cronfeydd Arian Wrth Gefn</w:t>
      </w:r>
    </w:p>
    <w:p w14:paraId="1CBDF57E" w14:textId="60F90DCE" w:rsidR="00236912" w:rsidRDefault="00183D6C" w:rsidP="00236912">
      <w:pPr>
        <w:pStyle w:val="BodyText"/>
        <w:spacing w:before="120"/>
        <w:ind w:left="928"/>
        <w:jc w:val="both"/>
        <w:rPr>
          <w:sz w:val="22"/>
          <w:szCs w:val="22"/>
        </w:rPr>
      </w:pPr>
      <w:r>
        <w:rPr>
          <w:sz w:val="22"/>
          <w:szCs w:val="22"/>
          <w:lang w:val="cy"/>
        </w:rPr>
        <w:t>Mae</w:t>
      </w:r>
      <w:r w:rsidR="00453C54">
        <w:rPr>
          <w:sz w:val="22"/>
          <w:szCs w:val="22"/>
          <w:lang w:val="cy"/>
        </w:rPr>
        <w:t>’</w:t>
      </w:r>
      <w:r>
        <w:rPr>
          <w:sz w:val="22"/>
          <w:szCs w:val="22"/>
          <w:lang w:val="cy"/>
        </w:rPr>
        <w:t>r datganiad hwn yn dangos y symudiad yn y flwyddyn ar y gwahanol gronfeydd arian wrth gefn a ddelir gan Gyd-bwyllgor Partneriaeth, wedi</w:t>
      </w:r>
      <w:r w:rsidR="00453C54">
        <w:rPr>
          <w:sz w:val="22"/>
          <w:szCs w:val="22"/>
          <w:lang w:val="cy"/>
        </w:rPr>
        <w:t>’</w:t>
      </w:r>
      <w:r>
        <w:rPr>
          <w:sz w:val="22"/>
          <w:szCs w:val="22"/>
          <w:lang w:val="cy"/>
        </w:rPr>
        <w:t>u dadansoddi rhwng cronfeydd y gellir eu defnyddio (y rhai y gellir eu defnyddio i ariannu gwariant) a chronfeydd arian wrth gefn eraill na ellir eu defnyddio. Mae</w:t>
      </w:r>
      <w:r w:rsidR="00453C54">
        <w:rPr>
          <w:sz w:val="22"/>
          <w:szCs w:val="22"/>
          <w:lang w:val="cy"/>
        </w:rPr>
        <w:t>’</w:t>
      </w:r>
      <w:r>
        <w:rPr>
          <w:sz w:val="22"/>
          <w:szCs w:val="22"/>
          <w:lang w:val="cy"/>
        </w:rPr>
        <w:t>r cronfeydd arian wrth gefn na ellir eu defnyddio yn cynnwys cronfeydd arian wrth gefn sy</w:t>
      </w:r>
      <w:r w:rsidR="00453C54">
        <w:rPr>
          <w:sz w:val="22"/>
          <w:szCs w:val="22"/>
          <w:lang w:val="cy"/>
        </w:rPr>
        <w:t>’</w:t>
      </w:r>
      <w:r>
        <w:rPr>
          <w:sz w:val="22"/>
          <w:szCs w:val="22"/>
          <w:lang w:val="cy"/>
        </w:rPr>
        <w:t>n dal enillion a cholledion heb eu gwireddu, ond sy</w:t>
      </w:r>
      <w:r w:rsidR="00453C54">
        <w:rPr>
          <w:sz w:val="22"/>
          <w:szCs w:val="22"/>
          <w:lang w:val="cy"/>
        </w:rPr>
        <w:t>’</w:t>
      </w:r>
      <w:r>
        <w:rPr>
          <w:sz w:val="22"/>
          <w:szCs w:val="22"/>
          <w:lang w:val="cy"/>
        </w:rPr>
        <w:t>n cael eu gwireddu pan werthir asedau a chronfeydd arian wrth gefn sy</w:t>
      </w:r>
      <w:r w:rsidR="00453C54">
        <w:rPr>
          <w:sz w:val="22"/>
          <w:szCs w:val="22"/>
          <w:lang w:val="cy"/>
        </w:rPr>
        <w:t>’</w:t>
      </w:r>
      <w:r>
        <w:rPr>
          <w:sz w:val="22"/>
          <w:szCs w:val="22"/>
          <w:lang w:val="cy"/>
        </w:rPr>
        <w:t>n dal gwahaniaethau cyfrifyddu sydd eu hangen i gysoni</w:t>
      </w:r>
      <w:r w:rsidR="00453C54">
        <w:rPr>
          <w:sz w:val="22"/>
          <w:szCs w:val="22"/>
          <w:lang w:val="cy"/>
        </w:rPr>
        <w:t>’</w:t>
      </w:r>
      <w:r>
        <w:rPr>
          <w:sz w:val="22"/>
          <w:szCs w:val="22"/>
          <w:lang w:val="cy"/>
        </w:rPr>
        <w:t>r gwahaniaethau rhwng adrodd ar sail cyfrifyddu Safonau Adrodd Ariannol Rhyngwladol a</w:t>
      </w:r>
      <w:r w:rsidR="00453C54">
        <w:rPr>
          <w:sz w:val="22"/>
          <w:szCs w:val="22"/>
          <w:lang w:val="cy"/>
        </w:rPr>
        <w:t>’</w:t>
      </w:r>
      <w:r>
        <w:rPr>
          <w:sz w:val="22"/>
          <w:szCs w:val="22"/>
          <w:lang w:val="cy"/>
        </w:rPr>
        <w:t>r sail ariannu statudol.</w:t>
      </w:r>
    </w:p>
    <w:p w14:paraId="2042FC46" w14:textId="45EB2A94" w:rsidR="009A2F4F" w:rsidRPr="00413C5D" w:rsidRDefault="00183D6C" w:rsidP="00D2080E">
      <w:pPr>
        <w:pStyle w:val="BodyText"/>
        <w:spacing w:before="121"/>
        <w:ind w:left="928"/>
        <w:jc w:val="both"/>
        <w:rPr>
          <w:sz w:val="22"/>
          <w:szCs w:val="22"/>
        </w:rPr>
      </w:pPr>
      <w:r>
        <w:rPr>
          <w:sz w:val="22"/>
          <w:szCs w:val="22"/>
          <w:lang w:val="cy"/>
        </w:rPr>
        <w:t>Mae</w:t>
      </w:r>
      <w:r w:rsidR="00453C54">
        <w:rPr>
          <w:sz w:val="22"/>
          <w:szCs w:val="22"/>
          <w:lang w:val="cy"/>
        </w:rPr>
        <w:t>’</w:t>
      </w:r>
      <w:r>
        <w:rPr>
          <w:sz w:val="22"/>
          <w:szCs w:val="22"/>
          <w:lang w:val="cy"/>
        </w:rPr>
        <w:t>r (gwarged)/diffyg ar ddarparu gwasanaethau yn adlewyrchu</w:t>
      </w:r>
      <w:r w:rsidR="00453C54">
        <w:rPr>
          <w:sz w:val="22"/>
          <w:szCs w:val="22"/>
          <w:lang w:val="cy"/>
        </w:rPr>
        <w:t>’</w:t>
      </w:r>
      <w:r>
        <w:rPr>
          <w:sz w:val="22"/>
          <w:szCs w:val="22"/>
          <w:lang w:val="cy"/>
        </w:rPr>
        <w:t xml:space="preserve">r gost economaidd o ddarparu gwasanaethau Cyd-bwyllgor Partneriaeth, a cheir rhagor o fanylion am hyn yn y Datganiad o Incwm a Gwariant Cynhwysfawr ar y dudalen nesaf. </w:t>
      </w:r>
    </w:p>
    <w:p w14:paraId="1773E4FF" w14:textId="4A0132C4" w:rsidR="009A2F4F" w:rsidRPr="00413C5D" w:rsidRDefault="009A2F4F" w:rsidP="00EF32A3">
      <w:pPr>
        <w:pStyle w:val="BodyText"/>
        <w:spacing w:before="121"/>
        <w:ind w:left="928"/>
        <w:jc w:val="both"/>
        <w:rPr>
          <w:sz w:val="22"/>
          <w:szCs w:val="22"/>
        </w:rPr>
      </w:pPr>
    </w:p>
    <w:p w14:paraId="304C0A73" w14:textId="2EF362C7" w:rsidR="003416DB" w:rsidRDefault="003416DB" w:rsidP="00AA45FD">
      <w:pPr>
        <w:pStyle w:val="BodyText"/>
        <w:spacing w:before="121"/>
        <w:ind w:right="1282"/>
        <w:rPr>
          <w:sz w:val="22"/>
          <w:szCs w:val="22"/>
        </w:rPr>
      </w:pPr>
    </w:p>
    <w:tbl>
      <w:tblPr>
        <w:tblW w:w="10485" w:type="dxa"/>
        <w:tblLook w:val="04A0" w:firstRow="1" w:lastRow="0" w:firstColumn="1" w:lastColumn="0" w:noHBand="0" w:noVBand="1"/>
      </w:tblPr>
      <w:tblGrid>
        <w:gridCol w:w="3774"/>
        <w:gridCol w:w="2408"/>
        <w:gridCol w:w="2066"/>
        <w:gridCol w:w="2237"/>
      </w:tblGrid>
      <w:tr w:rsidR="000B3085" w:rsidRPr="000B3085" w14:paraId="2417B3D8" w14:textId="77777777" w:rsidTr="000B3085">
        <w:trPr>
          <w:trHeight w:val="1032"/>
        </w:trPr>
        <w:tc>
          <w:tcPr>
            <w:tcW w:w="3774" w:type="dxa"/>
            <w:tcBorders>
              <w:top w:val="single" w:sz="4" w:space="0" w:color="auto"/>
              <w:left w:val="single" w:sz="4" w:space="0" w:color="auto"/>
              <w:bottom w:val="single" w:sz="8" w:space="0" w:color="auto"/>
              <w:right w:val="single" w:sz="8" w:space="0" w:color="auto"/>
            </w:tcBorders>
            <w:shd w:val="clear" w:color="000000" w:fill="D9D9D9"/>
            <w:vAlign w:val="center"/>
            <w:hideMark/>
          </w:tcPr>
          <w:p w14:paraId="21331EA4"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Gwirioneddol 2022-23</w:t>
            </w:r>
          </w:p>
        </w:tc>
        <w:tc>
          <w:tcPr>
            <w:tcW w:w="2408" w:type="dxa"/>
            <w:tcBorders>
              <w:top w:val="single" w:sz="4" w:space="0" w:color="auto"/>
              <w:left w:val="nil"/>
              <w:bottom w:val="nil"/>
              <w:right w:val="nil"/>
            </w:tcBorders>
            <w:shd w:val="clear" w:color="000000" w:fill="D9D9D9"/>
            <w:vAlign w:val="center"/>
            <w:hideMark/>
          </w:tcPr>
          <w:p w14:paraId="412B4747"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Cronfeydd Arian Wrth Gefn Partneriaeth Y Gellir Eu Defnyddio £000</w:t>
            </w:r>
          </w:p>
        </w:tc>
        <w:tc>
          <w:tcPr>
            <w:tcW w:w="2066" w:type="dxa"/>
            <w:tcBorders>
              <w:top w:val="single" w:sz="4" w:space="0" w:color="auto"/>
              <w:left w:val="single" w:sz="8" w:space="0" w:color="auto"/>
              <w:bottom w:val="nil"/>
              <w:right w:val="single" w:sz="8" w:space="0" w:color="auto"/>
            </w:tcBorders>
            <w:shd w:val="clear" w:color="000000" w:fill="D9D9D9"/>
            <w:vAlign w:val="center"/>
            <w:hideMark/>
          </w:tcPr>
          <w:p w14:paraId="345A567F"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Cronfa Weithio Arian Wrth Gefn Gyffredinol Partneriaeth £000</w:t>
            </w:r>
          </w:p>
        </w:tc>
        <w:tc>
          <w:tcPr>
            <w:tcW w:w="2237" w:type="dxa"/>
            <w:tcBorders>
              <w:top w:val="single" w:sz="4" w:space="0" w:color="auto"/>
              <w:left w:val="nil"/>
              <w:bottom w:val="nil"/>
              <w:right w:val="single" w:sz="4" w:space="0" w:color="auto"/>
            </w:tcBorders>
            <w:shd w:val="clear" w:color="000000" w:fill="D9D9D9"/>
            <w:vAlign w:val="center"/>
            <w:hideMark/>
          </w:tcPr>
          <w:p w14:paraId="08B5089A"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Cyfanswm Cronfeydd Arian Wrth Gefn Partneriaeth £000</w:t>
            </w:r>
          </w:p>
        </w:tc>
      </w:tr>
      <w:tr w:rsidR="000B3085" w:rsidRPr="000B3085" w14:paraId="0316179F" w14:textId="77777777" w:rsidTr="000B3085">
        <w:trPr>
          <w:trHeight w:val="302"/>
        </w:trPr>
        <w:tc>
          <w:tcPr>
            <w:tcW w:w="3774" w:type="dxa"/>
            <w:tcBorders>
              <w:top w:val="nil"/>
              <w:left w:val="single" w:sz="4" w:space="0" w:color="auto"/>
              <w:bottom w:val="single" w:sz="8" w:space="0" w:color="auto"/>
              <w:right w:val="nil"/>
            </w:tcBorders>
            <w:vAlign w:val="center"/>
            <w:hideMark/>
          </w:tcPr>
          <w:p w14:paraId="3C5B2C47"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Balans 1 Ebrill 2022*</w:t>
            </w:r>
          </w:p>
        </w:tc>
        <w:tc>
          <w:tcPr>
            <w:tcW w:w="2408" w:type="dxa"/>
            <w:tcBorders>
              <w:top w:val="single" w:sz="8" w:space="0" w:color="auto"/>
              <w:left w:val="single" w:sz="8" w:space="0" w:color="auto"/>
              <w:bottom w:val="single" w:sz="8" w:space="0" w:color="auto"/>
              <w:right w:val="nil"/>
            </w:tcBorders>
            <w:noWrap/>
            <w:vAlign w:val="bottom"/>
            <w:hideMark/>
          </w:tcPr>
          <w:p w14:paraId="10BE6C39"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(1,392)</w:t>
            </w:r>
          </w:p>
        </w:tc>
        <w:tc>
          <w:tcPr>
            <w:tcW w:w="2066" w:type="dxa"/>
            <w:tcBorders>
              <w:top w:val="single" w:sz="8" w:space="0" w:color="auto"/>
              <w:left w:val="single" w:sz="8" w:space="0" w:color="auto"/>
              <w:bottom w:val="single" w:sz="8" w:space="0" w:color="auto"/>
              <w:right w:val="single" w:sz="8" w:space="0" w:color="auto"/>
            </w:tcBorders>
            <w:noWrap/>
            <w:vAlign w:val="bottom"/>
            <w:hideMark/>
          </w:tcPr>
          <w:p w14:paraId="744A84AB"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(100)</w:t>
            </w:r>
          </w:p>
        </w:tc>
        <w:tc>
          <w:tcPr>
            <w:tcW w:w="2237" w:type="dxa"/>
            <w:tcBorders>
              <w:top w:val="single" w:sz="8" w:space="0" w:color="auto"/>
              <w:left w:val="nil"/>
              <w:bottom w:val="single" w:sz="8" w:space="0" w:color="auto"/>
              <w:right w:val="single" w:sz="4" w:space="0" w:color="auto"/>
            </w:tcBorders>
            <w:noWrap/>
            <w:vAlign w:val="bottom"/>
            <w:hideMark/>
          </w:tcPr>
          <w:p w14:paraId="69D09CA3"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(1,492)</w:t>
            </w:r>
          </w:p>
        </w:tc>
      </w:tr>
      <w:tr w:rsidR="000B3085" w:rsidRPr="000B3085" w14:paraId="51740AEF" w14:textId="77777777" w:rsidTr="000B3085">
        <w:trPr>
          <w:trHeight w:val="289"/>
        </w:trPr>
        <w:tc>
          <w:tcPr>
            <w:tcW w:w="3774" w:type="dxa"/>
            <w:tcBorders>
              <w:top w:val="nil"/>
              <w:left w:val="single" w:sz="4" w:space="0" w:color="auto"/>
              <w:bottom w:val="nil"/>
              <w:right w:val="nil"/>
            </w:tcBorders>
            <w:vAlign w:val="center"/>
            <w:hideMark/>
          </w:tcPr>
          <w:p w14:paraId="0194F2A7" w14:textId="77777777" w:rsidR="000B3085" w:rsidRPr="000B3085" w:rsidRDefault="000B3085" w:rsidP="000B3085">
            <w:pPr>
              <w:widowControl/>
              <w:autoSpaceDE/>
              <w:autoSpaceDN/>
              <w:rPr>
                <w:rFonts w:eastAsia="Times New Roman"/>
                <w:color w:val="000000"/>
              </w:rPr>
            </w:pPr>
            <w:r>
              <w:rPr>
                <w:rFonts w:eastAsia="Times New Roman"/>
                <w:color w:val="000000"/>
                <w:lang w:val="cy"/>
              </w:rPr>
              <w:t>(Gwarged) / Diffyg ar Ddarparu Gwasanaethau</w:t>
            </w:r>
          </w:p>
        </w:tc>
        <w:tc>
          <w:tcPr>
            <w:tcW w:w="2408" w:type="dxa"/>
            <w:tcBorders>
              <w:top w:val="nil"/>
              <w:left w:val="single" w:sz="8" w:space="0" w:color="auto"/>
              <w:bottom w:val="nil"/>
              <w:right w:val="nil"/>
            </w:tcBorders>
            <w:noWrap/>
            <w:vAlign w:val="bottom"/>
            <w:hideMark/>
          </w:tcPr>
          <w:p w14:paraId="4A2D9383"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(279)</w:t>
            </w:r>
          </w:p>
        </w:tc>
        <w:tc>
          <w:tcPr>
            <w:tcW w:w="2066" w:type="dxa"/>
            <w:tcBorders>
              <w:top w:val="nil"/>
              <w:left w:val="single" w:sz="4" w:space="0" w:color="auto"/>
              <w:bottom w:val="nil"/>
              <w:right w:val="single" w:sz="4" w:space="0" w:color="auto"/>
            </w:tcBorders>
            <w:noWrap/>
            <w:vAlign w:val="bottom"/>
            <w:hideMark/>
          </w:tcPr>
          <w:p w14:paraId="5180E4D2"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2237" w:type="dxa"/>
            <w:tcBorders>
              <w:top w:val="nil"/>
              <w:left w:val="nil"/>
              <w:bottom w:val="nil"/>
              <w:right w:val="single" w:sz="4" w:space="0" w:color="auto"/>
            </w:tcBorders>
            <w:noWrap/>
            <w:vAlign w:val="bottom"/>
            <w:hideMark/>
          </w:tcPr>
          <w:p w14:paraId="58D72A06"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(279)</w:t>
            </w:r>
          </w:p>
        </w:tc>
      </w:tr>
      <w:tr w:rsidR="000B3085" w:rsidRPr="000B3085" w14:paraId="432C99A6" w14:textId="77777777" w:rsidTr="000B3085">
        <w:trPr>
          <w:trHeight w:val="578"/>
        </w:trPr>
        <w:tc>
          <w:tcPr>
            <w:tcW w:w="3774" w:type="dxa"/>
            <w:tcBorders>
              <w:top w:val="nil"/>
              <w:left w:val="single" w:sz="4" w:space="0" w:color="auto"/>
              <w:bottom w:val="nil"/>
              <w:right w:val="nil"/>
            </w:tcBorders>
            <w:vAlign w:val="center"/>
            <w:hideMark/>
          </w:tcPr>
          <w:p w14:paraId="6BD45C19"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Cyfanswm Incwm a Gwariant Cynhwysfawr (gweler nodyn 11.1)</w:t>
            </w:r>
          </w:p>
        </w:tc>
        <w:tc>
          <w:tcPr>
            <w:tcW w:w="2408" w:type="dxa"/>
            <w:tcBorders>
              <w:top w:val="nil"/>
              <w:left w:val="single" w:sz="8" w:space="0" w:color="auto"/>
              <w:bottom w:val="nil"/>
              <w:right w:val="nil"/>
            </w:tcBorders>
            <w:noWrap/>
            <w:vAlign w:val="bottom"/>
            <w:hideMark/>
          </w:tcPr>
          <w:p w14:paraId="4CDE0CCA"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(279)</w:t>
            </w:r>
          </w:p>
        </w:tc>
        <w:tc>
          <w:tcPr>
            <w:tcW w:w="2066" w:type="dxa"/>
            <w:tcBorders>
              <w:top w:val="nil"/>
              <w:left w:val="single" w:sz="4" w:space="0" w:color="auto"/>
              <w:bottom w:val="nil"/>
              <w:right w:val="single" w:sz="4" w:space="0" w:color="auto"/>
            </w:tcBorders>
            <w:noWrap/>
            <w:vAlign w:val="bottom"/>
            <w:hideMark/>
          </w:tcPr>
          <w:p w14:paraId="7D9D75D3"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2237" w:type="dxa"/>
            <w:tcBorders>
              <w:top w:val="nil"/>
              <w:left w:val="nil"/>
              <w:bottom w:val="nil"/>
              <w:right w:val="single" w:sz="4" w:space="0" w:color="auto"/>
            </w:tcBorders>
            <w:noWrap/>
            <w:vAlign w:val="bottom"/>
            <w:hideMark/>
          </w:tcPr>
          <w:p w14:paraId="1CBE14B1"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(279)</w:t>
            </w:r>
          </w:p>
        </w:tc>
      </w:tr>
      <w:tr w:rsidR="000B3085" w:rsidRPr="000B3085" w14:paraId="72C5C36E" w14:textId="77777777" w:rsidTr="000B3085">
        <w:trPr>
          <w:trHeight w:val="591"/>
        </w:trPr>
        <w:tc>
          <w:tcPr>
            <w:tcW w:w="3774" w:type="dxa"/>
            <w:tcBorders>
              <w:top w:val="nil"/>
              <w:left w:val="single" w:sz="4" w:space="0" w:color="auto"/>
              <w:bottom w:val="nil"/>
              <w:right w:val="nil"/>
            </w:tcBorders>
            <w:vAlign w:val="center"/>
            <w:hideMark/>
          </w:tcPr>
          <w:p w14:paraId="210F5CDC" w14:textId="77777777" w:rsidR="000B3085" w:rsidRPr="000B3085" w:rsidRDefault="000B3085" w:rsidP="000B3085">
            <w:pPr>
              <w:widowControl/>
              <w:autoSpaceDE/>
              <w:autoSpaceDN/>
              <w:rPr>
                <w:rFonts w:eastAsia="Times New Roman"/>
                <w:color w:val="000000"/>
              </w:rPr>
            </w:pPr>
            <w:r>
              <w:rPr>
                <w:rFonts w:eastAsia="Times New Roman"/>
                <w:color w:val="000000"/>
                <w:lang w:val="cy"/>
              </w:rPr>
              <w:t>Trosglwyddo i Falans Gweithio Cyffredinol Partneriaeth</w:t>
            </w:r>
          </w:p>
        </w:tc>
        <w:tc>
          <w:tcPr>
            <w:tcW w:w="2408" w:type="dxa"/>
            <w:tcBorders>
              <w:top w:val="nil"/>
              <w:left w:val="single" w:sz="8" w:space="0" w:color="auto"/>
              <w:bottom w:val="single" w:sz="8" w:space="0" w:color="auto"/>
              <w:right w:val="single" w:sz="4" w:space="0" w:color="auto"/>
            </w:tcBorders>
            <w:noWrap/>
            <w:vAlign w:val="bottom"/>
            <w:hideMark/>
          </w:tcPr>
          <w:p w14:paraId="656A1872"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2066" w:type="dxa"/>
            <w:tcBorders>
              <w:top w:val="nil"/>
              <w:left w:val="nil"/>
              <w:bottom w:val="single" w:sz="8" w:space="0" w:color="auto"/>
              <w:right w:val="single" w:sz="4" w:space="0" w:color="auto"/>
            </w:tcBorders>
            <w:noWrap/>
            <w:vAlign w:val="bottom"/>
            <w:hideMark/>
          </w:tcPr>
          <w:p w14:paraId="3238B3EB"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2237" w:type="dxa"/>
            <w:tcBorders>
              <w:top w:val="nil"/>
              <w:left w:val="nil"/>
              <w:bottom w:val="single" w:sz="8" w:space="0" w:color="auto"/>
              <w:right w:val="single" w:sz="4" w:space="0" w:color="auto"/>
            </w:tcBorders>
            <w:noWrap/>
            <w:vAlign w:val="bottom"/>
            <w:hideMark/>
          </w:tcPr>
          <w:p w14:paraId="445B046E"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                                      -   </w:t>
            </w:r>
          </w:p>
        </w:tc>
      </w:tr>
      <w:tr w:rsidR="000B3085" w:rsidRPr="000B3085" w14:paraId="0E586D06" w14:textId="77777777" w:rsidTr="000B3085">
        <w:trPr>
          <w:trHeight w:val="302"/>
        </w:trPr>
        <w:tc>
          <w:tcPr>
            <w:tcW w:w="3774" w:type="dxa"/>
            <w:tcBorders>
              <w:top w:val="single" w:sz="8" w:space="0" w:color="auto"/>
              <w:left w:val="single" w:sz="4" w:space="0" w:color="auto"/>
              <w:bottom w:val="single" w:sz="8" w:space="0" w:color="auto"/>
              <w:right w:val="nil"/>
            </w:tcBorders>
            <w:vAlign w:val="center"/>
            <w:hideMark/>
          </w:tcPr>
          <w:p w14:paraId="27E73A24"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(Cynnydd) / Gostyngiad yn y Flwyddyn</w:t>
            </w:r>
          </w:p>
        </w:tc>
        <w:tc>
          <w:tcPr>
            <w:tcW w:w="2408" w:type="dxa"/>
            <w:tcBorders>
              <w:top w:val="nil"/>
              <w:left w:val="single" w:sz="8" w:space="0" w:color="auto"/>
              <w:bottom w:val="nil"/>
              <w:right w:val="nil"/>
            </w:tcBorders>
            <w:noWrap/>
            <w:vAlign w:val="bottom"/>
            <w:hideMark/>
          </w:tcPr>
          <w:p w14:paraId="6CAE2F32"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(279)</w:t>
            </w:r>
          </w:p>
        </w:tc>
        <w:tc>
          <w:tcPr>
            <w:tcW w:w="2066" w:type="dxa"/>
            <w:tcBorders>
              <w:top w:val="nil"/>
              <w:left w:val="single" w:sz="8" w:space="0" w:color="auto"/>
              <w:bottom w:val="single" w:sz="8" w:space="0" w:color="auto"/>
              <w:right w:val="single" w:sz="8" w:space="0" w:color="auto"/>
            </w:tcBorders>
            <w:noWrap/>
            <w:vAlign w:val="bottom"/>
            <w:hideMark/>
          </w:tcPr>
          <w:p w14:paraId="7155933D" w14:textId="138F1F21"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w:t>
            </w:r>
          </w:p>
        </w:tc>
        <w:tc>
          <w:tcPr>
            <w:tcW w:w="2237" w:type="dxa"/>
            <w:tcBorders>
              <w:top w:val="nil"/>
              <w:left w:val="nil"/>
              <w:bottom w:val="nil"/>
              <w:right w:val="single" w:sz="4" w:space="0" w:color="auto"/>
            </w:tcBorders>
            <w:noWrap/>
            <w:vAlign w:val="bottom"/>
            <w:hideMark/>
          </w:tcPr>
          <w:p w14:paraId="7AFE7195"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(279)</w:t>
            </w:r>
          </w:p>
        </w:tc>
      </w:tr>
      <w:tr w:rsidR="000B3085" w:rsidRPr="000B3085" w14:paraId="4AECED40" w14:textId="77777777" w:rsidTr="000B3085">
        <w:trPr>
          <w:trHeight w:val="302"/>
        </w:trPr>
        <w:tc>
          <w:tcPr>
            <w:tcW w:w="3774" w:type="dxa"/>
            <w:tcBorders>
              <w:top w:val="nil"/>
              <w:left w:val="single" w:sz="4" w:space="0" w:color="auto"/>
              <w:bottom w:val="nil"/>
              <w:right w:val="nil"/>
            </w:tcBorders>
            <w:vAlign w:val="center"/>
            <w:hideMark/>
          </w:tcPr>
          <w:p w14:paraId="715B3773" w14:textId="77777777" w:rsidR="000B3085" w:rsidRPr="000B3085" w:rsidRDefault="000B3085" w:rsidP="000B3085">
            <w:pPr>
              <w:widowControl/>
              <w:autoSpaceDE/>
              <w:autoSpaceDN/>
              <w:rPr>
                <w:rFonts w:eastAsia="Times New Roman"/>
                <w:color w:val="000000"/>
              </w:rPr>
            </w:pPr>
            <w:r>
              <w:rPr>
                <w:rFonts w:eastAsia="Times New Roman"/>
                <w:color w:val="000000"/>
                <w:lang w:val="cy"/>
              </w:rPr>
              <w:t> </w:t>
            </w:r>
          </w:p>
        </w:tc>
        <w:tc>
          <w:tcPr>
            <w:tcW w:w="2408" w:type="dxa"/>
            <w:tcBorders>
              <w:top w:val="single" w:sz="8" w:space="0" w:color="auto"/>
              <w:left w:val="single" w:sz="8" w:space="0" w:color="auto"/>
              <w:bottom w:val="single" w:sz="8" w:space="0" w:color="auto"/>
              <w:right w:val="nil"/>
            </w:tcBorders>
            <w:noWrap/>
            <w:vAlign w:val="bottom"/>
            <w:hideMark/>
          </w:tcPr>
          <w:p w14:paraId="536B206D"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2066" w:type="dxa"/>
            <w:tcBorders>
              <w:top w:val="nil"/>
              <w:left w:val="single" w:sz="8" w:space="0" w:color="auto"/>
              <w:bottom w:val="single" w:sz="8" w:space="0" w:color="auto"/>
              <w:right w:val="single" w:sz="8" w:space="0" w:color="auto"/>
            </w:tcBorders>
            <w:noWrap/>
            <w:vAlign w:val="bottom"/>
            <w:hideMark/>
          </w:tcPr>
          <w:p w14:paraId="4FC7D3EF"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2237" w:type="dxa"/>
            <w:tcBorders>
              <w:top w:val="single" w:sz="8" w:space="0" w:color="auto"/>
              <w:left w:val="nil"/>
              <w:bottom w:val="single" w:sz="8" w:space="0" w:color="auto"/>
              <w:right w:val="single" w:sz="4" w:space="0" w:color="auto"/>
            </w:tcBorders>
            <w:noWrap/>
            <w:vAlign w:val="bottom"/>
            <w:hideMark/>
          </w:tcPr>
          <w:p w14:paraId="401A459A"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 </w:t>
            </w:r>
          </w:p>
        </w:tc>
      </w:tr>
      <w:tr w:rsidR="000B3085" w:rsidRPr="000B3085" w14:paraId="3C4AB2DF" w14:textId="77777777" w:rsidTr="000B3085">
        <w:trPr>
          <w:trHeight w:val="302"/>
        </w:trPr>
        <w:tc>
          <w:tcPr>
            <w:tcW w:w="3774" w:type="dxa"/>
            <w:tcBorders>
              <w:top w:val="single" w:sz="8" w:space="0" w:color="auto"/>
              <w:left w:val="single" w:sz="4" w:space="0" w:color="auto"/>
              <w:bottom w:val="single" w:sz="4" w:space="0" w:color="auto"/>
              <w:right w:val="nil"/>
            </w:tcBorders>
            <w:vAlign w:val="center"/>
            <w:hideMark/>
          </w:tcPr>
          <w:p w14:paraId="7E5694F3"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Balans 31 Mawrth 2023</w:t>
            </w:r>
          </w:p>
        </w:tc>
        <w:tc>
          <w:tcPr>
            <w:tcW w:w="2408" w:type="dxa"/>
            <w:tcBorders>
              <w:top w:val="nil"/>
              <w:left w:val="single" w:sz="8" w:space="0" w:color="auto"/>
              <w:bottom w:val="single" w:sz="4" w:space="0" w:color="auto"/>
              <w:right w:val="nil"/>
            </w:tcBorders>
            <w:noWrap/>
            <w:vAlign w:val="bottom"/>
            <w:hideMark/>
          </w:tcPr>
          <w:p w14:paraId="5A9D3346"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(1,671)</w:t>
            </w:r>
          </w:p>
        </w:tc>
        <w:tc>
          <w:tcPr>
            <w:tcW w:w="2066" w:type="dxa"/>
            <w:tcBorders>
              <w:top w:val="nil"/>
              <w:left w:val="single" w:sz="8" w:space="0" w:color="auto"/>
              <w:bottom w:val="single" w:sz="4" w:space="0" w:color="auto"/>
              <w:right w:val="single" w:sz="8" w:space="0" w:color="auto"/>
            </w:tcBorders>
            <w:noWrap/>
            <w:vAlign w:val="bottom"/>
            <w:hideMark/>
          </w:tcPr>
          <w:p w14:paraId="5BC4EE27"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(100)</w:t>
            </w:r>
          </w:p>
        </w:tc>
        <w:tc>
          <w:tcPr>
            <w:tcW w:w="2237" w:type="dxa"/>
            <w:tcBorders>
              <w:top w:val="nil"/>
              <w:left w:val="nil"/>
              <w:bottom w:val="single" w:sz="4" w:space="0" w:color="auto"/>
              <w:right w:val="single" w:sz="4" w:space="0" w:color="auto"/>
            </w:tcBorders>
            <w:noWrap/>
            <w:vAlign w:val="bottom"/>
            <w:hideMark/>
          </w:tcPr>
          <w:p w14:paraId="2CF13353"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(1,771)</w:t>
            </w:r>
          </w:p>
        </w:tc>
      </w:tr>
    </w:tbl>
    <w:p w14:paraId="4A213D71" w14:textId="00F3067E" w:rsidR="000B3085" w:rsidRDefault="000B3085" w:rsidP="00AA45FD">
      <w:pPr>
        <w:pStyle w:val="BodyText"/>
        <w:spacing w:before="121"/>
        <w:ind w:right="1282"/>
        <w:rPr>
          <w:sz w:val="22"/>
          <w:szCs w:val="22"/>
        </w:rPr>
      </w:pPr>
    </w:p>
    <w:p w14:paraId="6AC2B987" w14:textId="762AAC64" w:rsidR="000B3085" w:rsidRDefault="000B3085" w:rsidP="000B3085"/>
    <w:p w14:paraId="5E247336" w14:textId="0EC71306" w:rsidR="000B3085" w:rsidRDefault="000B3085" w:rsidP="000B3085"/>
    <w:p w14:paraId="06319650" w14:textId="1E48065D" w:rsidR="000B3085" w:rsidRDefault="000B3085" w:rsidP="000B3085"/>
    <w:tbl>
      <w:tblPr>
        <w:tblW w:w="10479" w:type="dxa"/>
        <w:tblLook w:val="04A0" w:firstRow="1" w:lastRow="0" w:firstColumn="1" w:lastColumn="0" w:noHBand="0" w:noVBand="1"/>
      </w:tblPr>
      <w:tblGrid>
        <w:gridCol w:w="3772"/>
        <w:gridCol w:w="2406"/>
        <w:gridCol w:w="2065"/>
        <w:gridCol w:w="2236"/>
      </w:tblGrid>
      <w:tr w:rsidR="000B3085" w:rsidRPr="000B3085" w14:paraId="7B2C47A7" w14:textId="77777777" w:rsidTr="000B3085">
        <w:trPr>
          <w:trHeight w:val="805"/>
        </w:trPr>
        <w:tc>
          <w:tcPr>
            <w:tcW w:w="3772" w:type="dxa"/>
            <w:tcBorders>
              <w:top w:val="single" w:sz="4" w:space="0" w:color="auto"/>
              <w:left w:val="single" w:sz="4" w:space="0" w:color="auto"/>
              <w:bottom w:val="single" w:sz="8" w:space="0" w:color="auto"/>
              <w:right w:val="single" w:sz="8" w:space="0" w:color="auto"/>
            </w:tcBorders>
            <w:shd w:val="clear" w:color="000000" w:fill="FFF2CC"/>
            <w:vAlign w:val="center"/>
            <w:hideMark/>
          </w:tcPr>
          <w:p w14:paraId="1DCA67E9"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Gwirioneddol 2023-24</w:t>
            </w:r>
          </w:p>
        </w:tc>
        <w:tc>
          <w:tcPr>
            <w:tcW w:w="2406" w:type="dxa"/>
            <w:tcBorders>
              <w:top w:val="single" w:sz="4" w:space="0" w:color="auto"/>
              <w:left w:val="nil"/>
              <w:bottom w:val="nil"/>
              <w:right w:val="nil"/>
            </w:tcBorders>
            <w:shd w:val="clear" w:color="000000" w:fill="FFF2CC"/>
            <w:vAlign w:val="center"/>
            <w:hideMark/>
          </w:tcPr>
          <w:p w14:paraId="7901291D"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Cronfeydd Arian Wrth Gefn Partneriaeth Y Gellir Eu Defnyddio £000</w:t>
            </w:r>
          </w:p>
        </w:tc>
        <w:tc>
          <w:tcPr>
            <w:tcW w:w="2065" w:type="dxa"/>
            <w:tcBorders>
              <w:top w:val="single" w:sz="4" w:space="0" w:color="auto"/>
              <w:left w:val="single" w:sz="8" w:space="0" w:color="auto"/>
              <w:bottom w:val="nil"/>
              <w:right w:val="single" w:sz="8" w:space="0" w:color="auto"/>
            </w:tcBorders>
            <w:shd w:val="clear" w:color="000000" w:fill="FFF2CC"/>
            <w:vAlign w:val="center"/>
            <w:hideMark/>
          </w:tcPr>
          <w:p w14:paraId="3C9324B6"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Cronfa Weithio Arian Wrth Gefn Gyffredinol Partneriaeth £000</w:t>
            </w:r>
          </w:p>
        </w:tc>
        <w:tc>
          <w:tcPr>
            <w:tcW w:w="2236" w:type="dxa"/>
            <w:tcBorders>
              <w:top w:val="single" w:sz="4" w:space="0" w:color="auto"/>
              <w:left w:val="nil"/>
              <w:bottom w:val="nil"/>
              <w:right w:val="single" w:sz="4" w:space="0" w:color="auto"/>
            </w:tcBorders>
            <w:shd w:val="clear" w:color="000000" w:fill="FFF2CC"/>
            <w:vAlign w:val="center"/>
            <w:hideMark/>
          </w:tcPr>
          <w:p w14:paraId="73F43899"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Cyfanswm Cronfeydd Arian Wrth Gefn Partneriaeth £000</w:t>
            </w:r>
          </w:p>
        </w:tc>
      </w:tr>
      <w:tr w:rsidR="000B3085" w:rsidRPr="000B3085" w14:paraId="63C84EB6" w14:textId="77777777" w:rsidTr="000B3085">
        <w:trPr>
          <w:trHeight w:val="276"/>
        </w:trPr>
        <w:tc>
          <w:tcPr>
            <w:tcW w:w="3772" w:type="dxa"/>
            <w:tcBorders>
              <w:top w:val="nil"/>
              <w:left w:val="single" w:sz="4" w:space="0" w:color="auto"/>
              <w:bottom w:val="single" w:sz="8" w:space="0" w:color="auto"/>
              <w:right w:val="nil"/>
            </w:tcBorders>
            <w:vAlign w:val="center"/>
            <w:hideMark/>
          </w:tcPr>
          <w:p w14:paraId="6CC5DE75"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Balans 1 Ebrill 2023</w:t>
            </w:r>
          </w:p>
        </w:tc>
        <w:tc>
          <w:tcPr>
            <w:tcW w:w="2406" w:type="dxa"/>
            <w:tcBorders>
              <w:top w:val="single" w:sz="8" w:space="0" w:color="auto"/>
              <w:left w:val="single" w:sz="8" w:space="0" w:color="auto"/>
              <w:bottom w:val="single" w:sz="8" w:space="0" w:color="auto"/>
              <w:right w:val="nil"/>
            </w:tcBorders>
            <w:noWrap/>
            <w:vAlign w:val="bottom"/>
            <w:hideMark/>
          </w:tcPr>
          <w:p w14:paraId="7DF41407"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(1,671)</w:t>
            </w:r>
          </w:p>
        </w:tc>
        <w:tc>
          <w:tcPr>
            <w:tcW w:w="2065" w:type="dxa"/>
            <w:tcBorders>
              <w:top w:val="single" w:sz="8" w:space="0" w:color="auto"/>
              <w:left w:val="single" w:sz="8" w:space="0" w:color="auto"/>
              <w:bottom w:val="single" w:sz="8" w:space="0" w:color="auto"/>
              <w:right w:val="single" w:sz="8" w:space="0" w:color="auto"/>
            </w:tcBorders>
            <w:noWrap/>
            <w:vAlign w:val="bottom"/>
            <w:hideMark/>
          </w:tcPr>
          <w:p w14:paraId="17B1558B"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(100)</w:t>
            </w:r>
          </w:p>
        </w:tc>
        <w:tc>
          <w:tcPr>
            <w:tcW w:w="2236" w:type="dxa"/>
            <w:tcBorders>
              <w:top w:val="single" w:sz="8" w:space="0" w:color="auto"/>
              <w:left w:val="nil"/>
              <w:bottom w:val="single" w:sz="8" w:space="0" w:color="auto"/>
              <w:right w:val="single" w:sz="4" w:space="0" w:color="auto"/>
            </w:tcBorders>
            <w:noWrap/>
            <w:vAlign w:val="bottom"/>
            <w:hideMark/>
          </w:tcPr>
          <w:p w14:paraId="092B78DC"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(1,771)</w:t>
            </w:r>
          </w:p>
        </w:tc>
      </w:tr>
      <w:tr w:rsidR="000B3085" w:rsidRPr="000B3085" w14:paraId="38E6B94F" w14:textId="77777777" w:rsidTr="000B3085">
        <w:trPr>
          <w:trHeight w:val="264"/>
        </w:trPr>
        <w:tc>
          <w:tcPr>
            <w:tcW w:w="3772" w:type="dxa"/>
            <w:tcBorders>
              <w:top w:val="nil"/>
              <w:left w:val="single" w:sz="4" w:space="0" w:color="auto"/>
              <w:bottom w:val="nil"/>
              <w:right w:val="nil"/>
            </w:tcBorders>
            <w:vAlign w:val="center"/>
            <w:hideMark/>
          </w:tcPr>
          <w:p w14:paraId="16807E34" w14:textId="77777777" w:rsidR="000B3085" w:rsidRPr="000B3085" w:rsidRDefault="000B3085" w:rsidP="000B3085">
            <w:pPr>
              <w:widowControl/>
              <w:autoSpaceDE/>
              <w:autoSpaceDN/>
              <w:rPr>
                <w:rFonts w:eastAsia="Times New Roman"/>
                <w:color w:val="000000"/>
              </w:rPr>
            </w:pPr>
            <w:r>
              <w:rPr>
                <w:rFonts w:eastAsia="Times New Roman"/>
                <w:color w:val="000000"/>
                <w:lang w:val="cy"/>
              </w:rPr>
              <w:t>(Gwarged) / Diffyg ar Ddarparu Gwasanaethau</w:t>
            </w:r>
          </w:p>
        </w:tc>
        <w:tc>
          <w:tcPr>
            <w:tcW w:w="2406" w:type="dxa"/>
            <w:tcBorders>
              <w:top w:val="nil"/>
              <w:left w:val="single" w:sz="8" w:space="0" w:color="auto"/>
              <w:bottom w:val="nil"/>
              <w:right w:val="nil"/>
            </w:tcBorders>
            <w:noWrap/>
            <w:vAlign w:val="bottom"/>
            <w:hideMark/>
          </w:tcPr>
          <w:p w14:paraId="5A763B73"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192</w:t>
            </w:r>
          </w:p>
        </w:tc>
        <w:tc>
          <w:tcPr>
            <w:tcW w:w="2065" w:type="dxa"/>
            <w:tcBorders>
              <w:top w:val="nil"/>
              <w:left w:val="single" w:sz="4" w:space="0" w:color="auto"/>
              <w:bottom w:val="nil"/>
              <w:right w:val="single" w:sz="4" w:space="0" w:color="auto"/>
            </w:tcBorders>
            <w:noWrap/>
            <w:vAlign w:val="bottom"/>
            <w:hideMark/>
          </w:tcPr>
          <w:p w14:paraId="04D38B37"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2236" w:type="dxa"/>
            <w:tcBorders>
              <w:top w:val="nil"/>
              <w:left w:val="nil"/>
              <w:bottom w:val="nil"/>
              <w:right w:val="single" w:sz="4" w:space="0" w:color="auto"/>
            </w:tcBorders>
            <w:noWrap/>
            <w:vAlign w:val="bottom"/>
            <w:hideMark/>
          </w:tcPr>
          <w:p w14:paraId="429067B1"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192</w:t>
            </w:r>
          </w:p>
        </w:tc>
      </w:tr>
      <w:tr w:rsidR="000B3085" w:rsidRPr="000B3085" w14:paraId="6F9A4199" w14:textId="77777777" w:rsidTr="000B3085">
        <w:trPr>
          <w:trHeight w:val="529"/>
        </w:trPr>
        <w:tc>
          <w:tcPr>
            <w:tcW w:w="3772" w:type="dxa"/>
            <w:tcBorders>
              <w:top w:val="nil"/>
              <w:left w:val="single" w:sz="4" w:space="0" w:color="auto"/>
              <w:bottom w:val="nil"/>
              <w:right w:val="nil"/>
            </w:tcBorders>
            <w:vAlign w:val="center"/>
            <w:hideMark/>
          </w:tcPr>
          <w:p w14:paraId="065FD489"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Cyfanswm Incwm a Gwariant Cynhwysfawr (gweler nodyn 11.1)</w:t>
            </w:r>
          </w:p>
        </w:tc>
        <w:tc>
          <w:tcPr>
            <w:tcW w:w="2406" w:type="dxa"/>
            <w:tcBorders>
              <w:top w:val="nil"/>
              <w:left w:val="single" w:sz="8" w:space="0" w:color="auto"/>
              <w:bottom w:val="nil"/>
              <w:right w:val="nil"/>
            </w:tcBorders>
            <w:noWrap/>
            <w:vAlign w:val="bottom"/>
            <w:hideMark/>
          </w:tcPr>
          <w:p w14:paraId="25692E2A"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192</w:t>
            </w:r>
          </w:p>
        </w:tc>
        <w:tc>
          <w:tcPr>
            <w:tcW w:w="2065" w:type="dxa"/>
            <w:tcBorders>
              <w:top w:val="nil"/>
              <w:left w:val="single" w:sz="4" w:space="0" w:color="auto"/>
              <w:bottom w:val="nil"/>
              <w:right w:val="single" w:sz="4" w:space="0" w:color="auto"/>
            </w:tcBorders>
            <w:noWrap/>
            <w:vAlign w:val="bottom"/>
            <w:hideMark/>
          </w:tcPr>
          <w:p w14:paraId="4F1CC30B"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2236" w:type="dxa"/>
            <w:tcBorders>
              <w:top w:val="nil"/>
              <w:left w:val="nil"/>
              <w:bottom w:val="nil"/>
              <w:right w:val="single" w:sz="4" w:space="0" w:color="auto"/>
            </w:tcBorders>
            <w:noWrap/>
            <w:vAlign w:val="bottom"/>
            <w:hideMark/>
          </w:tcPr>
          <w:p w14:paraId="1D736945"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192</w:t>
            </w:r>
          </w:p>
        </w:tc>
      </w:tr>
      <w:tr w:rsidR="000B3085" w:rsidRPr="000B3085" w14:paraId="310F5958" w14:textId="77777777" w:rsidTr="000B3085">
        <w:trPr>
          <w:trHeight w:val="540"/>
        </w:trPr>
        <w:tc>
          <w:tcPr>
            <w:tcW w:w="3772" w:type="dxa"/>
            <w:tcBorders>
              <w:top w:val="nil"/>
              <w:left w:val="single" w:sz="4" w:space="0" w:color="auto"/>
              <w:bottom w:val="nil"/>
              <w:right w:val="nil"/>
            </w:tcBorders>
            <w:vAlign w:val="center"/>
            <w:hideMark/>
          </w:tcPr>
          <w:p w14:paraId="0BD37A01" w14:textId="77777777" w:rsidR="000B3085" w:rsidRPr="000B3085" w:rsidRDefault="000B3085" w:rsidP="000B3085">
            <w:pPr>
              <w:widowControl/>
              <w:autoSpaceDE/>
              <w:autoSpaceDN/>
              <w:rPr>
                <w:rFonts w:eastAsia="Times New Roman"/>
                <w:color w:val="000000"/>
              </w:rPr>
            </w:pPr>
            <w:r>
              <w:rPr>
                <w:rFonts w:eastAsia="Times New Roman"/>
                <w:color w:val="000000"/>
                <w:lang w:val="cy"/>
              </w:rPr>
              <w:t>Trosglwyddo i Falans Gweithio Cyffredinol Partneriaeth</w:t>
            </w:r>
          </w:p>
        </w:tc>
        <w:tc>
          <w:tcPr>
            <w:tcW w:w="2406" w:type="dxa"/>
            <w:tcBorders>
              <w:top w:val="nil"/>
              <w:left w:val="single" w:sz="8" w:space="0" w:color="auto"/>
              <w:bottom w:val="single" w:sz="8" w:space="0" w:color="auto"/>
              <w:right w:val="single" w:sz="4" w:space="0" w:color="auto"/>
            </w:tcBorders>
            <w:noWrap/>
            <w:vAlign w:val="bottom"/>
            <w:hideMark/>
          </w:tcPr>
          <w:p w14:paraId="4AFC2FBC"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2065" w:type="dxa"/>
            <w:tcBorders>
              <w:top w:val="nil"/>
              <w:left w:val="nil"/>
              <w:bottom w:val="single" w:sz="8" w:space="0" w:color="auto"/>
              <w:right w:val="single" w:sz="4" w:space="0" w:color="auto"/>
            </w:tcBorders>
            <w:noWrap/>
            <w:vAlign w:val="bottom"/>
            <w:hideMark/>
          </w:tcPr>
          <w:p w14:paraId="47C0220D"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2236" w:type="dxa"/>
            <w:tcBorders>
              <w:top w:val="nil"/>
              <w:left w:val="nil"/>
              <w:bottom w:val="single" w:sz="8" w:space="0" w:color="auto"/>
              <w:right w:val="single" w:sz="4" w:space="0" w:color="auto"/>
            </w:tcBorders>
            <w:noWrap/>
            <w:vAlign w:val="bottom"/>
            <w:hideMark/>
          </w:tcPr>
          <w:p w14:paraId="30E73600"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                                      -   </w:t>
            </w:r>
          </w:p>
        </w:tc>
      </w:tr>
      <w:tr w:rsidR="000B3085" w:rsidRPr="000B3085" w14:paraId="153D6C21" w14:textId="77777777" w:rsidTr="000B3085">
        <w:trPr>
          <w:trHeight w:val="276"/>
        </w:trPr>
        <w:tc>
          <w:tcPr>
            <w:tcW w:w="3772" w:type="dxa"/>
            <w:tcBorders>
              <w:top w:val="single" w:sz="8" w:space="0" w:color="auto"/>
              <w:left w:val="single" w:sz="4" w:space="0" w:color="auto"/>
              <w:bottom w:val="single" w:sz="8" w:space="0" w:color="auto"/>
              <w:right w:val="nil"/>
            </w:tcBorders>
            <w:vAlign w:val="center"/>
            <w:hideMark/>
          </w:tcPr>
          <w:p w14:paraId="34E3596A"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(Cynnydd) / Gostyngiad yn y Flwyddyn</w:t>
            </w:r>
          </w:p>
        </w:tc>
        <w:tc>
          <w:tcPr>
            <w:tcW w:w="2406" w:type="dxa"/>
            <w:tcBorders>
              <w:top w:val="nil"/>
              <w:left w:val="single" w:sz="8" w:space="0" w:color="auto"/>
              <w:bottom w:val="single" w:sz="8" w:space="0" w:color="auto"/>
              <w:right w:val="nil"/>
            </w:tcBorders>
            <w:noWrap/>
            <w:vAlign w:val="bottom"/>
            <w:hideMark/>
          </w:tcPr>
          <w:p w14:paraId="10EA0630"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192</w:t>
            </w:r>
          </w:p>
        </w:tc>
        <w:tc>
          <w:tcPr>
            <w:tcW w:w="2065" w:type="dxa"/>
            <w:tcBorders>
              <w:top w:val="nil"/>
              <w:left w:val="single" w:sz="8" w:space="0" w:color="auto"/>
              <w:bottom w:val="single" w:sz="8" w:space="0" w:color="auto"/>
              <w:right w:val="single" w:sz="8" w:space="0" w:color="auto"/>
            </w:tcBorders>
            <w:noWrap/>
            <w:vAlign w:val="bottom"/>
            <w:hideMark/>
          </w:tcPr>
          <w:p w14:paraId="7CFC0845"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2236" w:type="dxa"/>
            <w:tcBorders>
              <w:top w:val="nil"/>
              <w:left w:val="nil"/>
              <w:bottom w:val="single" w:sz="8" w:space="0" w:color="auto"/>
              <w:right w:val="single" w:sz="4" w:space="0" w:color="auto"/>
            </w:tcBorders>
            <w:noWrap/>
            <w:vAlign w:val="bottom"/>
            <w:hideMark/>
          </w:tcPr>
          <w:p w14:paraId="6BD63F0B"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192</w:t>
            </w:r>
          </w:p>
        </w:tc>
      </w:tr>
      <w:tr w:rsidR="000B3085" w:rsidRPr="000B3085" w14:paraId="13EFB0AC" w14:textId="77777777" w:rsidTr="000B3085">
        <w:trPr>
          <w:trHeight w:val="276"/>
        </w:trPr>
        <w:tc>
          <w:tcPr>
            <w:tcW w:w="3772" w:type="dxa"/>
            <w:tcBorders>
              <w:top w:val="nil"/>
              <w:left w:val="single" w:sz="4" w:space="0" w:color="auto"/>
              <w:bottom w:val="nil"/>
              <w:right w:val="nil"/>
            </w:tcBorders>
            <w:vAlign w:val="center"/>
            <w:hideMark/>
          </w:tcPr>
          <w:p w14:paraId="7069ED73" w14:textId="77777777" w:rsidR="000B3085" w:rsidRPr="000B3085" w:rsidRDefault="000B3085" w:rsidP="000B3085">
            <w:pPr>
              <w:widowControl/>
              <w:autoSpaceDE/>
              <w:autoSpaceDN/>
              <w:rPr>
                <w:rFonts w:eastAsia="Times New Roman"/>
                <w:color w:val="000000"/>
              </w:rPr>
            </w:pPr>
            <w:r>
              <w:rPr>
                <w:rFonts w:eastAsia="Times New Roman"/>
                <w:color w:val="000000"/>
                <w:lang w:val="cy"/>
              </w:rPr>
              <w:t> </w:t>
            </w:r>
          </w:p>
        </w:tc>
        <w:tc>
          <w:tcPr>
            <w:tcW w:w="2406" w:type="dxa"/>
            <w:tcBorders>
              <w:top w:val="nil"/>
              <w:left w:val="single" w:sz="8" w:space="0" w:color="auto"/>
              <w:bottom w:val="single" w:sz="8" w:space="0" w:color="auto"/>
              <w:right w:val="nil"/>
            </w:tcBorders>
            <w:noWrap/>
            <w:vAlign w:val="bottom"/>
            <w:hideMark/>
          </w:tcPr>
          <w:p w14:paraId="2AC74F36"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2065" w:type="dxa"/>
            <w:tcBorders>
              <w:top w:val="nil"/>
              <w:left w:val="single" w:sz="8" w:space="0" w:color="auto"/>
              <w:bottom w:val="single" w:sz="8" w:space="0" w:color="auto"/>
              <w:right w:val="single" w:sz="8" w:space="0" w:color="auto"/>
            </w:tcBorders>
            <w:noWrap/>
            <w:vAlign w:val="bottom"/>
            <w:hideMark/>
          </w:tcPr>
          <w:p w14:paraId="3B369CF7"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 </w:t>
            </w:r>
          </w:p>
        </w:tc>
        <w:tc>
          <w:tcPr>
            <w:tcW w:w="2236" w:type="dxa"/>
            <w:tcBorders>
              <w:top w:val="nil"/>
              <w:left w:val="nil"/>
              <w:bottom w:val="single" w:sz="8" w:space="0" w:color="auto"/>
              <w:right w:val="single" w:sz="4" w:space="0" w:color="auto"/>
            </w:tcBorders>
            <w:noWrap/>
            <w:vAlign w:val="bottom"/>
            <w:hideMark/>
          </w:tcPr>
          <w:p w14:paraId="39307B1C"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 </w:t>
            </w:r>
          </w:p>
        </w:tc>
      </w:tr>
      <w:tr w:rsidR="000B3085" w:rsidRPr="000B3085" w14:paraId="25D2A396" w14:textId="77777777" w:rsidTr="000B3085">
        <w:trPr>
          <w:trHeight w:val="276"/>
        </w:trPr>
        <w:tc>
          <w:tcPr>
            <w:tcW w:w="3772" w:type="dxa"/>
            <w:tcBorders>
              <w:top w:val="single" w:sz="8" w:space="0" w:color="auto"/>
              <w:left w:val="single" w:sz="4" w:space="0" w:color="auto"/>
              <w:bottom w:val="single" w:sz="4" w:space="0" w:color="auto"/>
              <w:right w:val="nil"/>
            </w:tcBorders>
            <w:vAlign w:val="center"/>
            <w:hideMark/>
          </w:tcPr>
          <w:p w14:paraId="6D59859B"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Balans 31 Mawrth 2024</w:t>
            </w:r>
          </w:p>
        </w:tc>
        <w:tc>
          <w:tcPr>
            <w:tcW w:w="2406" w:type="dxa"/>
            <w:tcBorders>
              <w:top w:val="nil"/>
              <w:left w:val="single" w:sz="8" w:space="0" w:color="auto"/>
              <w:bottom w:val="single" w:sz="4" w:space="0" w:color="auto"/>
              <w:right w:val="nil"/>
            </w:tcBorders>
            <w:noWrap/>
            <w:vAlign w:val="bottom"/>
            <w:hideMark/>
          </w:tcPr>
          <w:p w14:paraId="1E678452"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(1,479)</w:t>
            </w:r>
          </w:p>
        </w:tc>
        <w:tc>
          <w:tcPr>
            <w:tcW w:w="2065" w:type="dxa"/>
            <w:tcBorders>
              <w:top w:val="nil"/>
              <w:left w:val="single" w:sz="8" w:space="0" w:color="auto"/>
              <w:bottom w:val="single" w:sz="4" w:space="0" w:color="auto"/>
              <w:right w:val="single" w:sz="8" w:space="0" w:color="auto"/>
            </w:tcBorders>
            <w:noWrap/>
            <w:vAlign w:val="bottom"/>
            <w:hideMark/>
          </w:tcPr>
          <w:p w14:paraId="044BFEC2"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(100)</w:t>
            </w:r>
          </w:p>
        </w:tc>
        <w:tc>
          <w:tcPr>
            <w:tcW w:w="2236" w:type="dxa"/>
            <w:tcBorders>
              <w:top w:val="nil"/>
              <w:left w:val="nil"/>
              <w:bottom w:val="single" w:sz="4" w:space="0" w:color="auto"/>
              <w:right w:val="single" w:sz="4" w:space="0" w:color="auto"/>
            </w:tcBorders>
            <w:noWrap/>
            <w:vAlign w:val="bottom"/>
            <w:hideMark/>
          </w:tcPr>
          <w:p w14:paraId="7278F818"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(1,579)</w:t>
            </w:r>
          </w:p>
        </w:tc>
      </w:tr>
    </w:tbl>
    <w:p w14:paraId="3A8DE1C0" w14:textId="15616B42" w:rsidR="000B3085" w:rsidRDefault="000B3085" w:rsidP="000B3085"/>
    <w:p w14:paraId="555C7913" w14:textId="33863388" w:rsidR="00CB3EE1" w:rsidRDefault="00CB3EE1" w:rsidP="000B3085"/>
    <w:p w14:paraId="3E73AF97" w14:textId="51E1850B" w:rsidR="00795CB5" w:rsidRDefault="00795CB5" w:rsidP="000B3085"/>
    <w:p w14:paraId="53B9E55E" w14:textId="7BAF191C" w:rsidR="00795CB5" w:rsidRDefault="00795CB5" w:rsidP="000B3085"/>
    <w:p w14:paraId="0763449B" w14:textId="337E8D76" w:rsidR="00C5304D" w:rsidRDefault="00C5304D" w:rsidP="000B3085"/>
    <w:p w14:paraId="1905BBA4" w14:textId="2B26BAF9" w:rsidR="00C5304D" w:rsidRDefault="00C5304D" w:rsidP="000B3085"/>
    <w:p w14:paraId="07DFBEB3" w14:textId="6808D7E4" w:rsidR="00C5304D" w:rsidRDefault="00C5304D" w:rsidP="000B3085"/>
    <w:p w14:paraId="364F3D7D" w14:textId="77777777" w:rsidR="00C5304D" w:rsidRDefault="00C5304D" w:rsidP="000B3085"/>
    <w:p w14:paraId="3695C2C7" w14:textId="77777777" w:rsidR="00795CB5" w:rsidRDefault="00795CB5" w:rsidP="000B3085"/>
    <w:p w14:paraId="2E0ECD8D" w14:textId="77777777" w:rsidR="00CB3EE1" w:rsidRDefault="00CB3EE1" w:rsidP="000B3085"/>
    <w:p w14:paraId="7039A974" w14:textId="1C314622" w:rsidR="003416DB" w:rsidRPr="00413C5D" w:rsidRDefault="000B3085" w:rsidP="00775826">
      <w:pPr>
        <w:pStyle w:val="Heading3"/>
        <w:numPr>
          <w:ilvl w:val="1"/>
          <w:numId w:val="26"/>
        </w:numPr>
        <w:tabs>
          <w:tab w:val="left" w:pos="928"/>
          <w:tab w:val="left" w:pos="929"/>
        </w:tabs>
        <w:spacing w:before="80"/>
        <w:jc w:val="both"/>
        <w:rPr>
          <w:sz w:val="22"/>
          <w:szCs w:val="22"/>
        </w:rPr>
      </w:pPr>
      <w:r>
        <w:rPr>
          <w:sz w:val="22"/>
          <w:szCs w:val="22"/>
          <w:lang w:val="cy"/>
        </w:rPr>
        <w:t>Mantolen</w:t>
      </w:r>
    </w:p>
    <w:p w14:paraId="6EA6EB4E" w14:textId="06BFE6F1" w:rsidR="003416DB" w:rsidRPr="00236912" w:rsidRDefault="00183D6C" w:rsidP="00236912">
      <w:pPr>
        <w:pStyle w:val="BodyText"/>
        <w:spacing w:before="121"/>
        <w:ind w:left="861"/>
        <w:jc w:val="both"/>
        <w:rPr>
          <w:sz w:val="22"/>
          <w:szCs w:val="22"/>
        </w:rPr>
      </w:pPr>
      <w:r>
        <w:rPr>
          <w:sz w:val="22"/>
          <w:szCs w:val="22"/>
          <w:lang w:val="cy"/>
        </w:rPr>
        <w:t>Mae</w:t>
      </w:r>
      <w:r w:rsidR="00453C54">
        <w:rPr>
          <w:sz w:val="22"/>
          <w:szCs w:val="22"/>
          <w:lang w:val="cy"/>
        </w:rPr>
        <w:t>’</w:t>
      </w:r>
      <w:r>
        <w:rPr>
          <w:sz w:val="22"/>
          <w:szCs w:val="22"/>
          <w:lang w:val="cy"/>
        </w:rPr>
        <w:t>r datganiad hwn yn dangos gwerth yr asedau a</w:t>
      </w:r>
      <w:r w:rsidR="00453C54">
        <w:rPr>
          <w:sz w:val="22"/>
          <w:szCs w:val="22"/>
          <w:lang w:val="cy"/>
        </w:rPr>
        <w:t>’</w:t>
      </w:r>
      <w:r>
        <w:rPr>
          <w:sz w:val="22"/>
          <w:szCs w:val="22"/>
          <w:lang w:val="cy"/>
        </w:rPr>
        <w:t>r rhwymedigaethau a gydnabyddir gan Gyd-bwyllgor Partneriaeth ar ddyddiad y Fantolen. Mae</w:t>
      </w:r>
      <w:r w:rsidR="00453C54">
        <w:rPr>
          <w:sz w:val="22"/>
          <w:szCs w:val="22"/>
          <w:lang w:val="cy"/>
        </w:rPr>
        <w:t>’</w:t>
      </w:r>
      <w:r>
        <w:rPr>
          <w:sz w:val="22"/>
          <w:szCs w:val="22"/>
          <w:lang w:val="cy"/>
        </w:rPr>
        <w:t>r asedau net (asedau heb y rhwymedigaethau) yn cael eu cyfateb gan gronfeydd arian wrth gefn y gellir eu</w:t>
      </w:r>
      <w:r>
        <w:rPr>
          <w:lang w:val="cy"/>
        </w:rPr>
        <w:t>defnyddio, sy</w:t>
      </w:r>
      <w:r w:rsidR="00453C54">
        <w:rPr>
          <w:lang w:val="cy"/>
        </w:rPr>
        <w:t>’</w:t>
      </w:r>
      <w:r>
        <w:rPr>
          <w:lang w:val="cy"/>
        </w:rPr>
        <w:t>n cynnwys y Gronfa Weithio Arian Wrth Gefn Gyffredinol a Chronfeydd Arian Wrth Gefn a Glustnodwyd.</w:t>
      </w:r>
    </w:p>
    <w:p w14:paraId="149E11B7" w14:textId="77777777" w:rsidR="00EF32A3" w:rsidRPr="00413C5D" w:rsidRDefault="00EF32A3" w:rsidP="00EF32A3">
      <w:pPr>
        <w:pStyle w:val="ListParagraph"/>
        <w:tabs>
          <w:tab w:val="left" w:pos="1148"/>
        </w:tabs>
        <w:spacing w:line="243" w:lineRule="exact"/>
        <w:ind w:left="1147" w:firstLine="0"/>
        <w:jc w:val="both"/>
      </w:pPr>
    </w:p>
    <w:tbl>
      <w:tblPr>
        <w:tblW w:w="8700" w:type="dxa"/>
        <w:jc w:val="center"/>
        <w:tblLook w:val="04A0" w:firstRow="1" w:lastRow="0" w:firstColumn="1" w:lastColumn="0" w:noHBand="0" w:noVBand="1"/>
      </w:tblPr>
      <w:tblGrid>
        <w:gridCol w:w="3400"/>
        <w:gridCol w:w="876"/>
        <w:gridCol w:w="1100"/>
        <w:gridCol w:w="1460"/>
        <w:gridCol w:w="1140"/>
        <w:gridCol w:w="920"/>
      </w:tblGrid>
      <w:tr w:rsidR="000B3085" w:rsidRPr="000B3085" w14:paraId="7EE15334" w14:textId="77777777" w:rsidTr="000B3085">
        <w:trPr>
          <w:trHeight w:val="288"/>
          <w:jc w:val="center"/>
        </w:trPr>
        <w:tc>
          <w:tcPr>
            <w:tcW w:w="34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D481C29"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MANTOLEN 31 MAWRTH</w:t>
            </w:r>
          </w:p>
        </w:tc>
        <w:tc>
          <w:tcPr>
            <w:tcW w:w="680" w:type="dxa"/>
            <w:vMerge w:val="restart"/>
            <w:tcBorders>
              <w:top w:val="single" w:sz="4" w:space="0" w:color="auto"/>
              <w:left w:val="single" w:sz="4" w:space="0" w:color="auto"/>
              <w:bottom w:val="nil"/>
              <w:right w:val="single" w:sz="4" w:space="0" w:color="auto"/>
            </w:tcBorders>
            <w:shd w:val="clear" w:color="000000" w:fill="D9D9D9"/>
            <w:vAlign w:val="center"/>
            <w:hideMark/>
          </w:tcPr>
          <w:p w14:paraId="426D0DE3"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Rhif y nodyn</w:t>
            </w:r>
          </w:p>
        </w:tc>
        <w:tc>
          <w:tcPr>
            <w:tcW w:w="2560" w:type="dxa"/>
            <w:gridSpan w:val="2"/>
            <w:tcBorders>
              <w:top w:val="single" w:sz="4" w:space="0" w:color="auto"/>
              <w:left w:val="nil"/>
              <w:bottom w:val="single" w:sz="4" w:space="0" w:color="auto"/>
              <w:right w:val="single" w:sz="4" w:space="0" w:color="000000"/>
            </w:tcBorders>
            <w:shd w:val="clear" w:color="000000" w:fill="D9D9D9"/>
            <w:vAlign w:val="bottom"/>
            <w:hideMark/>
          </w:tcPr>
          <w:p w14:paraId="6CBA91C2"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2022-23</w:t>
            </w:r>
          </w:p>
        </w:tc>
        <w:tc>
          <w:tcPr>
            <w:tcW w:w="2060" w:type="dxa"/>
            <w:gridSpan w:val="2"/>
            <w:tcBorders>
              <w:top w:val="single" w:sz="4" w:space="0" w:color="auto"/>
              <w:left w:val="nil"/>
              <w:bottom w:val="single" w:sz="4" w:space="0" w:color="auto"/>
              <w:right w:val="single" w:sz="4" w:space="0" w:color="000000"/>
            </w:tcBorders>
            <w:shd w:val="clear" w:color="000000" w:fill="FFF2CC"/>
            <w:vAlign w:val="bottom"/>
            <w:hideMark/>
          </w:tcPr>
          <w:p w14:paraId="4C76A694"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2023-24</w:t>
            </w:r>
          </w:p>
        </w:tc>
      </w:tr>
      <w:tr w:rsidR="000B3085" w:rsidRPr="000B3085" w14:paraId="21CC508B" w14:textId="77777777" w:rsidTr="000B3085">
        <w:trPr>
          <w:trHeight w:val="315"/>
          <w:jc w:val="center"/>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2541F11F" w14:textId="77777777" w:rsidR="000B3085" w:rsidRPr="000B3085" w:rsidRDefault="000B3085" w:rsidP="000B3085">
            <w:pPr>
              <w:widowControl/>
              <w:autoSpaceDE/>
              <w:autoSpaceDN/>
              <w:rPr>
                <w:rFonts w:eastAsia="Times New Roman"/>
                <w:b/>
                <w:bCs/>
                <w:color w:val="000000"/>
              </w:rPr>
            </w:pPr>
          </w:p>
        </w:tc>
        <w:tc>
          <w:tcPr>
            <w:tcW w:w="680" w:type="dxa"/>
            <w:vMerge/>
            <w:tcBorders>
              <w:top w:val="single" w:sz="4" w:space="0" w:color="auto"/>
              <w:left w:val="single" w:sz="4" w:space="0" w:color="auto"/>
              <w:bottom w:val="nil"/>
              <w:right w:val="single" w:sz="4" w:space="0" w:color="auto"/>
            </w:tcBorders>
            <w:vAlign w:val="center"/>
            <w:hideMark/>
          </w:tcPr>
          <w:p w14:paraId="6DCBF638" w14:textId="77777777" w:rsidR="000B3085" w:rsidRPr="000B3085" w:rsidRDefault="000B3085" w:rsidP="000B3085">
            <w:pPr>
              <w:widowControl/>
              <w:autoSpaceDE/>
              <w:autoSpaceDN/>
              <w:rPr>
                <w:rFonts w:eastAsia="Times New Roman"/>
                <w:b/>
                <w:bCs/>
                <w:color w:val="000000"/>
              </w:rPr>
            </w:pPr>
          </w:p>
        </w:tc>
        <w:tc>
          <w:tcPr>
            <w:tcW w:w="1100" w:type="dxa"/>
            <w:vMerge w:val="restart"/>
            <w:tcBorders>
              <w:top w:val="nil"/>
              <w:left w:val="single" w:sz="4" w:space="0" w:color="auto"/>
              <w:bottom w:val="single" w:sz="4" w:space="0" w:color="auto"/>
              <w:right w:val="single" w:sz="4" w:space="0" w:color="auto"/>
            </w:tcBorders>
            <w:shd w:val="clear" w:color="000000" w:fill="D9D9D9"/>
            <w:vAlign w:val="bottom"/>
            <w:hideMark/>
          </w:tcPr>
          <w:p w14:paraId="44B1B8E1"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£000</w:t>
            </w:r>
          </w:p>
        </w:tc>
        <w:tc>
          <w:tcPr>
            <w:tcW w:w="1460" w:type="dxa"/>
            <w:vMerge w:val="restart"/>
            <w:tcBorders>
              <w:top w:val="nil"/>
              <w:left w:val="single" w:sz="4" w:space="0" w:color="auto"/>
              <w:bottom w:val="single" w:sz="4" w:space="0" w:color="auto"/>
              <w:right w:val="single" w:sz="4" w:space="0" w:color="auto"/>
            </w:tcBorders>
            <w:shd w:val="clear" w:color="000000" w:fill="D9D9D9"/>
            <w:vAlign w:val="bottom"/>
            <w:hideMark/>
          </w:tcPr>
          <w:p w14:paraId="710E775D"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£000</w:t>
            </w:r>
          </w:p>
        </w:tc>
        <w:tc>
          <w:tcPr>
            <w:tcW w:w="1140" w:type="dxa"/>
            <w:vMerge w:val="restart"/>
            <w:tcBorders>
              <w:top w:val="nil"/>
              <w:left w:val="single" w:sz="4" w:space="0" w:color="auto"/>
              <w:bottom w:val="single" w:sz="4" w:space="0" w:color="auto"/>
              <w:right w:val="single" w:sz="4" w:space="0" w:color="auto"/>
            </w:tcBorders>
            <w:shd w:val="clear" w:color="000000" w:fill="FFF2CC"/>
            <w:vAlign w:val="bottom"/>
            <w:hideMark/>
          </w:tcPr>
          <w:p w14:paraId="53060CA4"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£000</w:t>
            </w:r>
          </w:p>
        </w:tc>
        <w:tc>
          <w:tcPr>
            <w:tcW w:w="920" w:type="dxa"/>
            <w:vMerge w:val="restart"/>
            <w:tcBorders>
              <w:top w:val="nil"/>
              <w:left w:val="single" w:sz="4" w:space="0" w:color="auto"/>
              <w:bottom w:val="single" w:sz="4" w:space="0" w:color="auto"/>
              <w:right w:val="single" w:sz="4" w:space="0" w:color="auto"/>
            </w:tcBorders>
            <w:shd w:val="clear" w:color="000000" w:fill="FFF2CC"/>
            <w:vAlign w:val="bottom"/>
            <w:hideMark/>
          </w:tcPr>
          <w:p w14:paraId="2A1FD21C"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£000</w:t>
            </w:r>
          </w:p>
        </w:tc>
      </w:tr>
      <w:tr w:rsidR="000B3085" w:rsidRPr="000B3085" w14:paraId="4345D944" w14:textId="77777777" w:rsidTr="000B3085">
        <w:trPr>
          <w:trHeight w:val="564"/>
          <w:jc w:val="center"/>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363AAC34" w14:textId="77777777" w:rsidR="000B3085" w:rsidRPr="000B3085" w:rsidRDefault="000B3085" w:rsidP="000B3085">
            <w:pPr>
              <w:widowControl/>
              <w:autoSpaceDE/>
              <w:autoSpaceDN/>
              <w:rPr>
                <w:rFonts w:eastAsia="Times New Roman"/>
                <w:b/>
                <w:bCs/>
                <w:color w:val="000000"/>
              </w:rPr>
            </w:pPr>
          </w:p>
        </w:tc>
        <w:tc>
          <w:tcPr>
            <w:tcW w:w="680" w:type="dxa"/>
            <w:vMerge/>
            <w:tcBorders>
              <w:top w:val="single" w:sz="4" w:space="0" w:color="auto"/>
              <w:left w:val="single" w:sz="4" w:space="0" w:color="auto"/>
              <w:bottom w:val="nil"/>
              <w:right w:val="single" w:sz="4" w:space="0" w:color="auto"/>
            </w:tcBorders>
            <w:vAlign w:val="center"/>
            <w:hideMark/>
          </w:tcPr>
          <w:p w14:paraId="03ED1A37" w14:textId="77777777" w:rsidR="000B3085" w:rsidRPr="000B3085" w:rsidRDefault="000B3085" w:rsidP="000B3085">
            <w:pPr>
              <w:widowControl/>
              <w:autoSpaceDE/>
              <w:autoSpaceDN/>
              <w:rPr>
                <w:rFonts w:eastAsia="Times New Roman"/>
                <w:b/>
                <w:bCs/>
                <w:color w:val="000000"/>
              </w:rPr>
            </w:pPr>
          </w:p>
        </w:tc>
        <w:tc>
          <w:tcPr>
            <w:tcW w:w="1100" w:type="dxa"/>
            <w:vMerge/>
            <w:tcBorders>
              <w:top w:val="nil"/>
              <w:left w:val="single" w:sz="4" w:space="0" w:color="auto"/>
              <w:bottom w:val="single" w:sz="4" w:space="0" w:color="auto"/>
              <w:right w:val="single" w:sz="4" w:space="0" w:color="auto"/>
            </w:tcBorders>
            <w:vAlign w:val="center"/>
            <w:hideMark/>
          </w:tcPr>
          <w:p w14:paraId="3A1362DC" w14:textId="77777777" w:rsidR="000B3085" w:rsidRPr="000B3085" w:rsidRDefault="000B3085" w:rsidP="000B3085">
            <w:pPr>
              <w:widowControl/>
              <w:autoSpaceDE/>
              <w:autoSpaceDN/>
              <w:rPr>
                <w:rFonts w:eastAsia="Times New Roman"/>
                <w:b/>
                <w:bCs/>
                <w:color w:val="000000"/>
              </w:rPr>
            </w:pPr>
          </w:p>
        </w:tc>
        <w:tc>
          <w:tcPr>
            <w:tcW w:w="1460" w:type="dxa"/>
            <w:vMerge/>
            <w:tcBorders>
              <w:top w:val="nil"/>
              <w:left w:val="single" w:sz="4" w:space="0" w:color="auto"/>
              <w:bottom w:val="single" w:sz="4" w:space="0" w:color="auto"/>
              <w:right w:val="single" w:sz="4" w:space="0" w:color="auto"/>
            </w:tcBorders>
            <w:vAlign w:val="center"/>
            <w:hideMark/>
          </w:tcPr>
          <w:p w14:paraId="14C45237" w14:textId="77777777" w:rsidR="000B3085" w:rsidRPr="000B3085" w:rsidRDefault="000B3085" w:rsidP="000B3085">
            <w:pPr>
              <w:widowControl/>
              <w:autoSpaceDE/>
              <w:autoSpaceDN/>
              <w:rPr>
                <w:rFonts w:eastAsia="Times New Roman"/>
                <w:b/>
                <w:bCs/>
                <w:color w:val="000000"/>
              </w:rPr>
            </w:pPr>
          </w:p>
        </w:tc>
        <w:tc>
          <w:tcPr>
            <w:tcW w:w="1140" w:type="dxa"/>
            <w:vMerge/>
            <w:tcBorders>
              <w:top w:val="nil"/>
              <w:left w:val="single" w:sz="4" w:space="0" w:color="auto"/>
              <w:bottom w:val="single" w:sz="4" w:space="0" w:color="auto"/>
              <w:right w:val="single" w:sz="4" w:space="0" w:color="auto"/>
            </w:tcBorders>
            <w:vAlign w:val="center"/>
            <w:hideMark/>
          </w:tcPr>
          <w:p w14:paraId="4A92B59D" w14:textId="77777777" w:rsidR="000B3085" w:rsidRPr="000B3085" w:rsidRDefault="000B3085" w:rsidP="000B3085">
            <w:pPr>
              <w:widowControl/>
              <w:autoSpaceDE/>
              <w:autoSpaceDN/>
              <w:rPr>
                <w:rFonts w:eastAsia="Times New Roman"/>
                <w:b/>
                <w:bCs/>
                <w:color w:val="000000"/>
              </w:rPr>
            </w:pPr>
          </w:p>
        </w:tc>
        <w:tc>
          <w:tcPr>
            <w:tcW w:w="920" w:type="dxa"/>
            <w:vMerge/>
            <w:tcBorders>
              <w:top w:val="nil"/>
              <w:left w:val="single" w:sz="4" w:space="0" w:color="auto"/>
              <w:bottom w:val="single" w:sz="4" w:space="0" w:color="auto"/>
              <w:right w:val="single" w:sz="4" w:space="0" w:color="auto"/>
            </w:tcBorders>
            <w:vAlign w:val="center"/>
            <w:hideMark/>
          </w:tcPr>
          <w:p w14:paraId="794E1343" w14:textId="77777777" w:rsidR="000B3085" w:rsidRPr="000B3085" w:rsidRDefault="000B3085" w:rsidP="000B3085">
            <w:pPr>
              <w:widowControl/>
              <w:autoSpaceDE/>
              <w:autoSpaceDN/>
              <w:rPr>
                <w:rFonts w:eastAsia="Times New Roman"/>
                <w:b/>
                <w:bCs/>
                <w:color w:val="000000"/>
              </w:rPr>
            </w:pPr>
          </w:p>
        </w:tc>
      </w:tr>
      <w:tr w:rsidR="000B3085" w:rsidRPr="000B3085" w14:paraId="77F4C7E0" w14:textId="77777777" w:rsidTr="000B3085">
        <w:trPr>
          <w:trHeight w:val="288"/>
          <w:jc w:val="center"/>
        </w:trPr>
        <w:tc>
          <w:tcPr>
            <w:tcW w:w="3400" w:type="dxa"/>
            <w:vMerge/>
            <w:tcBorders>
              <w:top w:val="single" w:sz="4" w:space="0" w:color="auto"/>
              <w:left w:val="single" w:sz="4" w:space="0" w:color="auto"/>
              <w:bottom w:val="single" w:sz="4" w:space="0" w:color="auto"/>
              <w:right w:val="single" w:sz="4" w:space="0" w:color="auto"/>
            </w:tcBorders>
            <w:vAlign w:val="center"/>
            <w:hideMark/>
          </w:tcPr>
          <w:p w14:paraId="69ACDD24" w14:textId="77777777" w:rsidR="000B3085" w:rsidRPr="000B3085" w:rsidRDefault="000B3085" w:rsidP="000B3085">
            <w:pPr>
              <w:widowControl/>
              <w:autoSpaceDE/>
              <w:autoSpaceDN/>
              <w:rPr>
                <w:rFonts w:eastAsia="Times New Roman"/>
                <w:b/>
                <w:bCs/>
                <w:color w:val="000000"/>
              </w:rPr>
            </w:pPr>
          </w:p>
        </w:tc>
        <w:tc>
          <w:tcPr>
            <w:tcW w:w="680" w:type="dxa"/>
            <w:vMerge/>
            <w:tcBorders>
              <w:top w:val="single" w:sz="4" w:space="0" w:color="auto"/>
              <w:left w:val="single" w:sz="4" w:space="0" w:color="auto"/>
              <w:bottom w:val="nil"/>
              <w:right w:val="single" w:sz="4" w:space="0" w:color="auto"/>
            </w:tcBorders>
            <w:vAlign w:val="center"/>
            <w:hideMark/>
          </w:tcPr>
          <w:p w14:paraId="27ACAD4F" w14:textId="77777777" w:rsidR="000B3085" w:rsidRPr="000B3085" w:rsidRDefault="000B3085" w:rsidP="000B3085">
            <w:pPr>
              <w:widowControl/>
              <w:autoSpaceDE/>
              <w:autoSpaceDN/>
              <w:rPr>
                <w:rFonts w:eastAsia="Times New Roman"/>
                <w:b/>
                <w:bCs/>
                <w:color w:val="000000"/>
              </w:rPr>
            </w:pPr>
          </w:p>
        </w:tc>
        <w:tc>
          <w:tcPr>
            <w:tcW w:w="1100" w:type="dxa"/>
            <w:vMerge/>
            <w:tcBorders>
              <w:top w:val="nil"/>
              <w:left w:val="single" w:sz="4" w:space="0" w:color="auto"/>
              <w:bottom w:val="single" w:sz="4" w:space="0" w:color="auto"/>
              <w:right w:val="single" w:sz="4" w:space="0" w:color="auto"/>
            </w:tcBorders>
            <w:vAlign w:val="center"/>
            <w:hideMark/>
          </w:tcPr>
          <w:p w14:paraId="26817383" w14:textId="77777777" w:rsidR="000B3085" w:rsidRPr="000B3085" w:rsidRDefault="000B3085" w:rsidP="000B3085">
            <w:pPr>
              <w:widowControl/>
              <w:autoSpaceDE/>
              <w:autoSpaceDN/>
              <w:rPr>
                <w:rFonts w:eastAsia="Times New Roman"/>
                <w:b/>
                <w:bCs/>
                <w:color w:val="000000"/>
              </w:rPr>
            </w:pPr>
          </w:p>
        </w:tc>
        <w:tc>
          <w:tcPr>
            <w:tcW w:w="1460" w:type="dxa"/>
            <w:vMerge/>
            <w:tcBorders>
              <w:top w:val="nil"/>
              <w:left w:val="single" w:sz="4" w:space="0" w:color="auto"/>
              <w:bottom w:val="single" w:sz="4" w:space="0" w:color="auto"/>
              <w:right w:val="single" w:sz="4" w:space="0" w:color="auto"/>
            </w:tcBorders>
            <w:vAlign w:val="center"/>
            <w:hideMark/>
          </w:tcPr>
          <w:p w14:paraId="4F392AD3" w14:textId="77777777" w:rsidR="000B3085" w:rsidRPr="000B3085" w:rsidRDefault="000B3085" w:rsidP="000B3085">
            <w:pPr>
              <w:widowControl/>
              <w:autoSpaceDE/>
              <w:autoSpaceDN/>
              <w:rPr>
                <w:rFonts w:eastAsia="Times New Roman"/>
                <w:b/>
                <w:bCs/>
                <w:color w:val="000000"/>
              </w:rPr>
            </w:pPr>
          </w:p>
        </w:tc>
        <w:tc>
          <w:tcPr>
            <w:tcW w:w="1140" w:type="dxa"/>
            <w:vMerge/>
            <w:tcBorders>
              <w:top w:val="nil"/>
              <w:left w:val="single" w:sz="4" w:space="0" w:color="auto"/>
              <w:bottom w:val="single" w:sz="4" w:space="0" w:color="auto"/>
              <w:right w:val="single" w:sz="4" w:space="0" w:color="auto"/>
            </w:tcBorders>
            <w:vAlign w:val="center"/>
            <w:hideMark/>
          </w:tcPr>
          <w:p w14:paraId="5F2CD05E" w14:textId="77777777" w:rsidR="000B3085" w:rsidRPr="000B3085" w:rsidRDefault="000B3085" w:rsidP="000B3085">
            <w:pPr>
              <w:widowControl/>
              <w:autoSpaceDE/>
              <w:autoSpaceDN/>
              <w:rPr>
                <w:rFonts w:eastAsia="Times New Roman"/>
                <w:b/>
                <w:bCs/>
                <w:color w:val="000000"/>
              </w:rPr>
            </w:pPr>
          </w:p>
        </w:tc>
        <w:tc>
          <w:tcPr>
            <w:tcW w:w="920" w:type="dxa"/>
            <w:vMerge/>
            <w:tcBorders>
              <w:top w:val="nil"/>
              <w:left w:val="single" w:sz="4" w:space="0" w:color="auto"/>
              <w:bottom w:val="single" w:sz="4" w:space="0" w:color="auto"/>
              <w:right w:val="single" w:sz="4" w:space="0" w:color="auto"/>
            </w:tcBorders>
            <w:vAlign w:val="center"/>
            <w:hideMark/>
          </w:tcPr>
          <w:p w14:paraId="55429FAE" w14:textId="77777777" w:rsidR="000B3085" w:rsidRPr="000B3085" w:rsidRDefault="000B3085" w:rsidP="000B3085">
            <w:pPr>
              <w:widowControl/>
              <w:autoSpaceDE/>
              <w:autoSpaceDN/>
              <w:rPr>
                <w:rFonts w:eastAsia="Times New Roman"/>
                <w:b/>
                <w:bCs/>
                <w:color w:val="000000"/>
              </w:rPr>
            </w:pPr>
          </w:p>
        </w:tc>
      </w:tr>
      <w:tr w:rsidR="000B3085" w:rsidRPr="000B3085" w14:paraId="0C4F6F06" w14:textId="77777777" w:rsidTr="000B3085">
        <w:trPr>
          <w:trHeight w:val="288"/>
          <w:jc w:val="center"/>
        </w:trPr>
        <w:tc>
          <w:tcPr>
            <w:tcW w:w="3400" w:type="dxa"/>
            <w:tcBorders>
              <w:top w:val="nil"/>
              <w:left w:val="single" w:sz="4" w:space="0" w:color="auto"/>
              <w:bottom w:val="nil"/>
              <w:right w:val="single" w:sz="4" w:space="0" w:color="auto"/>
            </w:tcBorders>
            <w:vAlign w:val="bottom"/>
            <w:hideMark/>
          </w:tcPr>
          <w:p w14:paraId="04A4CB46"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ASEDAU PRESENNOL:</w:t>
            </w:r>
          </w:p>
        </w:tc>
        <w:tc>
          <w:tcPr>
            <w:tcW w:w="680" w:type="dxa"/>
            <w:tcBorders>
              <w:top w:val="single" w:sz="4" w:space="0" w:color="auto"/>
              <w:left w:val="nil"/>
              <w:bottom w:val="nil"/>
              <w:right w:val="single" w:sz="4" w:space="0" w:color="auto"/>
            </w:tcBorders>
            <w:noWrap/>
            <w:vAlign w:val="bottom"/>
            <w:hideMark/>
          </w:tcPr>
          <w:p w14:paraId="4116E950" w14:textId="77777777" w:rsidR="000B3085" w:rsidRPr="000B3085" w:rsidRDefault="000B3085" w:rsidP="000B3085">
            <w:pPr>
              <w:widowControl/>
              <w:autoSpaceDE/>
              <w:autoSpaceDN/>
              <w:jc w:val="center"/>
              <w:rPr>
                <w:rFonts w:eastAsia="Times New Roman"/>
                <w:color w:val="000000"/>
              </w:rPr>
            </w:pPr>
            <w:r>
              <w:rPr>
                <w:rFonts w:eastAsia="Times New Roman"/>
                <w:color w:val="000000"/>
                <w:lang w:val="cy"/>
              </w:rPr>
              <w:t> </w:t>
            </w:r>
          </w:p>
        </w:tc>
        <w:tc>
          <w:tcPr>
            <w:tcW w:w="1100" w:type="dxa"/>
            <w:tcBorders>
              <w:top w:val="nil"/>
              <w:left w:val="nil"/>
              <w:bottom w:val="nil"/>
              <w:right w:val="double" w:sz="6" w:space="0" w:color="auto"/>
            </w:tcBorders>
            <w:noWrap/>
            <w:vAlign w:val="bottom"/>
            <w:hideMark/>
          </w:tcPr>
          <w:p w14:paraId="27017456" w14:textId="77777777" w:rsidR="000B3085" w:rsidRPr="000B3085" w:rsidRDefault="000B3085" w:rsidP="000B3085">
            <w:pPr>
              <w:widowControl/>
              <w:autoSpaceDE/>
              <w:autoSpaceDN/>
              <w:rPr>
                <w:rFonts w:eastAsia="Times New Roman"/>
                <w:color w:val="000000"/>
              </w:rPr>
            </w:pPr>
            <w:r>
              <w:rPr>
                <w:rFonts w:eastAsia="Times New Roman"/>
                <w:color w:val="000000"/>
                <w:lang w:val="cy"/>
              </w:rPr>
              <w:t> </w:t>
            </w:r>
          </w:p>
        </w:tc>
        <w:tc>
          <w:tcPr>
            <w:tcW w:w="1460" w:type="dxa"/>
            <w:tcBorders>
              <w:top w:val="nil"/>
              <w:left w:val="nil"/>
              <w:bottom w:val="nil"/>
              <w:right w:val="double" w:sz="6" w:space="0" w:color="auto"/>
            </w:tcBorders>
            <w:noWrap/>
            <w:vAlign w:val="bottom"/>
            <w:hideMark/>
          </w:tcPr>
          <w:p w14:paraId="7DD8CBA6" w14:textId="77777777" w:rsidR="000B3085" w:rsidRPr="000B3085" w:rsidRDefault="000B3085" w:rsidP="000B3085">
            <w:pPr>
              <w:widowControl/>
              <w:autoSpaceDE/>
              <w:autoSpaceDN/>
              <w:rPr>
                <w:rFonts w:eastAsia="Times New Roman"/>
                <w:color w:val="000000"/>
              </w:rPr>
            </w:pPr>
            <w:r>
              <w:rPr>
                <w:rFonts w:eastAsia="Times New Roman"/>
                <w:color w:val="000000"/>
                <w:lang w:val="cy"/>
              </w:rPr>
              <w:t> </w:t>
            </w:r>
          </w:p>
        </w:tc>
        <w:tc>
          <w:tcPr>
            <w:tcW w:w="1140" w:type="dxa"/>
            <w:tcBorders>
              <w:top w:val="nil"/>
              <w:left w:val="double" w:sz="6" w:space="0" w:color="auto"/>
              <w:bottom w:val="nil"/>
              <w:right w:val="double" w:sz="6" w:space="0" w:color="auto"/>
            </w:tcBorders>
            <w:noWrap/>
            <w:vAlign w:val="bottom"/>
            <w:hideMark/>
          </w:tcPr>
          <w:p w14:paraId="0109994B" w14:textId="77777777" w:rsidR="000B3085" w:rsidRPr="000B3085" w:rsidRDefault="000B3085" w:rsidP="000B3085">
            <w:pPr>
              <w:widowControl/>
              <w:autoSpaceDE/>
              <w:autoSpaceDN/>
              <w:rPr>
                <w:rFonts w:eastAsia="Times New Roman"/>
                <w:color w:val="000000"/>
              </w:rPr>
            </w:pPr>
            <w:r>
              <w:rPr>
                <w:rFonts w:eastAsia="Times New Roman"/>
                <w:color w:val="000000"/>
                <w:lang w:val="cy"/>
              </w:rPr>
              <w:t> </w:t>
            </w:r>
          </w:p>
        </w:tc>
        <w:tc>
          <w:tcPr>
            <w:tcW w:w="920" w:type="dxa"/>
            <w:tcBorders>
              <w:top w:val="nil"/>
              <w:left w:val="nil"/>
              <w:bottom w:val="nil"/>
              <w:right w:val="double" w:sz="6" w:space="0" w:color="auto"/>
            </w:tcBorders>
            <w:noWrap/>
            <w:vAlign w:val="bottom"/>
            <w:hideMark/>
          </w:tcPr>
          <w:p w14:paraId="684A7AA1" w14:textId="77777777" w:rsidR="000B3085" w:rsidRPr="000B3085" w:rsidRDefault="000B3085" w:rsidP="000B3085">
            <w:pPr>
              <w:widowControl/>
              <w:autoSpaceDE/>
              <w:autoSpaceDN/>
              <w:rPr>
                <w:rFonts w:eastAsia="Times New Roman"/>
                <w:color w:val="000000"/>
              </w:rPr>
            </w:pPr>
            <w:r>
              <w:rPr>
                <w:rFonts w:eastAsia="Times New Roman"/>
                <w:color w:val="000000"/>
                <w:lang w:val="cy"/>
              </w:rPr>
              <w:t> </w:t>
            </w:r>
          </w:p>
        </w:tc>
      </w:tr>
      <w:tr w:rsidR="000B3085" w:rsidRPr="000B3085" w14:paraId="43BFF353" w14:textId="77777777" w:rsidTr="000B3085">
        <w:trPr>
          <w:trHeight w:val="564"/>
          <w:jc w:val="center"/>
        </w:trPr>
        <w:tc>
          <w:tcPr>
            <w:tcW w:w="3400" w:type="dxa"/>
            <w:tcBorders>
              <w:top w:val="nil"/>
              <w:left w:val="single" w:sz="4" w:space="0" w:color="auto"/>
              <w:bottom w:val="nil"/>
              <w:right w:val="single" w:sz="4" w:space="0" w:color="auto"/>
            </w:tcBorders>
            <w:vAlign w:val="bottom"/>
            <w:hideMark/>
          </w:tcPr>
          <w:p w14:paraId="5E62F3C6" w14:textId="77777777" w:rsidR="000B3085" w:rsidRPr="00156135" w:rsidRDefault="000B3085" w:rsidP="000B3085">
            <w:pPr>
              <w:widowControl/>
              <w:autoSpaceDE/>
              <w:autoSpaceDN/>
              <w:rPr>
                <w:rFonts w:eastAsia="Times New Roman"/>
                <w:color w:val="000000"/>
              </w:rPr>
            </w:pPr>
            <w:r>
              <w:rPr>
                <w:rFonts w:eastAsia="Times New Roman"/>
                <w:color w:val="000000"/>
                <w:lang w:val="cy"/>
              </w:rPr>
              <w:t>Dyledwyr Tymor Byr a Rhagdaliadau</w:t>
            </w:r>
          </w:p>
        </w:tc>
        <w:tc>
          <w:tcPr>
            <w:tcW w:w="680" w:type="dxa"/>
            <w:tcBorders>
              <w:top w:val="nil"/>
              <w:left w:val="nil"/>
              <w:bottom w:val="nil"/>
              <w:right w:val="single" w:sz="4" w:space="0" w:color="auto"/>
            </w:tcBorders>
            <w:noWrap/>
            <w:vAlign w:val="bottom"/>
            <w:hideMark/>
          </w:tcPr>
          <w:p w14:paraId="152ECE6C" w14:textId="2405CCAF" w:rsidR="000B3085" w:rsidRPr="00156135" w:rsidRDefault="000B3085" w:rsidP="00C5304D">
            <w:pPr>
              <w:widowControl/>
              <w:autoSpaceDE/>
              <w:autoSpaceDN/>
              <w:jc w:val="center"/>
              <w:rPr>
                <w:rFonts w:eastAsia="Times New Roman"/>
                <w:color w:val="000000"/>
              </w:rPr>
            </w:pPr>
            <w:r>
              <w:rPr>
                <w:rFonts w:eastAsia="Times New Roman"/>
                <w:color w:val="000000"/>
                <w:lang w:val="cy"/>
              </w:rPr>
              <w:t>14.1.1</w:t>
            </w:r>
          </w:p>
        </w:tc>
        <w:tc>
          <w:tcPr>
            <w:tcW w:w="1100" w:type="dxa"/>
            <w:tcBorders>
              <w:top w:val="nil"/>
              <w:left w:val="nil"/>
              <w:bottom w:val="nil"/>
              <w:right w:val="double" w:sz="6" w:space="0" w:color="auto"/>
            </w:tcBorders>
            <w:noWrap/>
            <w:vAlign w:val="bottom"/>
            <w:hideMark/>
          </w:tcPr>
          <w:p w14:paraId="3FB1B065" w14:textId="77777777" w:rsidR="000B3085" w:rsidRPr="00156135" w:rsidRDefault="000B3085" w:rsidP="000B3085">
            <w:pPr>
              <w:widowControl/>
              <w:autoSpaceDE/>
              <w:autoSpaceDN/>
              <w:jc w:val="right"/>
              <w:rPr>
                <w:rFonts w:eastAsia="Times New Roman"/>
                <w:color w:val="000000"/>
              </w:rPr>
            </w:pPr>
            <w:r>
              <w:rPr>
                <w:rFonts w:eastAsia="Times New Roman"/>
                <w:color w:val="000000"/>
                <w:lang w:val="cy"/>
              </w:rPr>
              <w:t>192</w:t>
            </w:r>
          </w:p>
        </w:tc>
        <w:tc>
          <w:tcPr>
            <w:tcW w:w="1460" w:type="dxa"/>
            <w:tcBorders>
              <w:top w:val="nil"/>
              <w:left w:val="nil"/>
              <w:bottom w:val="nil"/>
              <w:right w:val="double" w:sz="6" w:space="0" w:color="auto"/>
            </w:tcBorders>
            <w:noWrap/>
            <w:vAlign w:val="bottom"/>
            <w:hideMark/>
          </w:tcPr>
          <w:p w14:paraId="1EC8DE26"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140" w:type="dxa"/>
            <w:tcBorders>
              <w:top w:val="nil"/>
              <w:left w:val="double" w:sz="6" w:space="0" w:color="auto"/>
              <w:bottom w:val="nil"/>
              <w:right w:val="double" w:sz="6" w:space="0" w:color="auto"/>
            </w:tcBorders>
            <w:noWrap/>
            <w:vAlign w:val="bottom"/>
            <w:hideMark/>
          </w:tcPr>
          <w:p w14:paraId="1AFF07E9" w14:textId="4286645C" w:rsidR="000B3085" w:rsidRPr="00156135" w:rsidRDefault="00A056E0" w:rsidP="000B3085">
            <w:pPr>
              <w:widowControl/>
              <w:autoSpaceDE/>
              <w:autoSpaceDN/>
              <w:jc w:val="right"/>
              <w:rPr>
                <w:rFonts w:eastAsia="Times New Roman"/>
                <w:color w:val="000000"/>
              </w:rPr>
            </w:pPr>
            <w:r>
              <w:rPr>
                <w:rFonts w:eastAsia="Times New Roman"/>
                <w:color w:val="000000"/>
                <w:lang w:val="cy"/>
              </w:rPr>
              <w:t>115</w:t>
            </w:r>
          </w:p>
        </w:tc>
        <w:tc>
          <w:tcPr>
            <w:tcW w:w="920" w:type="dxa"/>
            <w:tcBorders>
              <w:top w:val="nil"/>
              <w:left w:val="nil"/>
              <w:bottom w:val="nil"/>
              <w:right w:val="double" w:sz="6" w:space="0" w:color="auto"/>
            </w:tcBorders>
            <w:noWrap/>
            <w:vAlign w:val="bottom"/>
            <w:hideMark/>
          </w:tcPr>
          <w:p w14:paraId="44DF40A6"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r>
      <w:tr w:rsidR="000B3085" w:rsidRPr="000B3085" w14:paraId="7B1AF5A3" w14:textId="77777777" w:rsidTr="000B3085">
        <w:trPr>
          <w:trHeight w:val="288"/>
          <w:jc w:val="center"/>
        </w:trPr>
        <w:tc>
          <w:tcPr>
            <w:tcW w:w="3400" w:type="dxa"/>
            <w:tcBorders>
              <w:top w:val="nil"/>
              <w:left w:val="single" w:sz="4" w:space="0" w:color="auto"/>
              <w:bottom w:val="nil"/>
              <w:right w:val="single" w:sz="4" w:space="0" w:color="auto"/>
            </w:tcBorders>
            <w:vAlign w:val="bottom"/>
            <w:hideMark/>
          </w:tcPr>
          <w:p w14:paraId="35E69AE2" w14:textId="50DE8378" w:rsidR="000B3085" w:rsidRPr="00156135" w:rsidRDefault="000B3085" w:rsidP="000B3085">
            <w:pPr>
              <w:widowControl/>
              <w:autoSpaceDE/>
              <w:autoSpaceDN/>
              <w:rPr>
                <w:rFonts w:eastAsia="Times New Roman"/>
                <w:color w:val="000000"/>
              </w:rPr>
            </w:pPr>
            <w:r>
              <w:rPr>
                <w:rFonts w:eastAsia="Times New Roman"/>
                <w:color w:val="000000"/>
                <w:lang w:val="cy"/>
              </w:rPr>
              <w:t>Arian Parod a Symiau sy</w:t>
            </w:r>
            <w:r w:rsidR="00453C54">
              <w:rPr>
                <w:rFonts w:eastAsia="Times New Roman"/>
                <w:color w:val="000000"/>
                <w:lang w:val="cy"/>
              </w:rPr>
              <w:t>’</w:t>
            </w:r>
            <w:r>
              <w:rPr>
                <w:rFonts w:eastAsia="Times New Roman"/>
                <w:color w:val="000000"/>
                <w:lang w:val="cy"/>
              </w:rPr>
              <w:t>n Cyfateb i Arian Parod</w:t>
            </w:r>
          </w:p>
        </w:tc>
        <w:tc>
          <w:tcPr>
            <w:tcW w:w="680" w:type="dxa"/>
            <w:tcBorders>
              <w:top w:val="nil"/>
              <w:left w:val="nil"/>
              <w:bottom w:val="nil"/>
              <w:right w:val="single" w:sz="4" w:space="0" w:color="auto"/>
            </w:tcBorders>
            <w:noWrap/>
            <w:vAlign w:val="bottom"/>
            <w:hideMark/>
          </w:tcPr>
          <w:p w14:paraId="6AD0A0DF" w14:textId="69D52124" w:rsidR="000B3085" w:rsidRPr="00156135" w:rsidRDefault="00F37857" w:rsidP="000B3085">
            <w:pPr>
              <w:widowControl/>
              <w:autoSpaceDE/>
              <w:autoSpaceDN/>
              <w:jc w:val="center"/>
              <w:rPr>
                <w:rFonts w:eastAsia="Times New Roman"/>
                <w:color w:val="000000"/>
              </w:rPr>
            </w:pPr>
            <w:r>
              <w:rPr>
                <w:rFonts w:eastAsia="Times New Roman"/>
                <w:color w:val="000000"/>
                <w:lang w:val="cy"/>
              </w:rPr>
              <w:t>14.2</w:t>
            </w:r>
          </w:p>
        </w:tc>
        <w:tc>
          <w:tcPr>
            <w:tcW w:w="1100" w:type="dxa"/>
            <w:tcBorders>
              <w:top w:val="nil"/>
              <w:left w:val="nil"/>
              <w:bottom w:val="nil"/>
              <w:right w:val="double" w:sz="6" w:space="0" w:color="auto"/>
            </w:tcBorders>
            <w:noWrap/>
            <w:vAlign w:val="bottom"/>
            <w:hideMark/>
          </w:tcPr>
          <w:p w14:paraId="60B883DF" w14:textId="77777777" w:rsidR="000B3085" w:rsidRPr="00156135" w:rsidRDefault="000B3085" w:rsidP="000B3085">
            <w:pPr>
              <w:widowControl/>
              <w:autoSpaceDE/>
              <w:autoSpaceDN/>
              <w:jc w:val="right"/>
              <w:rPr>
                <w:rFonts w:eastAsia="Times New Roman"/>
                <w:color w:val="000000"/>
              </w:rPr>
            </w:pPr>
            <w:r>
              <w:rPr>
                <w:rFonts w:eastAsia="Times New Roman"/>
                <w:color w:val="000000"/>
                <w:lang w:val="cy"/>
              </w:rPr>
              <w:t>2,542</w:t>
            </w:r>
          </w:p>
        </w:tc>
        <w:tc>
          <w:tcPr>
            <w:tcW w:w="1460" w:type="dxa"/>
            <w:tcBorders>
              <w:top w:val="nil"/>
              <w:left w:val="nil"/>
              <w:bottom w:val="single" w:sz="4" w:space="0" w:color="auto"/>
              <w:right w:val="double" w:sz="6" w:space="0" w:color="auto"/>
            </w:tcBorders>
            <w:noWrap/>
            <w:vAlign w:val="bottom"/>
            <w:hideMark/>
          </w:tcPr>
          <w:p w14:paraId="21A7DB67"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140" w:type="dxa"/>
            <w:tcBorders>
              <w:top w:val="nil"/>
              <w:left w:val="double" w:sz="6" w:space="0" w:color="auto"/>
              <w:bottom w:val="nil"/>
              <w:right w:val="double" w:sz="6" w:space="0" w:color="auto"/>
            </w:tcBorders>
            <w:noWrap/>
            <w:vAlign w:val="bottom"/>
            <w:hideMark/>
          </w:tcPr>
          <w:p w14:paraId="3F98CCA5" w14:textId="69AF1C4C" w:rsidR="000B3085" w:rsidRPr="00156135" w:rsidRDefault="00A056E0" w:rsidP="000B3085">
            <w:pPr>
              <w:widowControl/>
              <w:autoSpaceDE/>
              <w:autoSpaceDN/>
              <w:jc w:val="right"/>
              <w:rPr>
                <w:rFonts w:eastAsia="Times New Roman"/>
                <w:color w:val="000000"/>
              </w:rPr>
            </w:pPr>
            <w:r>
              <w:rPr>
                <w:rFonts w:eastAsia="Times New Roman"/>
                <w:color w:val="000000"/>
                <w:lang w:val="cy"/>
              </w:rPr>
              <w:t>4,899</w:t>
            </w:r>
          </w:p>
        </w:tc>
        <w:tc>
          <w:tcPr>
            <w:tcW w:w="920" w:type="dxa"/>
            <w:tcBorders>
              <w:top w:val="nil"/>
              <w:left w:val="nil"/>
              <w:bottom w:val="nil"/>
              <w:right w:val="double" w:sz="6" w:space="0" w:color="auto"/>
            </w:tcBorders>
            <w:noWrap/>
            <w:vAlign w:val="bottom"/>
            <w:hideMark/>
          </w:tcPr>
          <w:p w14:paraId="63EFA1B1"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r>
      <w:tr w:rsidR="000B3085" w:rsidRPr="000B3085" w14:paraId="3CD451DD" w14:textId="77777777" w:rsidTr="000B3085">
        <w:trPr>
          <w:trHeight w:val="288"/>
          <w:jc w:val="center"/>
        </w:trPr>
        <w:tc>
          <w:tcPr>
            <w:tcW w:w="3400" w:type="dxa"/>
            <w:tcBorders>
              <w:top w:val="nil"/>
              <w:left w:val="single" w:sz="4" w:space="0" w:color="auto"/>
              <w:bottom w:val="nil"/>
              <w:right w:val="single" w:sz="4" w:space="0" w:color="auto"/>
            </w:tcBorders>
            <w:vAlign w:val="bottom"/>
            <w:hideMark/>
          </w:tcPr>
          <w:p w14:paraId="544E7576"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Cyfanswm yr Asedau Cyfredol</w:t>
            </w:r>
          </w:p>
        </w:tc>
        <w:tc>
          <w:tcPr>
            <w:tcW w:w="680" w:type="dxa"/>
            <w:tcBorders>
              <w:top w:val="nil"/>
              <w:left w:val="nil"/>
              <w:bottom w:val="nil"/>
              <w:right w:val="single" w:sz="4" w:space="0" w:color="auto"/>
            </w:tcBorders>
            <w:noWrap/>
            <w:vAlign w:val="bottom"/>
            <w:hideMark/>
          </w:tcPr>
          <w:p w14:paraId="60FD0476" w14:textId="77777777" w:rsidR="000B3085" w:rsidRPr="00156135" w:rsidRDefault="000B3085" w:rsidP="000B3085">
            <w:pPr>
              <w:widowControl/>
              <w:autoSpaceDE/>
              <w:autoSpaceDN/>
              <w:jc w:val="center"/>
              <w:rPr>
                <w:rFonts w:eastAsia="Times New Roman"/>
                <w:b/>
                <w:bCs/>
                <w:color w:val="000000"/>
              </w:rPr>
            </w:pPr>
            <w:r>
              <w:rPr>
                <w:rFonts w:eastAsia="Times New Roman"/>
                <w:b/>
                <w:bCs/>
                <w:color w:val="000000"/>
                <w:lang w:val="cy"/>
              </w:rPr>
              <w:t> </w:t>
            </w:r>
          </w:p>
        </w:tc>
        <w:tc>
          <w:tcPr>
            <w:tcW w:w="1100" w:type="dxa"/>
            <w:tcBorders>
              <w:top w:val="nil"/>
              <w:left w:val="nil"/>
              <w:bottom w:val="nil"/>
              <w:right w:val="double" w:sz="6" w:space="0" w:color="auto"/>
            </w:tcBorders>
            <w:noWrap/>
            <w:vAlign w:val="bottom"/>
            <w:hideMark/>
          </w:tcPr>
          <w:p w14:paraId="65A0FF7A"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 </w:t>
            </w:r>
          </w:p>
        </w:tc>
        <w:tc>
          <w:tcPr>
            <w:tcW w:w="1460" w:type="dxa"/>
            <w:tcBorders>
              <w:top w:val="nil"/>
              <w:left w:val="nil"/>
              <w:bottom w:val="nil"/>
              <w:right w:val="double" w:sz="6" w:space="0" w:color="auto"/>
            </w:tcBorders>
            <w:noWrap/>
            <w:vAlign w:val="bottom"/>
            <w:hideMark/>
          </w:tcPr>
          <w:p w14:paraId="6C75D8A3" w14:textId="77777777" w:rsidR="000B3085" w:rsidRPr="00156135" w:rsidRDefault="000B3085" w:rsidP="000B3085">
            <w:pPr>
              <w:widowControl/>
              <w:autoSpaceDE/>
              <w:autoSpaceDN/>
              <w:jc w:val="right"/>
              <w:rPr>
                <w:rFonts w:eastAsia="Times New Roman"/>
                <w:b/>
                <w:bCs/>
                <w:color w:val="000000"/>
              </w:rPr>
            </w:pPr>
            <w:r>
              <w:rPr>
                <w:rFonts w:eastAsia="Times New Roman"/>
                <w:b/>
                <w:bCs/>
                <w:color w:val="000000"/>
                <w:lang w:val="cy"/>
              </w:rPr>
              <w:t>2,734</w:t>
            </w:r>
          </w:p>
        </w:tc>
        <w:tc>
          <w:tcPr>
            <w:tcW w:w="1140" w:type="dxa"/>
            <w:tcBorders>
              <w:top w:val="nil"/>
              <w:left w:val="double" w:sz="6" w:space="0" w:color="auto"/>
              <w:bottom w:val="nil"/>
              <w:right w:val="double" w:sz="6" w:space="0" w:color="auto"/>
            </w:tcBorders>
            <w:noWrap/>
            <w:vAlign w:val="bottom"/>
            <w:hideMark/>
          </w:tcPr>
          <w:p w14:paraId="0004E5F2"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 </w:t>
            </w:r>
          </w:p>
        </w:tc>
        <w:tc>
          <w:tcPr>
            <w:tcW w:w="920" w:type="dxa"/>
            <w:tcBorders>
              <w:top w:val="single" w:sz="4" w:space="0" w:color="auto"/>
              <w:left w:val="nil"/>
              <w:bottom w:val="nil"/>
              <w:right w:val="double" w:sz="6" w:space="0" w:color="auto"/>
            </w:tcBorders>
            <w:noWrap/>
            <w:vAlign w:val="bottom"/>
            <w:hideMark/>
          </w:tcPr>
          <w:p w14:paraId="56F62AC9" w14:textId="27E9C69D" w:rsidR="000B3085" w:rsidRPr="00156135" w:rsidRDefault="00A056E0" w:rsidP="000B3085">
            <w:pPr>
              <w:widowControl/>
              <w:autoSpaceDE/>
              <w:autoSpaceDN/>
              <w:jc w:val="right"/>
              <w:rPr>
                <w:rFonts w:eastAsia="Times New Roman"/>
                <w:b/>
                <w:bCs/>
                <w:color w:val="000000"/>
              </w:rPr>
            </w:pPr>
            <w:r>
              <w:rPr>
                <w:rFonts w:eastAsia="Times New Roman"/>
                <w:b/>
                <w:bCs/>
                <w:color w:val="000000"/>
                <w:lang w:val="cy"/>
              </w:rPr>
              <w:t>5,014</w:t>
            </w:r>
          </w:p>
        </w:tc>
      </w:tr>
      <w:tr w:rsidR="000B3085" w:rsidRPr="000B3085" w14:paraId="7553E129" w14:textId="77777777" w:rsidTr="000B3085">
        <w:trPr>
          <w:trHeight w:val="288"/>
          <w:jc w:val="center"/>
        </w:trPr>
        <w:tc>
          <w:tcPr>
            <w:tcW w:w="3400" w:type="dxa"/>
            <w:tcBorders>
              <w:top w:val="nil"/>
              <w:left w:val="single" w:sz="4" w:space="0" w:color="auto"/>
              <w:bottom w:val="nil"/>
              <w:right w:val="single" w:sz="4" w:space="0" w:color="auto"/>
            </w:tcBorders>
            <w:vAlign w:val="bottom"/>
            <w:hideMark/>
          </w:tcPr>
          <w:p w14:paraId="385561C1"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CYFANSWM ASEDAU</w:t>
            </w:r>
          </w:p>
        </w:tc>
        <w:tc>
          <w:tcPr>
            <w:tcW w:w="680" w:type="dxa"/>
            <w:tcBorders>
              <w:top w:val="nil"/>
              <w:left w:val="nil"/>
              <w:bottom w:val="nil"/>
              <w:right w:val="single" w:sz="4" w:space="0" w:color="auto"/>
            </w:tcBorders>
            <w:noWrap/>
            <w:vAlign w:val="bottom"/>
            <w:hideMark/>
          </w:tcPr>
          <w:p w14:paraId="3E93F41E" w14:textId="77777777" w:rsidR="000B3085" w:rsidRPr="00156135" w:rsidRDefault="000B3085" w:rsidP="000B3085">
            <w:pPr>
              <w:widowControl/>
              <w:autoSpaceDE/>
              <w:autoSpaceDN/>
              <w:jc w:val="center"/>
              <w:rPr>
                <w:rFonts w:eastAsia="Times New Roman"/>
                <w:color w:val="000000"/>
              </w:rPr>
            </w:pPr>
            <w:r>
              <w:rPr>
                <w:rFonts w:eastAsia="Times New Roman"/>
                <w:color w:val="000000"/>
                <w:lang w:val="cy"/>
              </w:rPr>
              <w:t> </w:t>
            </w:r>
          </w:p>
        </w:tc>
        <w:tc>
          <w:tcPr>
            <w:tcW w:w="1100" w:type="dxa"/>
            <w:tcBorders>
              <w:top w:val="nil"/>
              <w:left w:val="nil"/>
              <w:bottom w:val="nil"/>
              <w:right w:val="double" w:sz="6" w:space="0" w:color="auto"/>
            </w:tcBorders>
            <w:noWrap/>
            <w:vAlign w:val="bottom"/>
            <w:hideMark/>
          </w:tcPr>
          <w:p w14:paraId="4D08F5EB"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460" w:type="dxa"/>
            <w:tcBorders>
              <w:top w:val="nil"/>
              <w:left w:val="nil"/>
              <w:bottom w:val="nil"/>
              <w:right w:val="double" w:sz="6" w:space="0" w:color="auto"/>
            </w:tcBorders>
            <w:noWrap/>
            <w:vAlign w:val="bottom"/>
            <w:hideMark/>
          </w:tcPr>
          <w:p w14:paraId="6BCF1C19"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140" w:type="dxa"/>
            <w:tcBorders>
              <w:top w:val="nil"/>
              <w:left w:val="double" w:sz="6" w:space="0" w:color="auto"/>
              <w:bottom w:val="nil"/>
              <w:right w:val="double" w:sz="6" w:space="0" w:color="auto"/>
            </w:tcBorders>
            <w:noWrap/>
            <w:vAlign w:val="bottom"/>
            <w:hideMark/>
          </w:tcPr>
          <w:p w14:paraId="0375E239"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920" w:type="dxa"/>
            <w:tcBorders>
              <w:top w:val="nil"/>
              <w:left w:val="nil"/>
              <w:bottom w:val="nil"/>
              <w:right w:val="double" w:sz="6" w:space="0" w:color="auto"/>
            </w:tcBorders>
            <w:noWrap/>
            <w:vAlign w:val="bottom"/>
            <w:hideMark/>
          </w:tcPr>
          <w:p w14:paraId="5C7450FD"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r>
      <w:tr w:rsidR="000B3085" w:rsidRPr="000B3085" w14:paraId="2ACB6231" w14:textId="77777777" w:rsidTr="000B3085">
        <w:trPr>
          <w:trHeight w:val="288"/>
          <w:jc w:val="center"/>
        </w:trPr>
        <w:tc>
          <w:tcPr>
            <w:tcW w:w="3400" w:type="dxa"/>
            <w:tcBorders>
              <w:top w:val="nil"/>
              <w:left w:val="single" w:sz="4" w:space="0" w:color="auto"/>
              <w:bottom w:val="nil"/>
              <w:right w:val="single" w:sz="4" w:space="0" w:color="auto"/>
            </w:tcBorders>
            <w:vAlign w:val="bottom"/>
            <w:hideMark/>
          </w:tcPr>
          <w:p w14:paraId="2DF1C746"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RHWYMEDIGAETHAU PRESENNOL</w:t>
            </w:r>
          </w:p>
        </w:tc>
        <w:tc>
          <w:tcPr>
            <w:tcW w:w="680" w:type="dxa"/>
            <w:tcBorders>
              <w:top w:val="nil"/>
              <w:left w:val="nil"/>
              <w:bottom w:val="nil"/>
              <w:right w:val="single" w:sz="4" w:space="0" w:color="auto"/>
            </w:tcBorders>
            <w:noWrap/>
            <w:vAlign w:val="bottom"/>
            <w:hideMark/>
          </w:tcPr>
          <w:p w14:paraId="2F769921" w14:textId="77777777" w:rsidR="000B3085" w:rsidRPr="00156135" w:rsidRDefault="000B3085" w:rsidP="000B3085">
            <w:pPr>
              <w:widowControl/>
              <w:autoSpaceDE/>
              <w:autoSpaceDN/>
              <w:jc w:val="center"/>
              <w:rPr>
                <w:rFonts w:eastAsia="Times New Roman"/>
                <w:color w:val="000000"/>
              </w:rPr>
            </w:pPr>
            <w:r>
              <w:rPr>
                <w:rFonts w:eastAsia="Times New Roman"/>
                <w:color w:val="000000"/>
                <w:lang w:val="cy"/>
              </w:rPr>
              <w:t> </w:t>
            </w:r>
          </w:p>
        </w:tc>
        <w:tc>
          <w:tcPr>
            <w:tcW w:w="1100" w:type="dxa"/>
            <w:tcBorders>
              <w:top w:val="nil"/>
              <w:left w:val="nil"/>
              <w:bottom w:val="nil"/>
              <w:right w:val="double" w:sz="6" w:space="0" w:color="auto"/>
            </w:tcBorders>
            <w:noWrap/>
            <w:vAlign w:val="bottom"/>
            <w:hideMark/>
          </w:tcPr>
          <w:p w14:paraId="73DD5283"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460" w:type="dxa"/>
            <w:tcBorders>
              <w:top w:val="nil"/>
              <w:left w:val="nil"/>
              <w:bottom w:val="nil"/>
              <w:right w:val="double" w:sz="6" w:space="0" w:color="auto"/>
            </w:tcBorders>
            <w:noWrap/>
            <w:vAlign w:val="bottom"/>
            <w:hideMark/>
          </w:tcPr>
          <w:p w14:paraId="0CB36F64"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140" w:type="dxa"/>
            <w:tcBorders>
              <w:top w:val="nil"/>
              <w:left w:val="double" w:sz="6" w:space="0" w:color="auto"/>
              <w:bottom w:val="nil"/>
              <w:right w:val="double" w:sz="6" w:space="0" w:color="auto"/>
            </w:tcBorders>
            <w:noWrap/>
            <w:vAlign w:val="bottom"/>
            <w:hideMark/>
          </w:tcPr>
          <w:p w14:paraId="5AC51649"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920" w:type="dxa"/>
            <w:tcBorders>
              <w:top w:val="nil"/>
              <w:left w:val="nil"/>
              <w:bottom w:val="nil"/>
              <w:right w:val="double" w:sz="6" w:space="0" w:color="auto"/>
            </w:tcBorders>
            <w:noWrap/>
            <w:vAlign w:val="bottom"/>
            <w:hideMark/>
          </w:tcPr>
          <w:p w14:paraId="55F4C8E2"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r>
      <w:tr w:rsidR="000B3085" w:rsidRPr="000B3085" w14:paraId="7C90AEDD" w14:textId="77777777" w:rsidTr="000B3085">
        <w:trPr>
          <w:trHeight w:val="288"/>
          <w:jc w:val="center"/>
        </w:trPr>
        <w:tc>
          <w:tcPr>
            <w:tcW w:w="3400" w:type="dxa"/>
            <w:tcBorders>
              <w:top w:val="nil"/>
              <w:left w:val="single" w:sz="4" w:space="0" w:color="auto"/>
              <w:bottom w:val="nil"/>
              <w:right w:val="single" w:sz="4" w:space="0" w:color="auto"/>
            </w:tcBorders>
            <w:vAlign w:val="bottom"/>
            <w:hideMark/>
          </w:tcPr>
          <w:p w14:paraId="5782AE57" w14:textId="77777777" w:rsidR="000B3085" w:rsidRPr="00156135" w:rsidRDefault="000B3085" w:rsidP="000B3085">
            <w:pPr>
              <w:widowControl/>
              <w:autoSpaceDE/>
              <w:autoSpaceDN/>
              <w:rPr>
                <w:rFonts w:eastAsia="Times New Roman"/>
                <w:color w:val="000000"/>
              </w:rPr>
            </w:pPr>
            <w:r>
              <w:rPr>
                <w:rFonts w:eastAsia="Times New Roman"/>
                <w:color w:val="000000"/>
                <w:lang w:val="cy"/>
              </w:rPr>
              <w:t>Credydwyr Tymor Byr</w:t>
            </w:r>
          </w:p>
        </w:tc>
        <w:tc>
          <w:tcPr>
            <w:tcW w:w="680" w:type="dxa"/>
            <w:tcBorders>
              <w:top w:val="nil"/>
              <w:left w:val="nil"/>
              <w:bottom w:val="nil"/>
              <w:right w:val="single" w:sz="4" w:space="0" w:color="auto"/>
            </w:tcBorders>
            <w:noWrap/>
            <w:vAlign w:val="bottom"/>
            <w:hideMark/>
          </w:tcPr>
          <w:p w14:paraId="4B6736D1" w14:textId="01AD6755" w:rsidR="000B3085" w:rsidRPr="00156135" w:rsidRDefault="00F37857" w:rsidP="000B3085">
            <w:pPr>
              <w:widowControl/>
              <w:autoSpaceDE/>
              <w:autoSpaceDN/>
              <w:jc w:val="center"/>
              <w:rPr>
                <w:rFonts w:eastAsia="Times New Roman"/>
                <w:color w:val="000000"/>
              </w:rPr>
            </w:pPr>
            <w:r>
              <w:rPr>
                <w:rFonts w:eastAsia="Times New Roman"/>
                <w:color w:val="000000"/>
                <w:lang w:val="cy"/>
              </w:rPr>
              <w:t>14.1.3</w:t>
            </w:r>
          </w:p>
        </w:tc>
        <w:tc>
          <w:tcPr>
            <w:tcW w:w="1100" w:type="dxa"/>
            <w:tcBorders>
              <w:top w:val="nil"/>
              <w:left w:val="nil"/>
              <w:bottom w:val="nil"/>
              <w:right w:val="double" w:sz="6" w:space="0" w:color="auto"/>
            </w:tcBorders>
            <w:noWrap/>
            <w:vAlign w:val="bottom"/>
            <w:hideMark/>
          </w:tcPr>
          <w:p w14:paraId="51AEC964" w14:textId="77777777" w:rsidR="000B3085" w:rsidRPr="00156135" w:rsidRDefault="000B3085" w:rsidP="000B3085">
            <w:pPr>
              <w:widowControl/>
              <w:autoSpaceDE/>
              <w:autoSpaceDN/>
              <w:jc w:val="right"/>
              <w:rPr>
                <w:rFonts w:eastAsia="Times New Roman"/>
                <w:color w:val="000000"/>
              </w:rPr>
            </w:pPr>
            <w:r>
              <w:rPr>
                <w:rFonts w:eastAsia="Times New Roman"/>
                <w:color w:val="000000"/>
                <w:lang w:val="cy"/>
              </w:rPr>
              <w:t>(963)</w:t>
            </w:r>
          </w:p>
        </w:tc>
        <w:tc>
          <w:tcPr>
            <w:tcW w:w="1460" w:type="dxa"/>
            <w:tcBorders>
              <w:top w:val="nil"/>
              <w:left w:val="nil"/>
              <w:bottom w:val="nil"/>
              <w:right w:val="double" w:sz="6" w:space="0" w:color="auto"/>
            </w:tcBorders>
            <w:noWrap/>
            <w:vAlign w:val="bottom"/>
            <w:hideMark/>
          </w:tcPr>
          <w:p w14:paraId="3970D686"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140" w:type="dxa"/>
            <w:tcBorders>
              <w:top w:val="nil"/>
              <w:left w:val="double" w:sz="6" w:space="0" w:color="auto"/>
              <w:bottom w:val="nil"/>
              <w:right w:val="double" w:sz="6" w:space="0" w:color="auto"/>
            </w:tcBorders>
            <w:noWrap/>
            <w:vAlign w:val="bottom"/>
            <w:hideMark/>
          </w:tcPr>
          <w:p w14:paraId="38E29A50" w14:textId="5C22D85B" w:rsidR="000B3085" w:rsidRPr="00156135" w:rsidRDefault="00A056E0" w:rsidP="000B3085">
            <w:pPr>
              <w:widowControl/>
              <w:autoSpaceDE/>
              <w:autoSpaceDN/>
              <w:jc w:val="right"/>
              <w:rPr>
                <w:rFonts w:eastAsia="Times New Roman"/>
                <w:color w:val="000000"/>
              </w:rPr>
            </w:pPr>
            <w:r>
              <w:rPr>
                <w:rFonts w:eastAsia="Times New Roman"/>
                <w:color w:val="000000"/>
                <w:lang w:val="cy"/>
              </w:rPr>
              <w:t>(3,406)</w:t>
            </w:r>
          </w:p>
        </w:tc>
        <w:tc>
          <w:tcPr>
            <w:tcW w:w="920" w:type="dxa"/>
            <w:tcBorders>
              <w:top w:val="nil"/>
              <w:left w:val="nil"/>
              <w:bottom w:val="nil"/>
              <w:right w:val="double" w:sz="6" w:space="0" w:color="auto"/>
            </w:tcBorders>
            <w:noWrap/>
            <w:vAlign w:val="bottom"/>
            <w:hideMark/>
          </w:tcPr>
          <w:p w14:paraId="6846BB6A"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r>
      <w:tr w:rsidR="000B3085" w:rsidRPr="000B3085" w14:paraId="3475B500" w14:textId="77777777" w:rsidTr="000B3085">
        <w:trPr>
          <w:trHeight w:val="288"/>
          <w:jc w:val="center"/>
        </w:trPr>
        <w:tc>
          <w:tcPr>
            <w:tcW w:w="3400" w:type="dxa"/>
            <w:tcBorders>
              <w:top w:val="nil"/>
              <w:left w:val="single" w:sz="4" w:space="0" w:color="auto"/>
              <w:bottom w:val="nil"/>
              <w:right w:val="single" w:sz="4" w:space="0" w:color="auto"/>
            </w:tcBorders>
            <w:vAlign w:val="bottom"/>
            <w:hideMark/>
          </w:tcPr>
          <w:p w14:paraId="559160ED" w14:textId="77777777" w:rsidR="000B3085" w:rsidRPr="00156135" w:rsidRDefault="000B3085" w:rsidP="000B3085">
            <w:pPr>
              <w:widowControl/>
              <w:autoSpaceDE/>
              <w:autoSpaceDN/>
              <w:rPr>
                <w:rFonts w:eastAsia="Times New Roman"/>
                <w:color w:val="000000"/>
              </w:rPr>
            </w:pPr>
            <w:r>
              <w:rPr>
                <w:rFonts w:eastAsia="Times New Roman"/>
                <w:color w:val="000000"/>
                <w:lang w:val="cy"/>
              </w:rPr>
              <w:t>Talu Ymlaen Llaw</w:t>
            </w:r>
          </w:p>
        </w:tc>
        <w:tc>
          <w:tcPr>
            <w:tcW w:w="680" w:type="dxa"/>
            <w:tcBorders>
              <w:top w:val="nil"/>
              <w:left w:val="nil"/>
              <w:bottom w:val="nil"/>
              <w:right w:val="single" w:sz="4" w:space="0" w:color="auto"/>
            </w:tcBorders>
            <w:noWrap/>
            <w:vAlign w:val="bottom"/>
            <w:hideMark/>
          </w:tcPr>
          <w:p w14:paraId="45403BB0" w14:textId="039CFA37" w:rsidR="000B3085" w:rsidRPr="00156135" w:rsidRDefault="00F37857" w:rsidP="000B3085">
            <w:pPr>
              <w:widowControl/>
              <w:autoSpaceDE/>
              <w:autoSpaceDN/>
              <w:jc w:val="center"/>
              <w:rPr>
                <w:rFonts w:eastAsia="Times New Roman"/>
                <w:color w:val="000000"/>
              </w:rPr>
            </w:pPr>
            <w:r>
              <w:rPr>
                <w:rFonts w:eastAsia="Times New Roman"/>
                <w:color w:val="000000"/>
                <w:lang w:val="cy"/>
              </w:rPr>
              <w:t>14.1.3</w:t>
            </w:r>
          </w:p>
        </w:tc>
        <w:tc>
          <w:tcPr>
            <w:tcW w:w="1100" w:type="dxa"/>
            <w:tcBorders>
              <w:top w:val="nil"/>
              <w:left w:val="nil"/>
              <w:bottom w:val="nil"/>
              <w:right w:val="double" w:sz="6" w:space="0" w:color="auto"/>
            </w:tcBorders>
            <w:noWrap/>
            <w:vAlign w:val="bottom"/>
            <w:hideMark/>
          </w:tcPr>
          <w:p w14:paraId="4C3EB5BD"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460" w:type="dxa"/>
            <w:tcBorders>
              <w:top w:val="nil"/>
              <w:left w:val="nil"/>
              <w:bottom w:val="nil"/>
              <w:right w:val="double" w:sz="6" w:space="0" w:color="auto"/>
            </w:tcBorders>
            <w:noWrap/>
            <w:vAlign w:val="bottom"/>
            <w:hideMark/>
          </w:tcPr>
          <w:p w14:paraId="1CCEF598"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140" w:type="dxa"/>
            <w:tcBorders>
              <w:top w:val="nil"/>
              <w:left w:val="double" w:sz="6" w:space="0" w:color="auto"/>
              <w:bottom w:val="nil"/>
              <w:right w:val="double" w:sz="6" w:space="0" w:color="auto"/>
            </w:tcBorders>
            <w:noWrap/>
            <w:vAlign w:val="bottom"/>
            <w:hideMark/>
          </w:tcPr>
          <w:p w14:paraId="4AB08B34" w14:textId="77777777" w:rsidR="000B3085" w:rsidRPr="00156135" w:rsidRDefault="000B3085" w:rsidP="000B3085">
            <w:pPr>
              <w:widowControl/>
              <w:autoSpaceDE/>
              <w:autoSpaceDN/>
              <w:jc w:val="right"/>
              <w:rPr>
                <w:rFonts w:eastAsia="Times New Roman"/>
                <w:color w:val="000000"/>
              </w:rPr>
            </w:pPr>
            <w:r>
              <w:rPr>
                <w:rFonts w:eastAsia="Times New Roman"/>
                <w:color w:val="000000"/>
                <w:lang w:val="cy"/>
              </w:rPr>
              <w:t>(29)</w:t>
            </w:r>
          </w:p>
        </w:tc>
        <w:tc>
          <w:tcPr>
            <w:tcW w:w="920" w:type="dxa"/>
            <w:tcBorders>
              <w:top w:val="nil"/>
              <w:left w:val="nil"/>
              <w:bottom w:val="nil"/>
              <w:right w:val="double" w:sz="6" w:space="0" w:color="auto"/>
            </w:tcBorders>
            <w:noWrap/>
            <w:vAlign w:val="bottom"/>
            <w:hideMark/>
          </w:tcPr>
          <w:p w14:paraId="71D93290"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r>
      <w:tr w:rsidR="000B3085" w:rsidRPr="000B3085" w14:paraId="18325B0B" w14:textId="77777777" w:rsidTr="000B3085">
        <w:trPr>
          <w:trHeight w:val="288"/>
          <w:jc w:val="center"/>
        </w:trPr>
        <w:tc>
          <w:tcPr>
            <w:tcW w:w="3400" w:type="dxa"/>
            <w:tcBorders>
              <w:top w:val="nil"/>
              <w:left w:val="single" w:sz="4" w:space="0" w:color="auto"/>
              <w:bottom w:val="nil"/>
              <w:right w:val="single" w:sz="4" w:space="0" w:color="auto"/>
            </w:tcBorders>
            <w:vAlign w:val="bottom"/>
            <w:hideMark/>
          </w:tcPr>
          <w:p w14:paraId="22AD900D" w14:textId="77777777" w:rsidR="000B3085" w:rsidRPr="00156135" w:rsidRDefault="000B3085" w:rsidP="000B3085">
            <w:pPr>
              <w:widowControl/>
              <w:autoSpaceDE/>
              <w:autoSpaceDN/>
              <w:rPr>
                <w:rFonts w:eastAsia="Times New Roman"/>
                <w:color w:val="000000"/>
              </w:rPr>
            </w:pPr>
            <w:r>
              <w:rPr>
                <w:rFonts w:eastAsia="Times New Roman"/>
                <w:color w:val="000000"/>
                <w:lang w:val="cy"/>
              </w:rPr>
              <w:t>Gorddrafft</w:t>
            </w:r>
          </w:p>
        </w:tc>
        <w:tc>
          <w:tcPr>
            <w:tcW w:w="680" w:type="dxa"/>
            <w:tcBorders>
              <w:top w:val="nil"/>
              <w:left w:val="nil"/>
              <w:bottom w:val="nil"/>
              <w:right w:val="single" w:sz="4" w:space="0" w:color="auto"/>
            </w:tcBorders>
            <w:noWrap/>
            <w:vAlign w:val="bottom"/>
            <w:hideMark/>
          </w:tcPr>
          <w:p w14:paraId="777C0E66" w14:textId="567C3E15" w:rsidR="000B3085" w:rsidRPr="00156135" w:rsidRDefault="000B3085" w:rsidP="000B3085">
            <w:pPr>
              <w:widowControl/>
              <w:autoSpaceDE/>
              <w:autoSpaceDN/>
              <w:jc w:val="center"/>
              <w:rPr>
                <w:rFonts w:eastAsia="Times New Roman"/>
                <w:color w:val="000000"/>
              </w:rPr>
            </w:pPr>
          </w:p>
        </w:tc>
        <w:tc>
          <w:tcPr>
            <w:tcW w:w="1100" w:type="dxa"/>
            <w:tcBorders>
              <w:top w:val="nil"/>
              <w:left w:val="nil"/>
              <w:bottom w:val="nil"/>
              <w:right w:val="double" w:sz="6" w:space="0" w:color="auto"/>
            </w:tcBorders>
            <w:noWrap/>
            <w:vAlign w:val="bottom"/>
            <w:hideMark/>
          </w:tcPr>
          <w:p w14:paraId="6D414A6D"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460" w:type="dxa"/>
            <w:tcBorders>
              <w:top w:val="nil"/>
              <w:left w:val="nil"/>
              <w:bottom w:val="single" w:sz="4" w:space="0" w:color="auto"/>
              <w:right w:val="double" w:sz="6" w:space="0" w:color="auto"/>
            </w:tcBorders>
            <w:noWrap/>
            <w:vAlign w:val="bottom"/>
            <w:hideMark/>
          </w:tcPr>
          <w:p w14:paraId="7CD11CAC"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140" w:type="dxa"/>
            <w:tcBorders>
              <w:top w:val="nil"/>
              <w:left w:val="double" w:sz="6" w:space="0" w:color="auto"/>
              <w:bottom w:val="nil"/>
              <w:right w:val="double" w:sz="6" w:space="0" w:color="auto"/>
            </w:tcBorders>
            <w:noWrap/>
            <w:vAlign w:val="bottom"/>
            <w:hideMark/>
          </w:tcPr>
          <w:p w14:paraId="7D45F408" w14:textId="77777777" w:rsidR="000B3085" w:rsidRPr="00156135" w:rsidRDefault="000B3085" w:rsidP="000B3085">
            <w:pPr>
              <w:widowControl/>
              <w:autoSpaceDE/>
              <w:autoSpaceDN/>
              <w:jc w:val="center"/>
              <w:rPr>
                <w:rFonts w:eastAsia="Times New Roman"/>
                <w:color w:val="000000"/>
              </w:rPr>
            </w:pPr>
            <w:r>
              <w:rPr>
                <w:rFonts w:eastAsia="Times New Roman"/>
                <w:color w:val="000000"/>
                <w:lang w:val="cy"/>
              </w:rPr>
              <w:t> </w:t>
            </w:r>
          </w:p>
        </w:tc>
        <w:tc>
          <w:tcPr>
            <w:tcW w:w="920" w:type="dxa"/>
            <w:tcBorders>
              <w:top w:val="nil"/>
              <w:left w:val="nil"/>
              <w:bottom w:val="nil"/>
              <w:right w:val="double" w:sz="6" w:space="0" w:color="auto"/>
            </w:tcBorders>
            <w:noWrap/>
            <w:vAlign w:val="bottom"/>
            <w:hideMark/>
          </w:tcPr>
          <w:p w14:paraId="7FAFD95A"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r>
      <w:tr w:rsidR="000B3085" w:rsidRPr="000B3085" w14:paraId="66E4080B" w14:textId="77777777" w:rsidTr="000B3085">
        <w:trPr>
          <w:trHeight w:val="564"/>
          <w:jc w:val="center"/>
        </w:trPr>
        <w:tc>
          <w:tcPr>
            <w:tcW w:w="3400" w:type="dxa"/>
            <w:tcBorders>
              <w:top w:val="nil"/>
              <w:left w:val="single" w:sz="4" w:space="0" w:color="auto"/>
              <w:bottom w:val="nil"/>
              <w:right w:val="single" w:sz="4" w:space="0" w:color="auto"/>
            </w:tcBorders>
            <w:vAlign w:val="bottom"/>
            <w:hideMark/>
          </w:tcPr>
          <w:p w14:paraId="5EDB6686"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Cyfanswm y Rhwymedigaethau Cyfredol</w:t>
            </w:r>
          </w:p>
        </w:tc>
        <w:tc>
          <w:tcPr>
            <w:tcW w:w="680" w:type="dxa"/>
            <w:tcBorders>
              <w:top w:val="nil"/>
              <w:left w:val="nil"/>
              <w:bottom w:val="nil"/>
              <w:right w:val="single" w:sz="4" w:space="0" w:color="auto"/>
            </w:tcBorders>
            <w:noWrap/>
            <w:vAlign w:val="bottom"/>
            <w:hideMark/>
          </w:tcPr>
          <w:p w14:paraId="21F8FEFE" w14:textId="77777777" w:rsidR="000B3085" w:rsidRPr="00156135" w:rsidRDefault="000B3085" w:rsidP="000B3085">
            <w:pPr>
              <w:widowControl/>
              <w:autoSpaceDE/>
              <w:autoSpaceDN/>
              <w:jc w:val="center"/>
              <w:rPr>
                <w:rFonts w:eastAsia="Times New Roman"/>
                <w:b/>
                <w:bCs/>
                <w:color w:val="000000"/>
              </w:rPr>
            </w:pPr>
            <w:r>
              <w:rPr>
                <w:rFonts w:eastAsia="Times New Roman"/>
                <w:b/>
                <w:bCs/>
                <w:color w:val="000000"/>
                <w:lang w:val="cy"/>
              </w:rPr>
              <w:t> </w:t>
            </w:r>
          </w:p>
        </w:tc>
        <w:tc>
          <w:tcPr>
            <w:tcW w:w="1100" w:type="dxa"/>
            <w:tcBorders>
              <w:top w:val="nil"/>
              <w:left w:val="nil"/>
              <w:bottom w:val="nil"/>
              <w:right w:val="double" w:sz="6" w:space="0" w:color="auto"/>
            </w:tcBorders>
            <w:noWrap/>
            <w:vAlign w:val="bottom"/>
            <w:hideMark/>
          </w:tcPr>
          <w:p w14:paraId="685B27B8"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 </w:t>
            </w:r>
          </w:p>
        </w:tc>
        <w:tc>
          <w:tcPr>
            <w:tcW w:w="1460" w:type="dxa"/>
            <w:tcBorders>
              <w:top w:val="nil"/>
              <w:left w:val="nil"/>
              <w:bottom w:val="nil"/>
              <w:right w:val="double" w:sz="6" w:space="0" w:color="auto"/>
            </w:tcBorders>
            <w:noWrap/>
            <w:vAlign w:val="bottom"/>
            <w:hideMark/>
          </w:tcPr>
          <w:p w14:paraId="0C0FA8B2" w14:textId="77777777" w:rsidR="000B3085" w:rsidRPr="00156135" w:rsidRDefault="000B3085" w:rsidP="000B3085">
            <w:pPr>
              <w:widowControl/>
              <w:autoSpaceDE/>
              <w:autoSpaceDN/>
              <w:jc w:val="right"/>
              <w:rPr>
                <w:rFonts w:eastAsia="Times New Roman"/>
                <w:b/>
                <w:bCs/>
                <w:color w:val="000000"/>
              </w:rPr>
            </w:pPr>
            <w:r>
              <w:rPr>
                <w:rFonts w:eastAsia="Times New Roman"/>
                <w:b/>
                <w:bCs/>
                <w:color w:val="000000"/>
                <w:lang w:val="cy"/>
              </w:rPr>
              <w:t>(963)</w:t>
            </w:r>
          </w:p>
        </w:tc>
        <w:tc>
          <w:tcPr>
            <w:tcW w:w="1140" w:type="dxa"/>
            <w:tcBorders>
              <w:top w:val="nil"/>
              <w:left w:val="double" w:sz="6" w:space="0" w:color="auto"/>
              <w:bottom w:val="nil"/>
              <w:right w:val="double" w:sz="6" w:space="0" w:color="auto"/>
            </w:tcBorders>
            <w:noWrap/>
            <w:vAlign w:val="bottom"/>
            <w:hideMark/>
          </w:tcPr>
          <w:p w14:paraId="4FC768E3"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 </w:t>
            </w:r>
          </w:p>
        </w:tc>
        <w:tc>
          <w:tcPr>
            <w:tcW w:w="920" w:type="dxa"/>
            <w:tcBorders>
              <w:top w:val="single" w:sz="4" w:space="0" w:color="auto"/>
              <w:left w:val="nil"/>
              <w:bottom w:val="nil"/>
              <w:right w:val="double" w:sz="6" w:space="0" w:color="auto"/>
            </w:tcBorders>
            <w:noWrap/>
            <w:vAlign w:val="bottom"/>
            <w:hideMark/>
          </w:tcPr>
          <w:p w14:paraId="300FBD75" w14:textId="130FF417" w:rsidR="000B3085" w:rsidRPr="00156135" w:rsidRDefault="00A056E0" w:rsidP="000B3085">
            <w:pPr>
              <w:widowControl/>
              <w:autoSpaceDE/>
              <w:autoSpaceDN/>
              <w:jc w:val="right"/>
              <w:rPr>
                <w:rFonts w:eastAsia="Times New Roman"/>
                <w:b/>
                <w:bCs/>
                <w:color w:val="000000"/>
              </w:rPr>
            </w:pPr>
            <w:r>
              <w:rPr>
                <w:rFonts w:eastAsia="Times New Roman"/>
                <w:b/>
                <w:bCs/>
                <w:color w:val="000000"/>
                <w:lang w:val="cy"/>
              </w:rPr>
              <w:t>(3,435)</w:t>
            </w:r>
          </w:p>
        </w:tc>
      </w:tr>
      <w:tr w:rsidR="000B3085" w:rsidRPr="000B3085" w14:paraId="07738B03" w14:textId="77777777" w:rsidTr="000B3085">
        <w:trPr>
          <w:trHeight w:val="564"/>
          <w:jc w:val="center"/>
        </w:trPr>
        <w:tc>
          <w:tcPr>
            <w:tcW w:w="3400" w:type="dxa"/>
            <w:tcBorders>
              <w:top w:val="nil"/>
              <w:left w:val="single" w:sz="4" w:space="0" w:color="auto"/>
              <w:bottom w:val="nil"/>
              <w:right w:val="single" w:sz="4" w:space="0" w:color="auto"/>
            </w:tcBorders>
            <w:vAlign w:val="bottom"/>
            <w:hideMark/>
          </w:tcPr>
          <w:p w14:paraId="55158654"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CYFANSWM ASEDAU HEB RWYMEDIGAETHAU PRESENNOL</w:t>
            </w:r>
          </w:p>
        </w:tc>
        <w:tc>
          <w:tcPr>
            <w:tcW w:w="680" w:type="dxa"/>
            <w:tcBorders>
              <w:top w:val="nil"/>
              <w:left w:val="nil"/>
              <w:bottom w:val="nil"/>
              <w:right w:val="single" w:sz="4" w:space="0" w:color="auto"/>
            </w:tcBorders>
            <w:noWrap/>
            <w:vAlign w:val="bottom"/>
            <w:hideMark/>
          </w:tcPr>
          <w:p w14:paraId="35CF39C8" w14:textId="77777777" w:rsidR="000B3085" w:rsidRPr="00156135" w:rsidRDefault="000B3085" w:rsidP="000B3085">
            <w:pPr>
              <w:widowControl/>
              <w:autoSpaceDE/>
              <w:autoSpaceDN/>
              <w:jc w:val="center"/>
              <w:rPr>
                <w:rFonts w:eastAsia="Times New Roman"/>
                <w:b/>
                <w:bCs/>
                <w:color w:val="000000"/>
              </w:rPr>
            </w:pPr>
            <w:r>
              <w:rPr>
                <w:rFonts w:eastAsia="Times New Roman"/>
                <w:b/>
                <w:bCs/>
                <w:color w:val="000000"/>
                <w:lang w:val="cy"/>
              </w:rPr>
              <w:t> </w:t>
            </w:r>
          </w:p>
        </w:tc>
        <w:tc>
          <w:tcPr>
            <w:tcW w:w="1100" w:type="dxa"/>
            <w:tcBorders>
              <w:top w:val="nil"/>
              <w:left w:val="nil"/>
              <w:bottom w:val="nil"/>
              <w:right w:val="double" w:sz="6" w:space="0" w:color="auto"/>
            </w:tcBorders>
            <w:noWrap/>
            <w:vAlign w:val="bottom"/>
            <w:hideMark/>
          </w:tcPr>
          <w:p w14:paraId="69E86B65"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 </w:t>
            </w:r>
          </w:p>
        </w:tc>
        <w:tc>
          <w:tcPr>
            <w:tcW w:w="1460" w:type="dxa"/>
            <w:tcBorders>
              <w:top w:val="single" w:sz="4" w:space="0" w:color="auto"/>
              <w:left w:val="nil"/>
              <w:bottom w:val="single" w:sz="4" w:space="0" w:color="auto"/>
              <w:right w:val="double" w:sz="6" w:space="0" w:color="auto"/>
            </w:tcBorders>
            <w:noWrap/>
            <w:vAlign w:val="bottom"/>
            <w:hideMark/>
          </w:tcPr>
          <w:p w14:paraId="146CF54F" w14:textId="77777777" w:rsidR="000B3085" w:rsidRPr="00156135" w:rsidRDefault="000B3085" w:rsidP="000B3085">
            <w:pPr>
              <w:widowControl/>
              <w:autoSpaceDE/>
              <w:autoSpaceDN/>
              <w:jc w:val="right"/>
              <w:rPr>
                <w:rFonts w:eastAsia="Times New Roman"/>
                <w:b/>
                <w:bCs/>
                <w:color w:val="000000"/>
              </w:rPr>
            </w:pPr>
            <w:r>
              <w:rPr>
                <w:rFonts w:eastAsia="Times New Roman"/>
                <w:b/>
                <w:bCs/>
                <w:color w:val="000000"/>
                <w:lang w:val="cy"/>
              </w:rPr>
              <w:t>1,771</w:t>
            </w:r>
          </w:p>
        </w:tc>
        <w:tc>
          <w:tcPr>
            <w:tcW w:w="1140" w:type="dxa"/>
            <w:tcBorders>
              <w:top w:val="nil"/>
              <w:left w:val="double" w:sz="6" w:space="0" w:color="auto"/>
              <w:bottom w:val="nil"/>
              <w:right w:val="double" w:sz="6" w:space="0" w:color="auto"/>
            </w:tcBorders>
            <w:noWrap/>
            <w:vAlign w:val="bottom"/>
            <w:hideMark/>
          </w:tcPr>
          <w:p w14:paraId="330B9597"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 </w:t>
            </w:r>
          </w:p>
        </w:tc>
        <w:tc>
          <w:tcPr>
            <w:tcW w:w="920" w:type="dxa"/>
            <w:tcBorders>
              <w:top w:val="single" w:sz="4" w:space="0" w:color="auto"/>
              <w:left w:val="nil"/>
              <w:bottom w:val="single" w:sz="4" w:space="0" w:color="auto"/>
              <w:right w:val="double" w:sz="6" w:space="0" w:color="auto"/>
            </w:tcBorders>
            <w:noWrap/>
            <w:vAlign w:val="bottom"/>
            <w:hideMark/>
          </w:tcPr>
          <w:p w14:paraId="5E769D0B" w14:textId="77777777" w:rsidR="000B3085" w:rsidRPr="00156135" w:rsidRDefault="000B3085" w:rsidP="000B3085">
            <w:pPr>
              <w:widowControl/>
              <w:autoSpaceDE/>
              <w:autoSpaceDN/>
              <w:jc w:val="right"/>
              <w:rPr>
                <w:rFonts w:eastAsia="Times New Roman"/>
                <w:b/>
                <w:bCs/>
                <w:color w:val="000000"/>
              </w:rPr>
            </w:pPr>
            <w:r>
              <w:rPr>
                <w:rFonts w:eastAsia="Times New Roman"/>
                <w:b/>
                <w:bCs/>
                <w:color w:val="000000"/>
                <w:lang w:val="cy"/>
              </w:rPr>
              <w:t>1,579</w:t>
            </w:r>
          </w:p>
        </w:tc>
      </w:tr>
      <w:tr w:rsidR="000B3085" w:rsidRPr="000B3085" w14:paraId="39398A40" w14:textId="77777777" w:rsidTr="000B3085">
        <w:trPr>
          <w:trHeight w:val="321"/>
          <w:jc w:val="center"/>
        </w:trPr>
        <w:tc>
          <w:tcPr>
            <w:tcW w:w="3400" w:type="dxa"/>
            <w:tcBorders>
              <w:top w:val="nil"/>
              <w:left w:val="single" w:sz="4" w:space="0" w:color="auto"/>
              <w:bottom w:val="nil"/>
              <w:right w:val="single" w:sz="4" w:space="0" w:color="auto"/>
            </w:tcBorders>
            <w:vAlign w:val="bottom"/>
            <w:hideMark/>
          </w:tcPr>
          <w:p w14:paraId="76A8A7A9"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lastRenderedPageBreak/>
              <w:t>CYFANSWM RHWYMEDIGAETHAU TYMOR HIR</w:t>
            </w:r>
          </w:p>
        </w:tc>
        <w:tc>
          <w:tcPr>
            <w:tcW w:w="680" w:type="dxa"/>
            <w:tcBorders>
              <w:top w:val="nil"/>
              <w:left w:val="nil"/>
              <w:bottom w:val="nil"/>
              <w:right w:val="single" w:sz="4" w:space="0" w:color="auto"/>
            </w:tcBorders>
            <w:noWrap/>
            <w:vAlign w:val="bottom"/>
            <w:hideMark/>
          </w:tcPr>
          <w:p w14:paraId="3F34F9BA" w14:textId="77777777" w:rsidR="000B3085" w:rsidRPr="00156135" w:rsidRDefault="000B3085" w:rsidP="000B3085">
            <w:pPr>
              <w:widowControl/>
              <w:autoSpaceDE/>
              <w:autoSpaceDN/>
              <w:jc w:val="center"/>
              <w:rPr>
                <w:rFonts w:eastAsia="Times New Roman"/>
                <w:b/>
                <w:bCs/>
                <w:color w:val="000000"/>
              </w:rPr>
            </w:pPr>
            <w:r>
              <w:rPr>
                <w:rFonts w:eastAsia="Times New Roman"/>
                <w:b/>
                <w:bCs/>
                <w:color w:val="000000"/>
                <w:lang w:val="cy"/>
              </w:rPr>
              <w:t> </w:t>
            </w:r>
          </w:p>
        </w:tc>
        <w:tc>
          <w:tcPr>
            <w:tcW w:w="1100" w:type="dxa"/>
            <w:tcBorders>
              <w:top w:val="nil"/>
              <w:left w:val="nil"/>
              <w:bottom w:val="nil"/>
              <w:right w:val="double" w:sz="6" w:space="0" w:color="auto"/>
            </w:tcBorders>
            <w:noWrap/>
            <w:vAlign w:val="bottom"/>
            <w:hideMark/>
          </w:tcPr>
          <w:p w14:paraId="6E5D2DCF"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 </w:t>
            </w:r>
          </w:p>
        </w:tc>
        <w:tc>
          <w:tcPr>
            <w:tcW w:w="1460" w:type="dxa"/>
            <w:tcBorders>
              <w:top w:val="nil"/>
              <w:left w:val="nil"/>
              <w:bottom w:val="nil"/>
              <w:right w:val="double" w:sz="6" w:space="0" w:color="auto"/>
            </w:tcBorders>
            <w:noWrap/>
            <w:vAlign w:val="bottom"/>
            <w:hideMark/>
          </w:tcPr>
          <w:p w14:paraId="07B344DB"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 </w:t>
            </w:r>
          </w:p>
        </w:tc>
        <w:tc>
          <w:tcPr>
            <w:tcW w:w="1140" w:type="dxa"/>
            <w:tcBorders>
              <w:top w:val="nil"/>
              <w:left w:val="double" w:sz="6" w:space="0" w:color="auto"/>
              <w:bottom w:val="nil"/>
              <w:right w:val="double" w:sz="6" w:space="0" w:color="auto"/>
            </w:tcBorders>
            <w:noWrap/>
            <w:vAlign w:val="bottom"/>
            <w:hideMark/>
          </w:tcPr>
          <w:p w14:paraId="03653358"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 </w:t>
            </w:r>
          </w:p>
        </w:tc>
        <w:tc>
          <w:tcPr>
            <w:tcW w:w="920" w:type="dxa"/>
            <w:tcBorders>
              <w:top w:val="nil"/>
              <w:left w:val="nil"/>
              <w:bottom w:val="nil"/>
              <w:right w:val="double" w:sz="6" w:space="0" w:color="auto"/>
            </w:tcBorders>
            <w:noWrap/>
            <w:vAlign w:val="bottom"/>
            <w:hideMark/>
          </w:tcPr>
          <w:p w14:paraId="5C6F69C5"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 </w:t>
            </w:r>
          </w:p>
        </w:tc>
      </w:tr>
      <w:tr w:rsidR="000B3085" w:rsidRPr="000B3085" w14:paraId="0CEBC064" w14:textId="77777777" w:rsidTr="000B3085">
        <w:trPr>
          <w:trHeight w:val="300"/>
          <w:jc w:val="center"/>
        </w:trPr>
        <w:tc>
          <w:tcPr>
            <w:tcW w:w="3400" w:type="dxa"/>
            <w:tcBorders>
              <w:top w:val="nil"/>
              <w:left w:val="single" w:sz="4" w:space="0" w:color="auto"/>
              <w:bottom w:val="nil"/>
              <w:right w:val="single" w:sz="4" w:space="0" w:color="auto"/>
            </w:tcBorders>
            <w:vAlign w:val="bottom"/>
            <w:hideMark/>
          </w:tcPr>
          <w:p w14:paraId="6F79915D"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ASEDAU NET</w:t>
            </w:r>
          </w:p>
        </w:tc>
        <w:tc>
          <w:tcPr>
            <w:tcW w:w="680" w:type="dxa"/>
            <w:tcBorders>
              <w:top w:val="nil"/>
              <w:left w:val="nil"/>
              <w:bottom w:val="nil"/>
              <w:right w:val="single" w:sz="4" w:space="0" w:color="auto"/>
            </w:tcBorders>
            <w:noWrap/>
            <w:vAlign w:val="bottom"/>
            <w:hideMark/>
          </w:tcPr>
          <w:p w14:paraId="25CA8E01" w14:textId="77777777" w:rsidR="000B3085" w:rsidRPr="00156135" w:rsidRDefault="000B3085" w:rsidP="000B3085">
            <w:pPr>
              <w:widowControl/>
              <w:autoSpaceDE/>
              <w:autoSpaceDN/>
              <w:jc w:val="center"/>
              <w:rPr>
                <w:rFonts w:eastAsia="Times New Roman"/>
                <w:b/>
                <w:bCs/>
                <w:color w:val="000000"/>
              </w:rPr>
            </w:pPr>
            <w:r>
              <w:rPr>
                <w:rFonts w:eastAsia="Times New Roman"/>
                <w:b/>
                <w:bCs/>
                <w:color w:val="000000"/>
                <w:lang w:val="cy"/>
              </w:rPr>
              <w:t> </w:t>
            </w:r>
          </w:p>
        </w:tc>
        <w:tc>
          <w:tcPr>
            <w:tcW w:w="1100" w:type="dxa"/>
            <w:tcBorders>
              <w:top w:val="nil"/>
              <w:left w:val="nil"/>
              <w:bottom w:val="nil"/>
              <w:right w:val="double" w:sz="6" w:space="0" w:color="auto"/>
            </w:tcBorders>
            <w:noWrap/>
            <w:vAlign w:val="bottom"/>
            <w:hideMark/>
          </w:tcPr>
          <w:p w14:paraId="66B68185"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 </w:t>
            </w:r>
          </w:p>
        </w:tc>
        <w:tc>
          <w:tcPr>
            <w:tcW w:w="1460" w:type="dxa"/>
            <w:tcBorders>
              <w:top w:val="single" w:sz="4" w:space="0" w:color="auto"/>
              <w:left w:val="nil"/>
              <w:bottom w:val="double" w:sz="6" w:space="0" w:color="auto"/>
              <w:right w:val="double" w:sz="6" w:space="0" w:color="auto"/>
            </w:tcBorders>
            <w:noWrap/>
            <w:vAlign w:val="bottom"/>
            <w:hideMark/>
          </w:tcPr>
          <w:p w14:paraId="0293BE43" w14:textId="77777777" w:rsidR="000B3085" w:rsidRPr="00156135" w:rsidRDefault="000B3085" w:rsidP="000B3085">
            <w:pPr>
              <w:widowControl/>
              <w:autoSpaceDE/>
              <w:autoSpaceDN/>
              <w:jc w:val="right"/>
              <w:rPr>
                <w:rFonts w:eastAsia="Times New Roman"/>
                <w:b/>
                <w:bCs/>
                <w:color w:val="000000"/>
              </w:rPr>
            </w:pPr>
            <w:r>
              <w:rPr>
                <w:rFonts w:eastAsia="Times New Roman"/>
                <w:b/>
                <w:bCs/>
                <w:color w:val="000000"/>
                <w:lang w:val="cy"/>
              </w:rPr>
              <w:t>1,771</w:t>
            </w:r>
          </w:p>
        </w:tc>
        <w:tc>
          <w:tcPr>
            <w:tcW w:w="1140" w:type="dxa"/>
            <w:tcBorders>
              <w:top w:val="nil"/>
              <w:left w:val="double" w:sz="6" w:space="0" w:color="auto"/>
              <w:bottom w:val="nil"/>
              <w:right w:val="double" w:sz="6" w:space="0" w:color="auto"/>
            </w:tcBorders>
            <w:noWrap/>
            <w:vAlign w:val="bottom"/>
            <w:hideMark/>
          </w:tcPr>
          <w:p w14:paraId="78F6B5E0" w14:textId="77777777" w:rsidR="000B3085" w:rsidRPr="00156135" w:rsidRDefault="000B3085" w:rsidP="000B3085">
            <w:pPr>
              <w:widowControl/>
              <w:autoSpaceDE/>
              <w:autoSpaceDN/>
              <w:rPr>
                <w:rFonts w:eastAsia="Times New Roman"/>
                <w:b/>
                <w:bCs/>
                <w:color w:val="000000"/>
              </w:rPr>
            </w:pPr>
            <w:r>
              <w:rPr>
                <w:rFonts w:eastAsia="Times New Roman"/>
                <w:b/>
                <w:bCs/>
                <w:color w:val="000000"/>
                <w:lang w:val="cy"/>
              </w:rPr>
              <w:t> </w:t>
            </w:r>
          </w:p>
        </w:tc>
        <w:tc>
          <w:tcPr>
            <w:tcW w:w="920" w:type="dxa"/>
            <w:tcBorders>
              <w:top w:val="single" w:sz="4" w:space="0" w:color="auto"/>
              <w:left w:val="nil"/>
              <w:bottom w:val="double" w:sz="6" w:space="0" w:color="auto"/>
              <w:right w:val="double" w:sz="6" w:space="0" w:color="auto"/>
            </w:tcBorders>
            <w:noWrap/>
            <w:vAlign w:val="bottom"/>
            <w:hideMark/>
          </w:tcPr>
          <w:p w14:paraId="2BAC52A8" w14:textId="77777777" w:rsidR="000B3085" w:rsidRPr="00156135" w:rsidRDefault="000B3085" w:rsidP="000B3085">
            <w:pPr>
              <w:widowControl/>
              <w:autoSpaceDE/>
              <w:autoSpaceDN/>
              <w:jc w:val="right"/>
              <w:rPr>
                <w:rFonts w:eastAsia="Times New Roman"/>
                <w:b/>
                <w:bCs/>
                <w:color w:val="000000"/>
              </w:rPr>
            </w:pPr>
            <w:r>
              <w:rPr>
                <w:rFonts w:eastAsia="Times New Roman"/>
                <w:b/>
                <w:bCs/>
                <w:color w:val="000000"/>
                <w:lang w:val="cy"/>
              </w:rPr>
              <w:t>1,579</w:t>
            </w:r>
          </w:p>
        </w:tc>
      </w:tr>
      <w:tr w:rsidR="000B3085" w:rsidRPr="000B3085" w14:paraId="72FB93E5" w14:textId="77777777" w:rsidTr="000B3085">
        <w:trPr>
          <w:trHeight w:val="300"/>
          <w:jc w:val="center"/>
        </w:trPr>
        <w:tc>
          <w:tcPr>
            <w:tcW w:w="3400" w:type="dxa"/>
            <w:tcBorders>
              <w:top w:val="nil"/>
              <w:left w:val="single" w:sz="4" w:space="0" w:color="auto"/>
              <w:bottom w:val="nil"/>
              <w:right w:val="single" w:sz="4" w:space="0" w:color="auto"/>
            </w:tcBorders>
            <w:vAlign w:val="bottom"/>
            <w:hideMark/>
          </w:tcPr>
          <w:p w14:paraId="4B406923" w14:textId="77777777" w:rsidR="000B3085" w:rsidRPr="00156135" w:rsidRDefault="000B3085" w:rsidP="000B3085">
            <w:pPr>
              <w:widowControl/>
              <w:autoSpaceDE/>
              <w:autoSpaceDN/>
              <w:rPr>
                <w:rFonts w:eastAsia="Times New Roman"/>
                <w:color w:val="000000"/>
              </w:rPr>
            </w:pPr>
            <w:r>
              <w:rPr>
                <w:rFonts w:eastAsia="Times New Roman"/>
                <w:color w:val="000000"/>
                <w:lang w:val="cy"/>
              </w:rPr>
              <w:t>Cronfeydd Arian Wrth Gefn y Gellir eu Defnyddio</w:t>
            </w:r>
          </w:p>
        </w:tc>
        <w:tc>
          <w:tcPr>
            <w:tcW w:w="680" w:type="dxa"/>
            <w:tcBorders>
              <w:top w:val="nil"/>
              <w:left w:val="nil"/>
              <w:bottom w:val="nil"/>
              <w:right w:val="single" w:sz="4" w:space="0" w:color="auto"/>
            </w:tcBorders>
            <w:noWrap/>
            <w:vAlign w:val="bottom"/>
            <w:hideMark/>
          </w:tcPr>
          <w:p w14:paraId="010E2F06" w14:textId="77777777" w:rsidR="000B3085" w:rsidRPr="00156135" w:rsidRDefault="000B3085" w:rsidP="000B3085">
            <w:pPr>
              <w:widowControl/>
              <w:autoSpaceDE/>
              <w:autoSpaceDN/>
              <w:jc w:val="center"/>
              <w:rPr>
                <w:rFonts w:eastAsia="Times New Roman"/>
                <w:color w:val="000000"/>
              </w:rPr>
            </w:pPr>
            <w:r>
              <w:rPr>
                <w:rFonts w:eastAsia="Times New Roman"/>
                <w:color w:val="000000"/>
                <w:lang w:val="cy"/>
              </w:rPr>
              <w:t> </w:t>
            </w:r>
          </w:p>
        </w:tc>
        <w:tc>
          <w:tcPr>
            <w:tcW w:w="1100" w:type="dxa"/>
            <w:tcBorders>
              <w:top w:val="nil"/>
              <w:left w:val="nil"/>
              <w:bottom w:val="nil"/>
              <w:right w:val="double" w:sz="6" w:space="0" w:color="auto"/>
            </w:tcBorders>
            <w:noWrap/>
            <w:vAlign w:val="bottom"/>
            <w:hideMark/>
          </w:tcPr>
          <w:p w14:paraId="182E9B5A"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460" w:type="dxa"/>
            <w:tcBorders>
              <w:top w:val="nil"/>
              <w:left w:val="nil"/>
              <w:bottom w:val="nil"/>
              <w:right w:val="double" w:sz="6" w:space="0" w:color="auto"/>
            </w:tcBorders>
            <w:noWrap/>
            <w:vAlign w:val="bottom"/>
            <w:hideMark/>
          </w:tcPr>
          <w:p w14:paraId="4F0A7894"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140" w:type="dxa"/>
            <w:tcBorders>
              <w:top w:val="nil"/>
              <w:left w:val="double" w:sz="6" w:space="0" w:color="auto"/>
              <w:bottom w:val="nil"/>
              <w:right w:val="double" w:sz="6" w:space="0" w:color="auto"/>
            </w:tcBorders>
            <w:noWrap/>
            <w:vAlign w:val="bottom"/>
            <w:hideMark/>
          </w:tcPr>
          <w:p w14:paraId="5FC0A389"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920" w:type="dxa"/>
            <w:tcBorders>
              <w:top w:val="nil"/>
              <w:left w:val="nil"/>
              <w:bottom w:val="nil"/>
              <w:right w:val="double" w:sz="6" w:space="0" w:color="auto"/>
            </w:tcBorders>
            <w:noWrap/>
            <w:vAlign w:val="bottom"/>
            <w:hideMark/>
          </w:tcPr>
          <w:p w14:paraId="7C4EB826"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r>
      <w:tr w:rsidR="000B3085" w:rsidRPr="000B3085" w14:paraId="32B9617C" w14:textId="77777777" w:rsidTr="000B3085">
        <w:trPr>
          <w:trHeight w:val="564"/>
          <w:jc w:val="center"/>
        </w:trPr>
        <w:tc>
          <w:tcPr>
            <w:tcW w:w="3400" w:type="dxa"/>
            <w:tcBorders>
              <w:top w:val="nil"/>
              <w:left w:val="single" w:sz="4" w:space="0" w:color="auto"/>
              <w:bottom w:val="nil"/>
              <w:right w:val="single" w:sz="4" w:space="0" w:color="auto"/>
            </w:tcBorders>
            <w:vAlign w:val="bottom"/>
            <w:hideMark/>
          </w:tcPr>
          <w:p w14:paraId="3865AF67" w14:textId="77777777" w:rsidR="000B3085" w:rsidRPr="00156135" w:rsidRDefault="000B3085" w:rsidP="000B3085">
            <w:pPr>
              <w:widowControl/>
              <w:autoSpaceDE/>
              <w:autoSpaceDN/>
              <w:rPr>
                <w:rFonts w:eastAsia="Times New Roman"/>
                <w:color w:val="000000"/>
              </w:rPr>
            </w:pPr>
            <w:r>
              <w:rPr>
                <w:rFonts w:eastAsia="Times New Roman"/>
                <w:color w:val="000000"/>
                <w:lang w:val="cy"/>
              </w:rPr>
              <w:t>- Cronfeydd Arian Wrth Gefn a Glustnodwyd gan y Cyd-bwyllgor</w:t>
            </w:r>
          </w:p>
        </w:tc>
        <w:tc>
          <w:tcPr>
            <w:tcW w:w="680" w:type="dxa"/>
            <w:tcBorders>
              <w:top w:val="nil"/>
              <w:left w:val="nil"/>
              <w:bottom w:val="nil"/>
              <w:right w:val="single" w:sz="4" w:space="0" w:color="auto"/>
            </w:tcBorders>
            <w:noWrap/>
            <w:vAlign w:val="bottom"/>
            <w:hideMark/>
          </w:tcPr>
          <w:p w14:paraId="3006DBF5" w14:textId="24FC8D5D" w:rsidR="000B3085" w:rsidRPr="00156135" w:rsidRDefault="00A056E0" w:rsidP="000B3085">
            <w:pPr>
              <w:widowControl/>
              <w:autoSpaceDE/>
              <w:autoSpaceDN/>
              <w:jc w:val="center"/>
              <w:rPr>
                <w:rFonts w:eastAsia="Times New Roman"/>
                <w:color w:val="000000"/>
              </w:rPr>
            </w:pPr>
            <w:r>
              <w:rPr>
                <w:rFonts w:eastAsia="Times New Roman"/>
                <w:color w:val="000000"/>
                <w:lang w:val="cy"/>
              </w:rPr>
              <w:t>13.1</w:t>
            </w:r>
          </w:p>
        </w:tc>
        <w:tc>
          <w:tcPr>
            <w:tcW w:w="1100" w:type="dxa"/>
            <w:tcBorders>
              <w:top w:val="nil"/>
              <w:left w:val="nil"/>
              <w:bottom w:val="nil"/>
              <w:right w:val="double" w:sz="6" w:space="0" w:color="auto"/>
            </w:tcBorders>
            <w:noWrap/>
            <w:vAlign w:val="bottom"/>
            <w:hideMark/>
          </w:tcPr>
          <w:p w14:paraId="1231222B"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460" w:type="dxa"/>
            <w:tcBorders>
              <w:top w:val="nil"/>
              <w:left w:val="nil"/>
              <w:bottom w:val="nil"/>
              <w:right w:val="double" w:sz="6" w:space="0" w:color="auto"/>
            </w:tcBorders>
            <w:noWrap/>
            <w:vAlign w:val="bottom"/>
            <w:hideMark/>
          </w:tcPr>
          <w:p w14:paraId="01F88F23" w14:textId="77777777" w:rsidR="000B3085" w:rsidRPr="00156135" w:rsidRDefault="000B3085" w:rsidP="000B3085">
            <w:pPr>
              <w:widowControl/>
              <w:autoSpaceDE/>
              <w:autoSpaceDN/>
              <w:jc w:val="right"/>
              <w:rPr>
                <w:rFonts w:eastAsia="Times New Roman"/>
                <w:color w:val="000000"/>
              </w:rPr>
            </w:pPr>
            <w:r>
              <w:rPr>
                <w:rFonts w:eastAsia="Times New Roman"/>
                <w:color w:val="000000"/>
                <w:lang w:val="cy"/>
              </w:rPr>
              <w:t>(1,671)</w:t>
            </w:r>
          </w:p>
        </w:tc>
        <w:tc>
          <w:tcPr>
            <w:tcW w:w="1140" w:type="dxa"/>
            <w:tcBorders>
              <w:top w:val="nil"/>
              <w:left w:val="double" w:sz="6" w:space="0" w:color="auto"/>
              <w:bottom w:val="nil"/>
              <w:right w:val="double" w:sz="6" w:space="0" w:color="auto"/>
            </w:tcBorders>
            <w:noWrap/>
            <w:vAlign w:val="bottom"/>
            <w:hideMark/>
          </w:tcPr>
          <w:p w14:paraId="3797D814"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920" w:type="dxa"/>
            <w:tcBorders>
              <w:top w:val="nil"/>
              <w:left w:val="nil"/>
              <w:bottom w:val="nil"/>
              <w:right w:val="double" w:sz="6" w:space="0" w:color="auto"/>
            </w:tcBorders>
            <w:noWrap/>
            <w:vAlign w:val="bottom"/>
            <w:hideMark/>
          </w:tcPr>
          <w:p w14:paraId="5749511B" w14:textId="77777777" w:rsidR="000B3085" w:rsidRPr="00156135" w:rsidRDefault="000B3085" w:rsidP="000B3085">
            <w:pPr>
              <w:widowControl/>
              <w:autoSpaceDE/>
              <w:autoSpaceDN/>
              <w:jc w:val="right"/>
              <w:rPr>
                <w:rFonts w:eastAsia="Times New Roman"/>
                <w:color w:val="000000"/>
              </w:rPr>
            </w:pPr>
            <w:r>
              <w:rPr>
                <w:rFonts w:eastAsia="Times New Roman"/>
                <w:color w:val="000000"/>
                <w:lang w:val="cy"/>
              </w:rPr>
              <w:t>(1,479)</w:t>
            </w:r>
          </w:p>
        </w:tc>
      </w:tr>
      <w:tr w:rsidR="000B3085" w:rsidRPr="000B3085" w14:paraId="2AC4EDCD" w14:textId="77777777" w:rsidTr="000B3085">
        <w:trPr>
          <w:trHeight w:val="288"/>
          <w:jc w:val="center"/>
        </w:trPr>
        <w:tc>
          <w:tcPr>
            <w:tcW w:w="3400" w:type="dxa"/>
            <w:tcBorders>
              <w:top w:val="nil"/>
              <w:left w:val="single" w:sz="4" w:space="0" w:color="auto"/>
              <w:bottom w:val="nil"/>
              <w:right w:val="single" w:sz="4" w:space="0" w:color="auto"/>
            </w:tcBorders>
            <w:vAlign w:val="bottom"/>
            <w:hideMark/>
          </w:tcPr>
          <w:p w14:paraId="0CDDA260" w14:textId="77777777" w:rsidR="000B3085" w:rsidRPr="00156135" w:rsidRDefault="000B3085" w:rsidP="000B3085">
            <w:pPr>
              <w:widowControl/>
              <w:autoSpaceDE/>
              <w:autoSpaceDN/>
              <w:rPr>
                <w:rFonts w:eastAsia="Times New Roman"/>
                <w:color w:val="000000"/>
              </w:rPr>
            </w:pPr>
            <w:r>
              <w:rPr>
                <w:rFonts w:eastAsia="Times New Roman"/>
                <w:color w:val="000000"/>
                <w:lang w:val="cy"/>
              </w:rPr>
              <w:t>- Cronfa Weithio Arian Wrth Gefn Gyffredinol</w:t>
            </w:r>
          </w:p>
        </w:tc>
        <w:tc>
          <w:tcPr>
            <w:tcW w:w="680" w:type="dxa"/>
            <w:tcBorders>
              <w:top w:val="nil"/>
              <w:left w:val="nil"/>
              <w:bottom w:val="nil"/>
              <w:right w:val="single" w:sz="4" w:space="0" w:color="auto"/>
            </w:tcBorders>
            <w:noWrap/>
            <w:vAlign w:val="bottom"/>
            <w:hideMark/>
          </w:tcPr>
          <w:p w14:paraId="2DAAE590" w14:textId="697EF7D4" w:rsidR="000B3085" w:rsidRPr="00156135" w:rsidRDefault="00A056E0" w:rsidP="000B3085">
            <w:pPr>
              <w:widowControl/>
              <w:autoSpaceDE/>
              <w:autoSpaceDN/>
              <w:jc w:val="center"/>
              <w:rPr>
                <w:rFonts w:eastAsia="Times New Roman"/>
                <w:color w:val="000000"/>
              </w:rPr>
            </w:pPr>
            <w:r>
              <w:rPr>
                <w:rFonts w:eastAsia="Times New Roman"/>
                <w:color w:val="000000"/>
                <w:lang w:val="cy"/>
              </w:rPr>
              <w:t>13.1</w:t>
            </w:r>
          </w:p>
        </w:tc>
        <w:tc>
          <w:tcPr>
            <w:tcW w:w="1100" w:type="dxa"/>
            <w:tcBorders>
              <w:top w:val="nil"/>
              <w:left w:val="nil"/>
              <w:bottom w:val="nil"/>
              <w:right w:val="double" w:sz="6" w:space="0" w:color="auto"/>
            </w:tcBorders>
            <w:noWrap/>
            <w:vAlign w:val="bottom"/>
            <w:hideMark/>
          </w:tcPr>
          <w:p w14:paraId="103590FE"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460" w:type="dxa"/>
            <w:tcBorders>
              <w:top w:val="nil"/>
              <w:left w:val="nil"/>
              <w:bottom w:val="nil"/>
              <w:right w:val="double" w:sz="6" w:space="0" w:color="auto"/>
            </w:tcBorders>
            <w:noWrap/>
            <w:vAlign w:val="bottom"/>
            <w:hideMark/>
          </w:tcPr>
          <w:p w14:paraId="72082548" w14:textId="77777777" w:rsidR="000B3085" w:rsidRPr="00156135" w:rsidRDefault="000B3085" w:rsidP="000B3085">
            <w:pPr>
              <w:widowControl/>
              <w:autoSpaceDE/>
              <w:autoSpaceDN/>
              <w:jc w:val="right"/>
              <w:rPr>
                <w:rFonts w:eastAsia="Times New Roman"/>
                <w:color w:val="000000"/>
              </w:rPr>
            </w:pPr>
            <w:r>
              <w:rPr>
                <w:rFonts w:eastAsia="Times New Roman"/>
                <w:color w:val="000000"/>
                <w:lang w:val="cy"/>
              </w:rPr>
              <w:t>(100)</w:t>
            </w:r>
          </w:p>
        </w:tc>
        <w:tc>
          <w:tcPr>
            <w:tcW w:w="1140" w:type="dxa"/>
            <w:tcBorders>
              <w:top w:val="nil"/>
              <w:left w:val="double" w:sz="6" w:space="0" w:color="auto"/>
              <w:bottom w:val="nil"/>
              <w:right w:val="double" w:sz="6" w:space="0" w:color="auto"/>
            </w:tcBorders>
            <w:noWrap/>
            <w:vAlign w:val="bottom"/>
            <w:hideMark/>
          </w:tcPr>
          <w:p w14:paraId="3D8B2029"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920" w:type="dxa"/>
            <w:tcBorders>
              <w:top w:val="nil"/>
              <w:left w:val="nil"/>
              <w:bottom w:val="nil"/>
              <w:right w:val="double" w:sz="6" w:space="0" w:color="auto"/>
            </w:tcBorders>
            <w:noWrap/>
            <w:vAlign w:val="bottom"/>
            <w:hideMark/>
          </w:tcPr>
          <w:p w14:paraId="1D5D990B" w14:textId="77777777" w:rsidR="000B3085" w:rsidRPr="00156135" w:rsidRDefault="000B3085" w:rsidP="000B3085">
            <w:pPr>
              <w:widowControl/>
              <w:autoSpaceDE/>
              <w:autoSpaceDN/>
              <w:jc w:val="right"/>
              <w:rPr>
                <w:rFonts w:eastAsia="Times New Roman"/>
                <w:color w:val="000000"/>
              </w:rPr>
            </w:pPr>
            <w:r>
              <w:rPr>
                <w:rFonts w:eastAsia="Times New Roman"/>
                <w:color w:val="000000"/>
                <w:lang w:val="cy"/>
              </w:rPr>
              <w:t>(100)</w:t>
            </w:r>
          </w:p>
        </w:tc>
      </w:tr>
      <w:tr w:rsidR="000B3085" w:rsidRPr="000B3085" w14:paraId="1BA4DFE6" w14:textId="77777777" w:rsidTr="000B3085">
        <w:trPr>
          <w:trHeight w:val="564"/>
          <w:jc w:val="center"/>
        </w:trPr>
        <w:tc>
          <w:tcPr>
            <w:tcW w:w="3400" w:type="dxa"/>
            <w:tcBorders>
              <w:top w:val="nil"/>
              <w:left w:val="single" w:sz="4" w:space="0" w:color="auto"/>
              <w:bottom w:val="nil"/>
              <w:right w:val="single" w:sz="4" w:space="0" w:color="auto"/>
            </w:tcBorders>
            <w:vAlign w:val="bottom"/>
            <w:hideMark/>
          </w:tcPr>
          <w:p w14:paraId="5FE38ACB" w14:textId="77777777" w:rsidR="000B3085" w:rsidRPr="00156135" w:rsidRDefault="000B3085" w:rsidP="000B3085">
            <w:pPr>
              <w:widowControl/>
              <w:autoSpaceDE/>
              <w:autoSpaceDN/>
              <w:rPr>
                <w:rFonts w:eastAsia="Times New Roman"/>
                <w:color w:val="000000"/>
              </w:rPr>
            </w:pPr>
            <w:r>
              <w:rPr>
                <w:rFonts w:eastAsia="Times New Roman"/>
                <w:color w:val="000000"/>
                <w:lang w:val="cy"/>
              </w:rPr>
              <w:t>- Cronfa Arian Wrth Gefn a Glustnodwyd gan y Cyd-bwyllgor</w:t>
            </w:r>
          </w:p>
        </w:tc>
        <w:tc>
          <w:tcPr>
            <w:tcW w:w="680" w:type="dxa"/>
            <w:tcBorders>
              <w:top w:val="nil"/>
              <w:left w:val="nil"/>
              <w:bottom w:val="nil"/>
              <w:right w:val="single" w:sz="4" w:space="0" w:color="auto"/>
            </w:tcBorders>
            <w:noWrap/>
            <w:vAlign w:val="bottom"/>
            <w:hideMark/>
          </w:tcPr>
          <w:p w14:paraId="375065DD" w14:textId="264A8058" w:rsidR="000B3085" w:rsidRPr="00156135" w:rsidRDefault="000B3085" w:rsidP="000B3085">
            <w:pPr>
              <w:widowControl/>
              <w:autoSpaceDE/>
              <w:autoSpaceDN/>
              <w:jc w:val="center"/>
              <w:rPr>
                <w:rFonts w:eastAsia="Times New Roman"/>
                <w:color w:val="000000"/>
              </w:rPr>
            </w:pPr>
          </w:p>
        </w:tc>
        <w:tc>
          <w:tcPr>
            <w:tcW w:w="1100" w:type="dxa"/>
            <w:tcBorders>
              <w:top w:val="nil"/>
              <w:left w:val="nil"/>
              <w:bottom w:val="nil"/>
              <w:right w:val="double" w:sz="6" w:space="0" w:color="auto"/>
            </w:tcBorders>
            <w:noWrap/>
            <w:vAlign w:val="bottom"/>
            <w:hideMark/>
          </w:tcPr>
          <w:p w14:paraId="22609A24"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460" w:type="dxa"/>
            <w:tcBorders>
              <w:top w:val="nil"/>
              <w:left w:val="nil"/>
              <w:bottom w:val="nil"/>
              <w:right w:val="double" w:sz="6" w:space="0" w:color="auto"/>
            </w:tcBorders>
            <w:noWrap/>
            <w:vAlign w:val="bottom"/>
            <w:hideMark/>
          </w:tcPr>
          <w:p w14:paraId="6F061C29"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140" w:type="dxa"/>
            <w:tcBorders>
              <w:top w:val="nil"/>
              <w:left w:val="double" w:sz="6" w:space="0" w:color="auto"/>
              <w:bottom w:val="nil"/>
              <w:right w:val="double" w:sz="6" w:space="0" w:color="auto"/>
            </w:tcBorders>
            <w:noWrap/>
            <w:vAlign w:val="bottom"/>
            <w:hideMark/>
          </w:tcPr>
          <w:p w14:paraId="58733CDD"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920" w:type="dxa"/>
            <w:tcBorders>
              <w:top w:val="nil"/>
              <w:left w:val="nil"/>
              <w:bottom w:val="nil"/>
              <w:right w:val="double" w:sz="6" w:space="0" w:color="auto"/>
            </w:tcBorders>
            <w:noWrap/>
            <w:vAlign w:val="bottom"/>
            <w:hideMark/>
          </w:tcPr>
          <w:p w14:paraId="57F2E0BF"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r>
      <w:tr w:rsidR="000B3085" w:rsidRPr="000B3085" w14:paraId="7CF20351" w14:textId="77777777" w:rsidTr="000B3085">
        <w:trPr>
          <w:trHeight w:val="204"/>
          <w:jc w:val="center"/>
        </w:trPr>
        <w:tc>
          <w:tcPr>
            <w:tcW w:w="3400" w:type="dxa"/>
            <w:tcBorders>
              <w:top w:val="nil"/>
              <w:left w:val="single" w:sz="4" w:space="0" w:color="auto"/>
              <w:bottom w:val="nil"/>
              <w:right w:val="single" w:sz="4" w:space="0" w:color="auto"/>
            </w:tcBorders>
            <w:vAlign w:val="bottom"/>
            <w:hideMark/>
          </w:tcPr>
          <w:p w14:paraId="1F2E2C3C"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680" w:type="dxa"/>
            <w:tcBorders>
              <w:top w:val="nil"/>
              <w:left w:val="nil"/>
              <w:bottom w:val="nil"/>
              <w:right w:val="single" w:sz="4" w:space="0" w:color="auto"/>
            </w:tcBorders>
            <w:noWrap/>
            <w:vAlign w:val="bottom"/>
            <w:hideMark/>
          </w:tcPr>
          <w:p w14:paraId="4963BDAF" w14:textId="77777777" w:rsidR="000B3085" w:rsidRPr="00156135" w:rsidRDefault="000B3085" w:rsidP="000B3085">
            <w:pPr>
              <w:widowControl/>
              <w:autoSpaceDE/>
              <w:autoSpaceDN/>
              <w:jc w:val="center"/>
              <w:rPr>
                <w:rFonts w:eastAsia="Times New Roman"/>
                <w:color w:val="000000"/>
              </w:rPr>
            </w:pPr>
            <w:r>
              <w:rPr>
                <w:rFonts w:eastAsia="Times New Roman"/>
                <w:color w:val="000000"/>
                <w:lang w:val="cy"/>
              </w:rPr>
              <w:t> </w:t>
            </w:r>
          </w:p>
        </w:tc>
        <w:tc>
          <w:tcPr>
            <w:tcW w:w="1100" w:type="dxa"/>
            <w:tcBorders>
              <w:top w:val="nil"/>
              <w:left w:val="nil"/>
              <w:bottom w:val="nil"/>
              <w:right w:val="double" w:sz="6" w:space="0" w:color="auto"/>
            </w:tcBorders>
            <w:noWrap/>
            <w:vAlign w:val="bottom"/>
            <w:hideMark/>
          </w:tcPr>
          <w:p w14:paraId="1270ABC8"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460" w:type="dxa"/>
            <w:tcBorders>
              <w:top w:val="nil"/>
              <w:left w:val="nil"/>
              <w:bottom w:val="nil"/>
              <w:right w:val="double" w:sz="6" w:space="0" w:color="auto"/>
            </w:tcBorders>
            <w:noWrap/>
            <w:vAlign w:val="bottom"/>
            <w:hideMark/>
          </w:tcPr>
          <w:p w14:paraId="077ADCE5"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1140" w:type="dxa"/>
            <w:tcBorders>
              <w:top w:val="nil"/>
              <w:left w:val="double" w:sz="6" w:space="0" w:color="auto"/>
              <w:bottom w:val="nil"/>
              <w:right w:val="double" w:sz="6" w:space="0" w:color="auto"/>
            </w:tcBorders>
            <w:noWrap/>
            <w:vAlign w:val="bottom"/>
            <w:hideMark/>
          </w:tcPr>
          <w:p w14:paraId="0F78EA60"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c>
          <w:tcPr>
            <w:tcW w:w="920" w:type="dxa"/>
            <w:tcBorders>
              <w:top w:val="nil"/>
              <w:left w:val="nil"/>
              <w:bottom w:val="nil"/>
              <w:right w:val="double" w:sz="6" w:space="0" w:color="auto"/>
            </w:tcBorders>
            <w:noWrap/>
            <w:vAlign w:val="bottom"/>
            <w:hideMark/>
          </w:tcPr>
          <w:p w14:paraId="2CC42CA8" w14:textId="77777777" w:rsidR="000B3085" w:rsidRPr="00156135" w:rsidRDefault="000B3085" w:rsidP="000B3085">
            <w:pPr>
              <w:widowControl/>
              <w:autoSpaceDE/>
              <w:autoSpaceDN/>
              <w:rPr>
                <w:rFonts w:eastAsia="Times New Roman"/>
                <w:color w:val="000000"/>
              </w:rPr>
            </w:pPr>
            <w:r>
              <w:rPr>
                <w:rFonts w:eastAsia="Times New Roman"/>
                <w:color w:val="000000"/>
                <w:lang w:val="cy"/>
              </w:rPr>
              <w:t> </w:t>
            </w:r>
          </w:p>
        </w:tc>
      </w:tr>
      <w:tr w:rsidR="000B3085" w:rsidRPr="000B3085" w14:paraId="382C1F9B" w14:textId="77777777" w:rsidTr="000B3085">
        <w:trPr>
          <w:trHeight w:val="300"/>
          <w:jc w:val="center"/>
        </w:trPr>
        <w:tc>
          <w:tcPr>
            <w:tcW w:w="3400" w:type="dxa"/>
            <w:tcBorders>
              <w:top w:val="nil"/>
              <w:left w:val="single" w:sz="4" w:space="0" w:color="auto"/>
              <w:bottom w:val="nil"/>
              <w:right w:val="single" w:sz="4" w:space="0" w:color="auto"/>
            </w:tcBorders>
            <w:vAlign w:val="bottom"/>
            <w:hideMark/>
          </w:tcPr>
          <w:p w14:paraId="6B7635E8"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CYFANSWM Y CRONFEYDD ARIAN WRTH GEFN</w:t>
            </w:r>
          </w:p>
        </w:tc>
        <w:tc>
          <w:tcPr>
            <w:tcW w:w="680" w:type="dxa"/>
            <w:tcBorders>
              <w:top w:val="nil"/>
              <w:left w:val="nil"/>
              <w:bottom w:val="nil"/>
              <w:right w:val="single" w:sz="4" w:space="0" w:color="auto"/>
            </w:tcBorders>
            <w:noWrap/>
            <w:vAlign w:val="bottom"/>
            <w:hideMark/>
          </w:tcPr>
          <w:p w14:paraId="30FEEC4F"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 </w:t>
            </w:r>
          </w:p>
        </w:tc>
        <w:tc>
          <w:tcPr>
            <w:tcW w:w="1100" w:type="dxa"/>
            <w:tcBorders>
              <w:top w:val="nil"/>
              <w:left w:val="nil"/>
              <w:bottom w:val="nil"/>
              <w:right w:val="double" w:sz="6" w:space="0" w:color="auto"/>
            </w:tcBorders>
            <w:noWrap/>
            <w:vAlign w:val="bottom"/>
            <w:hideMark/>
          </w:tcPr>
          <w:p w14:paraId="3EBC633F"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 </w:t>
            </w:r>
          </w:p>
        </w:tc>
        <w:tc>
          <w:tcPr>
            <w:tcW w:w="1460" w:type="dxa"/>
            <w:tcBorders>
              <w:top w:val="single" w:sz="4" w:space="0" w:color="auto"/>
              <w:left w:val="nil"/>
              <w:bottom w:val="double" w:sz="6" w:space="0" w:color="auto"/>
              <w:right w:val="double" w:sz="6" w:space="0" w:color="auto"/>
            </w:tcBorders>
            <w:noWrap/>
            <w:vAlign w:val="bottom"/>
            <w:hideMark/>
          </w:tcPr>
          <w:p w14:paraId="5C384BD7" w14:textId="77777777" w:rsidR="000B3085" w:rsidRPr="000B3085" w:rsidRDefault="000B3085" w:rsidP="000B3085">
            <w:pPr>
              <w:widowControl/>
              <w:autoSpaceDE/>
              <w:autoSpaceDN/>
              <w:jc w:val="right"/>
              <w:rPr>
                <w:rFonts w:eastAsia="Times New Roman"/>
                <w:b/>
                <w:bCs/>
                <w:color w:val="000000"/>
              </w:rPr>
            </w:pPr>
            <w:r>
              <w:rPr>
                <w:rFonts w:eastAsia="Times New Roman"/>
                <w:b/>
                <w:bCs/>
                <w:color w:val="000000"/>
                <w:lang w:val="cy"/>
              </w:rPr>
              <w:t>(1,771)</w:t>
            </w:r>
          </w:p>
        </w:tc>
        <w:tc>
          <w:tcPr>
            <w:tcW w:w="1140" w:type="dxa"/>
            <w:tcBorders>
              <w:top w:val="nil"/>
              <w:left w:val="double" w:sz="6" w:space="0" w:color="auto"/>
              <w:bottom w:val="nil"/>
              <w:right w:val="double" w:sz="6" w:space="0" w:color="auto"/>
            </w:tcBorders>
            <w:noWrap/>
            <w:vAlign w:val="bottom"/>
            <w:hideMark/>
          </w:tcPr>
          <w:p w14:paraId="76C25CC8"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 </w:t>
            </w:r>
          </w:p>
        </w:tc>
        <w:tc>
          <w:tcPr>
            <w:tcW w:w="920" w:type="dxa"/>
            <w:tcBorders>
              <w:top w:val="single" w:sz="4" w:space="0" w:color="auto"/>
              <w:left w:val="nil"/>
              <w:bottom w:val="double" w:sz="6" w:space="0" w:color="auto"/>
              <w:right w:val="double" w:sz="6" w:space="0" w:color="auto"/>
            </w:tcBorders>
            <w:noWrap/>
            <w:vAlign w:val="bottom"/>
            <w:hideMark/>
          </w:tcPr>
          <w:p w14:paraId="196E5128" w14:textId="77777777" w:rsidR="000B3085" w:rsidRPr="000B3085" w:rsidRDefault="000B3085" w:rsidP="000B3085">
            <w:pPr>
              <w:widowControl/>
              <w:autoSpaceDE/>
              <w:autoSpaceDN/>
              <w:jc w:val="right"/>
              <w:rPr>
                <w:rFonts w:eastAsia="Times New Roman"/>
                <w:b/>
                <w:bCs/>
                <w:color w:val="000000"/>
              </w:rPr>
            </w:pPr>
            <w:r>
              <w:rPr>
                <w:rFonts w:eastAsia="Times New Roman"/>
                <w:b/>
                <w:bCs/>
                <w:color w:val="000000"/>
                <w:lang w:val="cy"/>
              </w:rPr>
              <w:t>(1,579)</w:t>
            </w:r>
          </w:p>
        </w:tc>
      </w:tr>
      <w:tr w:rsidR="000B3085" w:rsidRPr="000B3085" w14:paraId="3E9DD4F5" w14:textId="77777777" w:rsidTr="000B3085">
        <w:trPr>
          <w:trHeight w:val="150"/>
          <w:jc w:val="center"/>
        </w:trPr>
        <w:tc>
          <w:tcPr>
            <w:tcW w:w="3400" w:type="dxa"/>
            <w:tcBorders>
              <w:top w:val="nil"/>
              <w:left w:val="single" w:sz="4" w:space="0" w:color="auto"/>
              <w:bottom w:val="single" w:sz="4" w:space="0" w:color="auto"/>
              <w:right w:val="nil"/>
            </w:tcBorders>
            <w:noWrap/>
            <w:vAlign w:val="bottom"/>
            <w:hideMark/>
          </w:tcPr>
          <w:p w14:paraId="0FC5605E" w14:textId="77777777" w:rsidR="000B3085" w:rsidRPr="000B3085" w:rsidRDefault="000B3085" w:rsidP="000B3085">
            <w:pPr>
              <w:widowControl/>
              <w:autoSpaceDE/>
              <w:autoSpaceDN/>
              <w:rPr>
                <w:rFonts w:eastAsia="Times New Roman"/>
                <w:color w:val="000000"/>
              </w:rPr>
            </w:pPr>
            <w:r>
              <w:rPr>
                <w:rFonts w:eastAsia="Times New Roman"/>
                <w:color w:val="000000"/>
                <w:lang w:val="cy"/>
              </w:rPr>
              <w:t> </w:t>
            </w:r>
          </w:p>
        </w:tc>
        <w:tc>
          <w:tcPr>
            <w:tcW w:w="680" w:type="dxa"/>
            <w:tcBorders>
              <w:top w:val="nil"/>
              <w:left w:val="single" w:sz="4" w:space="0" w:color="auto"/>
              <w:bottom w:val="single" w:sz="4" w:space="0" w:color="auto"/>
              <w:right w:val="single" w:sz="4" w:space="0" w:color="auto"/>
            </w:tcBorders>
            <w:noWrap/>
            <w:vAlign w:val="bottom"/>
            <w:hideMark/>
          </w:tcPr>
          <w:p w14:paraId="220EAE92" w14:textId="77777777" w:rsidR="000B3085" w:rsidRPr="000B3085" w:rsidRDefault="000B3085" w:rsidP="000B3085">
            <w:pPr>
              <w:widowControl/>
              <w:autoSpaceDE/>
              <w:autoSpaceDN/>
              <w:jc w:val="center"/>
              <w:rPr>
                <w:rFonts w:eastAsia="Times New Roman"/>
                <w:b/>
                <w:bCs/>
                <w:color w:val="000000"/>
              </w:rPr>
            </w:pPr>
            <w:r>
              <w:rPr>
                <w:rFonts w:eastAsia="Times New Roman"/>
                <w:b/>
                <w:bCs/>
                <w:color w:val="000000"/>
                <w:lang w:val="cy"/>
              </w:rPr>
              <w:t> </w:t>
            </w:r>
          </w:p>
        </w:tc>
        <w:tc>
          <w:tcPr>
            <w:tcW w:w="1100" w:type="dxa"/>
            <w:tcBorders>
              <w:top w:val="nil"/>
              <w:left w:val="nil"/>
              <w:bottom w:val="single" w:sz="4" w:space="0" w:color="auto"/>
              <w:right w:val="nil"/>
            </w:tcBorders>
            <w:noWrap/>
            <w:vAlign w:val="bottom"/>
            <w:hideMark/>
          </w:tcPr>
          <w:p w14:paraId="284BE843" w14:textId="77777777" w:rsidR="000B3085" w:rsidRPr="000B3085" w:rsidRDefault="000B3085" w:rsidP="000B3085">
            <w:pPr>
              <w:widowControl/>
              <w:autoSpaceDE/>
              <w:autoSpaceDN/>
              <w:rPr>
                <w:rFonts w:eastAsia="Times New Roman"/>
                <w:color w:val="000000"/>
              </w:rPr>
            </w:pPr>
            <w:r>
              <w:rPr>
                <w:rFonts w:eastAsia="Times New Roman"/>
                <w:color w:val="000000"/>
                <w:lang w:val="cy"/>
              </w:rPr>
              <w:t> </w:t>
            </w:r>
          </w:p>
        </w:tc>
        <w:tc>
          <w:tcPr>
            <w:tcW w:w="1460" w:type="dxa"/>
            <w:tcBorders>
              <w:top w:val="nil"/>
              <w:left w:val="single" w:sz="4" w:space="0" w:color="auto"/>
              <w:bottom w:val="single" w:sz="4" w:space="0" w:color="auto"/>
              <w:right w:val="nil"/>
            </w:tcBorders>
            <w:noWrap/>
            <w:vAlign w:val="bottom"/>
            <w:hideMark/>
          </w:tcPr>
          <w:p w14:paraId="031A2849" w14:textId="77777777" w:rsidR="000B3085" w:rsidRPr="000B3085" w:rsidRDefault="000B3085" w:rsidP="000B3085">
            <w:pPr>
              <w:widowControl/>
              <w:autoSpaceDE/>
              <w:autoSpaceDN/>
              <w:rPr>
                <w:rFonts w:eastAsia="Times New Roman"/>
                <w:color w:val="000000"/>
              </w:rPr>
            </w:pPr>
            <w:r>
              <w:rPr>
                <w:rFonts w:eastAsia="Times New Roman"/>
                <w:color w:val="000000"/>
                <w:lang w:val="cy"/>
              </w:rPr>
              <w:t> </w:t>
            </w:r>
          </w:p>
        </w:tc>
        <w:tc>
          <w:tcPr>
            <w:tcW w:w="1140" w:type="dxa"/>
            <w:tcBorders>
              <w:top w:val="nil"/>
              <w:left w:val="nil"/>
              <w:bottom w:val="single" w:sz="4" w:space="0" w:color="auto"/>
              <w:right w:val="nil"/>
            </w:tcBorders>
            <w:noWrap/>
            <w:vAlign w:val="bottom"/>
            <w:hideMark/>
          </w:tcPr>
          <w:p w14:paraId="1D88391C" w14:textId="77777777" w:rsidR="000B3085" w:rsidRPr="000B3085" w:rsidRDefault="000B3085" w:rsidP="000B3085">
            <w:pPr>
              <w:widowControl/>
              <w:autoSpaceDE/>
              <w:autoSpaceDN/>
              <w:rPr>
                <w:rFonts w:eastAsia="Times New Roman"/>
                <w:b/>
                <w:bCs/>
                <w:color w:val="000000"/>
              </w:rPr>
            </w:pPr>
            <w:r>
              <w:rPr>
                <w:rFonts w:eastAsia="Times New Roman"/>
                <w:b/>
                <w:bCs/>
                <w:color w:val="000000"/>
                <w:lang w:val="cy"/>
              </w:rPr>
              <w:t> </w:t>
            </w:r>
          </w:p>
        </w:tc>
        <w:tc>
          <w:tcPr>
            <w:tcW w:w="920" w:type="dxa"/>
            <w:tcBorders>
              <w:top w:val="nil"/>
              <w:left w:val="single" w:sz="4" w:space="0" w:color="auto"/>
              <w:bottom w:val="single" w:sz="4" w:space="0" w:color="auto"/>
              <w:right w:val="single" w:sz="4" w:space="0" w:color="auto"/>
            </w:tcBorders>
            <w:noWrap/>
            <w:vAlign w:val="bottom"/>
            <w:hideMark/>
          </w:tcPr>
          <w:p w14:paraId="0E03B0AF" w14:textId="77777777" w:rsidR="000B3085" w:rsidRPr="000B3085" w:rsidRDefault="000B3085" w:rsidP="000B3085">
            <w:pPr>
              <w:widowControl/>
              <w:autoSpaceDE/>
              <w:autoSpaceDN/>
              <w:rPr>
                <w:rFonts w:eastAsia="Times New Roman"/>
                <w:color w:val="000000"/>
              </w:rPr>
            </w:pPr>
            <w:r>
              <w:rPr>
                <w:rFonts w:eastAsia="Times New Roman"/>
                <w:color w:val="000000"/>
                <w:lang w:val="cy"/>
              </w:rPr>
              <w:t> </w:t>
            </w:r>
          </w:p>
        </w:tc>
      </w:tr>
    </w:tbl>
    <w:p w14:paraId="20605E53" w14:textId="77777777" w:rsidR="00247954" w:rsidRPr="00413C5D" w:rsidRDefault="002260F3" w:rsidP="00622188">
      <w:pPr>
        <w:tabs>
          <w:tab w:val="left" w:pos="1215"/>
        </w:tabs>
        <w:jc w:val="both"/>
        <w:sectPr w:rsidR="00247954" w:rsidRPr="00413C5D" w:rsidSect="00622188">
          <w:pgSz w:w="11910" w:h="16840"/>
          <w:pgMar w:top="720" w:right="720" w:bottom="720" w:left="720" w:header="0" w:footer="1022" w:gutter="0"/>
          <w:cols w:space="720"/>
          <w:docGrid w:linePitch="299"/>
        </w:sectPr>
      </w:pPr>
      <w:r>
        <w:rPr>
          <w:lang w:val="cy"/>
        </w:rPr>
        <w:tab/>
      </w:r>
    </w:p>
    <w:p w14:paraId="2C0F51F2" w14:textId="77777777" w:rsidR="00F920C5" w:rsidRPr="00413C5D" w:rsidRDefault="00183D6C" w:rsidP="00CB3EE1">
      <w:pPr>
        <w:pStyle w:val="Heading3"/>
        <w:numPr>
          <w:ilvl w:val="1"/>
          <w:numId w:val="26"/>
        </w:numPr>
        <w:tabs>
          <w:tab w:val="left" w:pos="928"/>
          <w:tab w:val="left" w:pos="929"/>
        </w:tabs>
        <w:spacing w:before="80"/>
        <w:ind w:hanging="697"/>
        <w:jc w:val="both"/>
        <w:rPr>
          <w:sz w:val="22"/>
          <w:szCs w:val="22"/>
        </w:rPr>
      </w:pPr>
      <w:r>
        <w:rPr>
          <w:sz w:val="22"/>
          <w:szCs w:val="22"/>
          <w:lang w:val="cy"/>
        </w:rPr>
        <w:lastRenderedPageBreak/>
        <w:t>Datganiad Llif Arian</w:t>
      </w:r>
    </w:p>
    <w:p w14:paraId="62C788CE" w14:textId="77777777" w:rsidR="00F920C5" w:rsidRPr="00413C5D" w:rsidRDefault="00F920C5" w:rsidP="00F920C5">
      <w:pPr>
        <w:pStyle w:val="Heading3"/>
        <w:tabs>
          <w:tab w:val="left" w:pos="928"/>
          <w:tab w:val="left" w:pos="929"/>
        </w:tabs>
        <w:spacing w:before="80"/>
        <w:ind w:left="244" w:firstLine="0"/>
        <w:jc w:val="both"/>
        <w:rPr>
          <w:sz w:val="22"/>
          <w:szCs w:val="22"/>
        </w:rPr>
      </w:pPr>
    </w:p>
    <w:p w14:paraId="1BD82326" w14:textId="56C77E4B" w:rsidR="003416DB" w:rsidRPr="00413C5D" w:rsidRDefault="00183D6C" w:rsidP="00BC6CEE">
      <w:pPr>
        <w:pStyle w:val="BodyText"/>
        <w:spacing w:before="3"/>
        <w:ind w:left="928"/>
        <w:jc w:val="both"/>
        <w:rPr>
          <w:sz w:val="22"/>
          <w:szCs w:val="22"/>
        </w:rPr>
      </w:pPr>
      <w:r>
        <w:rPr>
          <w:sz w:val="22"/>
          <w:szCs w:val="22"/>
          <w:lang w:val="cy"/>
        </w:rPr>
        <w:t>Mae</w:t>
      </w:r>
      <w:r w:rsidR="00453C54">
        <w:rPr>
          <w:sz w:val="22"/>
          <w:szCs w:val="22"/>
          <w:lang w:val="cy"/>
        </w:rPr>
        <w:t>’</w:t>
      </w:r>
      <w:r>
        <w:rPr>
          <w:sz w:val="22"/>
          <w:szCs w:val="22"/>
          <w:lang w:val="cy"/>
        </w:rPr>
        <w:t>r Datganiad Llif Arian yn dangos y newidiadau mewn arian parod a symiau sy</w:t>
      </w:r>
      <w:r w:rsidR="00453C54">
        <w:rPr>
          <w:sz w:val="22"/>
          <w:szCs w:val="22"/>
          <w:lang w:val="cy"/>
        </w:rPr>
        <w:t>’</w:t>
      </w:r>
      <w:r>
        <w:rPr>
          <w:sz w:val="22"/>
          <w:szCs w:val="22"/>
          <w:lang w:val="cy"/>
        </w:rPr>
        <w:t>n cyfateb i arian parod yn ystod y cyfnod adrodd, gan ddangos sut mae Cyd-bwyllgor Partneriaeth yn cynhyrchu ac yn defnyddio arian parod a symiau sy</w:t>
      </w:r>
      <w:r w:rsidR="00453C54">
        <w:rPr>
          <w:sz w:val="22"/>
          <w:szCs w:val="22"/>
          <w:lang w:val="cy"/>
        </w:rPr>
        <w:t>’</w:t>
      </w:r>
      <w:r>
        <w:rPr>
          <w:sz w:val="22"/>
          <w:szCs w:val="22"/>
          <w:lang w:val="cy"/>
        </w:rPr>
        <w:t>n cyfateb i arian parod trwy ddosbarthu llifoedd arian yn ôl gweithgareddau gweithredu, buddsoddi ac ariannu.</w:t>
      </w:r>
    </w:p>
    <w:p w14:paraId="4DC93A40" w14:textId="77777777" w:rsidR="00BC6CEE" w:rsidRPr="00413C5D" w:rsidRDefault="00BC6CEE" w:rsidP="00BC6CEE">
      <w:pPr>
        <w:pStyle w:val="BodyText"/>
        <w:spacing w:before="3"/>
        <w:ind w:left="928"/>
        <w:jc w:val="both"/>
        <w:rPr>
          <w:sz w:val="22"/>
          <w:szCs w:val="22"/>
        </w:rPr>
      </w:pPr>
    </w:p>
    <w:p w14:paraId="3BCC9419" w14:textId="062B336A" w:rsidR="00EF32A3" w:rsidRPr="00413C5D" w:rsidRDefault="00183D6C" w:rsidP="00BC6CEE">
      <w:pPr>
        <w:pStyle w:val="BodyText"/>
        <w:spacing w:before="3"/>
        <w:ind w:left="928"/>
        <w:jc w:val="both"/>
        <w:rPr>
          <w:sz w:val="22"/>
          <w:szCs w:val="22"/>
        </w:rPr>
      </w:pPr>
      <w:r>
        <w:rPr>
          <w:sz w:val="22"/>
          <w:szCs w:val="22"/>
          <w:lang w:val="cy"/>
        </w:rPr>
        <w:t>Mae swm y llif arian net sy</w:t>
      </w:r>
      <w:r w:rsidR="00453C54">
        <w:rPr>
          <w:sz w:val="22"/>
          <w:szCs w:val="22"/>
          <w:lang w:val="cy"/>
        </w:rPr>
        <w:t>’</w:t>
      </w:r>
      <w:r>
        <w:rPr>
          <w:sz w:val="22"/>
          <w:szCs w:val="22"/>
          <w:lang w:val="cy"/>
        </w:rPr>
        <w:t>n deillio o weithgareddau gweithredu net yn ddangosydd allweddol o</w:t>
      </w:r>
      <w:r w:rsidR="00453C54">
        <w:rPr>
          <w:sz w:val="22"/>
          <w:szCs w:val="22"/>
          <w:lang w:val="cy"/>
        </w:rPr>
        <w:t>’</w:t>
      </w:r>
      <w:r>
        <w:rPr>
          <w:sz w:val="22"/>
          <w:szCs w:val="22"/>
          <w:lang w:val="cy"/>
        </w:rPr>
        <w:t>r graddau y caiff gweithrediadau eu hariannu drwy incwm grant neu gan dderbynwyr gwasanaethau a ddarperir gan Gyd-bwyllgor Partneriaeth.</w:t>
      </w:r>
    </w:p>
    <w:p w14:paraId="325A5DAC" w14:textId="77777777" w:rsidR="00BC6CEE" w:rsidRPr="00413C5D" w:rsidRDefault="00BC6CEE" w:rsidP="00BC6CEE">
      <w:pPr>
        <w:pStyle w:val="BodyText"/>
        <w:spacing w:before="3"/>
        <w:ind w:left="928"/>
        <w:jc w:val="both"/>
        <w:rPr>
          <w:sz w:val="22"/>
          <w:szCs w:val="22"/>
        </w:rPr>
      </w:pPr>
    </w:p>
    <w:p w14:paraId="4FC85A1D" w14:textId="64BAA81B" w:rsidR="009D003F" w:rsidRPr="00413C5D" w:rsidRDefault="00183D6C" w:rsidP="009D003F">
      <w:pPr>
        <w:pStyle w:val="BodyText"/>
        <w:spacing w:before="3"/>
        <w:ind w:left="928"/>
        <w:jc w:val="both"/>
        <w:rPr>
          <w:sz w:val="22"/>
          <w:szCs w:val="22"/>
        </w:rPr>
      </w:pPr>
      <w:r>
        <w:rPr>
          <w:sz w:val="22"/>
          <w:szCs w:val="22"/>
          <w:lang w:val="cy"/>
        </w:rPr>
        <w:t>Gweinyddir yr holl drafodion arian parod gan Gyngor Sir Penfro gan nad yw Cyd-bwyllgor Partneriaeth yn gweithredu ei gyfrif banc ei hun.</w:t>
      </w:r>
    </w:p>
    <w:p w14:paraId="079D92C4" w14:textId="2F13FC75" w:rsidR="002600D7" w:rsidRPr="00413C5D" w:rsidRDefault="002600D7" w:rsidP="009D003F">
      <w:pPr>
        <w:pStyle w:val="BodyText"/>
        <w:spacing w:before="3"/>
        <w:ind w:left="928"/>
        <w:jc w:val="both"/>
        <w:rPr>
          <w:sz w:val="22"/>
          <w:szCs w:val="22"/>
        </w:rPr>
      </w:pPr>
    </w:p>
    <w:tbl>
      <w:tblPr>
        <w:tblW w:w="9530" w:type="dxa"/>
        <w:jc w:val="center"/>
        <w:tblLook w:val="04A0" w:firstRow="1" w:lastRow="0" w:firstColumn="1" w:lastColumn="0" w:noHBand="0" w:noVBand="1"/>
      </w:tblPr>
      <w:tblGrid>
        <w:gridCol w:w="6100"/>
        <w:gridCol w:w="880"/>
        <w:gridCol w:w="850"/>
        <w:gridCol w:w="850"/>
        <w:gridCol w:w="850"/>
      </w:tblGrid>
      <w:tr w:rsidR="000B3085" w:rsidRPr="000B3085" w14:paraId="2C626DDD" w14:textId="77777777" w:rsidTr="00C5304D">
        <w:trPr>
          <w:trHeight w:val="276"/>
          <w:jc w:val="center"/>
        </w:trPr>
        <w:tc>
          <w:tcPr>
            <w:tcW w:w="6100"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39B56512"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DATGANIAD LLIF ARIAN</w:t>
            </w:r>
          </w:p>
        </w:tc>
        <w:tc>
          <w:tcPr>
            <w:tcW w:w="1730"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14:paraId="7EF32B18"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2022-23</w:t>
            </w:r>
          </w:p>
        </w:tc>
        <w:tc>
          <w:tcPr>
            <w:tcW w:w="1700" w:type="dxa"/>
            <w:gridSpan w:val="2"/>
            <w:tcBorders>
              <w:top w:val="single" w:sz="4" w:space="0" w:color="auto"/>
              <w:left w:val="nil"/>
              <w:bottom w:val="single" w:sz="4" w:space="0" w:color="auto"/>
              <w:right w:val="single" w:sz="4" w:space="0" w:color="000000"/>
            </w:tcBorders>
            <w:shd w:val="clear" w:color="000000" w:fill="FFF2CC"/>
            <w:vAlign w:val="bottom"/>
            <w:hideMark/>
          </w:tcPr>
          <w:p w14:paraId="51C92377"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2023-24</w:t>
            </w:r>
          </w:p>
        </w:tc>
      </w:tr>
      <w:tr w:rsidR="000B3085" w:rsidRPr="000B3085" w14:paraId="5425B011" w14:textId="77777777" w:rsidTr="00C5304D">
        <w:trPr>
          <w:trHeight w:val="276"/>
          <w:jc w:val="center"/>
        </w:trPr>
        <w:tc>
          <w:tcPr>
            <w:tcW w:w="6100" w:type="dxa"/>
            <w:vMerge/>
            <w:tcBorders>
              <w:top w:val="single" w:sz="4" w:space="0" w:color="auto"/>
              <w:left w:val="single" w:sz="4" w:space="0" w:color="auto"/>
              <w:bottom w:val="single" w:sz="4" w:space="0" w:color="000000"/>
              <w:right w:val="nil"/>
            </w:tcBorders>
            <w:vAlign w:val="center"/>
            <w:hideMark/>
          </w:tcPr>
          <w:p w14:paraId="571D84C3" w14:textId="77777777" w:rsidR="000B3085" w:rsidRPr="000B3085" w:rsidRDefault="000B3085" w:rsidP="000B3085">
            <w:pPr>
              <w:widowControl/>
              <w:autoSpaceDE/>
              <w:autoSpaceDN/>
              <w:rPr>
                <w:rFonts w:eastAsia="Times New Roman"/>
                <w:b/>
                <w:bCs/>
                <w:color w:val="000000"/>
                <w:sz w:val="20"/>
                <w:szCs w:val="20"/>
              </w:rPr>
            </w:pPr>
          </w:p>
        </w:tc>
        <w:tc>
          <w:tcPr>
            <w:tcW w:w="880" w:type="dxa"/>
            <w:vMerge w:val="restart"/>
            <w:tcBorders>
              <w:top w:val="nil"/>
              <w:left w:val="single" w:sz="4" w:space="0" w:color="auto"/>
              <w:bottom w:val="single" w:sz="4" w:space="0" w:color="000000"/>
              <w:right w:val="nil"/>
            </w:tcBorders>
            <w:shd w:val="clear" w:color="000000" w:fill="D9D9D9"/>
            <w:vAlign w:val="bottom"/>
            <w:hideMark/>
          </w:tcPr>
          <w:p w14:paraId="227AFFA3"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850" w:type="dxa"/>
            <w:vMerge w:val="restart"/>
            <w:tcBorders>
              <w:top w:val="nil"/>
              <w:left w:val="single" w:sz="4" w:space="0" w:color="auto"/>
              <w:bottom w:val="single" w:sz="4" w:space="0" w:color="000000"/>
              <w:right w:val="single" w:sz="4" w:space="0" w:color="auto"/>
            </w:tcBorders>
            <w:shd w:val="clear" w:color="000000" w:fill="D9D9D9"/>
            <w:vAlign w:val="bottom"/>
            <w:hideMark/>
          </w:tcPr>
          <w:p w14:paraId="63ADDF0A"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850" w:type="dxa"/>
            <w:vMerge w:val="restart"/>
            <w:tcBorders>
              <w:top w:val="nil"/>
              <w:left w:val="single" w:sz="4" w:space="0" w:color="auto"/>
              <w:bottom w:val="single" w:sz="4" w:space="0" w:color="000000"/>
              <w:right w:val="single" w:sz="4" w:space="0" w:color="auto"/>
            </w:tcBorders>
            <w:shd w:val="clear" w:color="000000" w:fill="FFF2CC"/>
            <w:vAlign w:val="bottom"/>
            <w:hideMark/>
          </w:tcPr>
          <w:p w14:paraId="20525FC5"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850" w:type="dxa"/>
            <w:vMerge w:val="restart"/>
            <w:tcBorders>
              <w:top w:val="nil"/>
              <w:left w:val="single" w:sz="4" w:space="0" w:color="auto"/>
              <w:bottom w:val="single" w:sz="4" w:space="0" w:color="000000"/>
              <w:right w:val="single" w:sz="4" w:space="0" w:color="auto"/>
            </w:tcBorders>
            <w:shd w:val="clear" w:color="000000" w:fill="FFF2CC"/>
            <w:vAlign w:val="bottom"/>
            <w:hideMark/>
          </w:tcPr>
          <w:p w14:paraId="1330D9F1" w14:textId="77777777" w:rsidR="000B3085" w:rsidRPr="000B3085" w:rsidRDefault="000B3085" w:rsidP="000B308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r>
      <w:tr w:rsidR="000B3085" w:rsidRPr="000B3085" w14:paraId="19725769" w14:textId="77777777" w:rsidTr="00C5304D">
        <w:trPr>
          <w:trHeight w:val="276"/>
          <w:jc w:val="center"/>
        </w:trPr>
        <w:tc>
          <w:tcPr>
            <w:tcW w:w="6100" w:type="dxa"/>
            <w:vMerge/>
            <w:tcBorders>
              <w:top w:val="single" w:sz="4" w:space="0" w:color="auto"/>
              <w:left w:val="single" w:sz="4" w:space="0" w:color="auto"/>
              <w:bottom w:val="single" w:sz="4" w:space="0" w:color="000000"/>
              <w:right w:val="nil"/>
            </w:tcBorders>
            <w:vAlign w:val="center"/>
            <w:hideMark/>
          </w:tcPr>
          <w:p w14:paraId="44E05AE3" w14:textId="77777777" w:rsidR="000B3085" w:rsidRPr="000B3085" w:rsidRDefault="000B3085" w:rsidP="000B3085">
            <w:pPr>
              <w:widowControl/>
              <w:autoSpaceDE/>
              <w:autoSpaceDN/>
              <w:rPr>
                <w:rFonts w:eastAsia="Times New Roman"/>
                <w:b/>
                <w:bCs/>
                <w:color w:val="000000"/>
                <w:sz w:val="20"/>
                <w:szCs w:val="20"/>
              </w:rPr>
            </w:pPr>
          </w:p>
        </w:tc>
        <w:tc>
          <w:tcPr>
            <w:tcW w:w="880" w:type="dxa"/>
            <w:vMerge/>
            <w:tcBorders>
              <w:top w:val="nil"/>
              <w:left w:val="single" w:sz="4" w:space="0" w:color="auto"/>
              <w:bottom w:val="single" w:sz="4" w:space="0" w:color="000000"/>
              <w:right w:val="nil"/>
            </w:tcBorders>
            <w:vAlign w:val="center"/>
            <w:hideMark/>
          </w:tcPr>
          <w:p w14:paraId="6E0B80B7" w14:textId="77777777" w:rsidR="000B3085" w:rsidRPr="000B3085" w:rsidRDefault="000B3085" w:rsidP="000B3085">
            <w:pPr>
              <w:widowControl/>
              <w:autoSpaceDE/>
              <w:autoSpaceDN/>
              <w:rPr>
                <w:rFonts w:eastAsia="Times New Roman"/>
                <w:b/>
                <w:bCs/>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14:paraId="4A55ECE8" w14:textId="77777777" w:rsidR="000B3085" w:rsidRPr="000B3085" w:rsidRDefault="000B3085" w:rsidP="000B3085">
            <w:pPr>
              <w:widowControl/>
              <w:autoSpaceDE/>
              <w:autoSpaceDN/>
              <w:rPr>
                <w:rFonts w:eastAsia="Times New Roman"/>
                <w:b/>
                <w:bCs/>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14:paraId="5D6E6702" w14:textId="77777777" w:rsidR="000B3085" w:rsidRPr="000B3085" w:rsidRDefault="000B3085" w:rsidP="000B3085">
            <w:pPr>
              <w:widowControl/>
              <w:autoSpaceDE/>
              <w:autoSpaceDN/>
              <w:rPr>
                <w:rFonts w:eastAsia="Times New Roman"/>
                <w:b/>
                <w:bCs/>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14:paraId="6F7292B0" w14:textId="77777777" w:rsidR="000B3085" w:rsidRPr="000B3085" w:rsidRDefault="000B3085" w:rsidP="000B3085">
            <w:pPr>
              <w:widowControl/>
              <w:autoSpaceDE/>
              <w:autoSpaceDN/>
              <w:rPr>
                <w:rFonts w:eastAsia="Times New Roman"/>
                <w:b/>
                <w:bCs/>
                <w:color w:val="000000"/>
                <w:sz w:val="20"/>
                <w:szCs w:val="20"/>
              </w:rPr>
            </w:pPr>
          </w:p>
        </w:tc>
      </w:tr>
      <w:tr w:rsidR="000B3085" w:rsidRPr="000B3085" w14:paraId="7759ABF1" w14:textId="77777777" w:rsidTr="00C5304D">
        <w:trPr>
          <w:trHeight w:val="276"/>
          <w:jc w:val="center"/>
        </w:trPr>
        <w:tc>
          <w:tcPr>
            <w:tcW w:w="6100" w:type="dxa"/>
            <w:vMerge/>
            <w:tcBorders>
              <w:top w:val="single" w:sz="4" w:space="0" w:color="auto"/>
              <w:left w:val="single" w:sz="4" w:space="0" w:color="auto"/>
              <w:bottom w:val="single" w:sz="4" w:space="0" w:color="000000"/>
              <w:right w:val="nil"/>
            </w:tcBorders>
            <w:vAlign w:val="center"/>
            <w:hideMark/>
          </w:tcPr>
          <w:p w14:paraId="52901928" w14:textId="77777777" w:rsidR="000B3085" w:rsidRPr="000B3085" w:rsidRDefault="000B3085" w:rsidP="000B3085">
            <w:pPr>
              <w:widowControl/>
              <w:autoSpaceDE/>
              <w:autoSpaceDN/>
              <w:rPr>
                <w:rFonts w:eastAsia="Times New Roman"/>
                <w:b/>
                <w:bCs/>
                <w:color w:val="000000"/>
                <w:sz w:val="20"/>
                <w:szCs w:val="20"/>
              </w:rPr>
            </w:pPr>
          </w:p>
        </w:tc>
        <w:tc>
          <w:tcPr>
            <w:tcW w:w="880" w:type="dxa"/>
            <w:vMerge/>
            <w:tcBorders>
              <w:top w:val="nil"/>
              <w:left w:val="single" w:sz="4" w:space="0" w:color="auto"/>
              <w:bottom w:val="single" w:sz="4" w:space="0" w:color="000000"/>
              <w:right w:val="nil"/>
            </w:tcBorders>
            <w:vAlign w:val="center"/>
            <w:hideMark/>
          </w:tcPr>
          <w:p w14:paraId="7D21EE57" w14:textId="77777777" w:rsidR="000B3085" w:rsidRPr="000B3085" w:rsidRDefault="000B3085" w:rsidP="000B3085">
            <w:pPr>
              <w:widowControl/>
              <w:autoSpaceDE/>
              <w:autoSpaceDN/>
              <w:rPr>
                <w:rFonts w:eastAsia="Times New Roman"/>
                <w:b/>
                <w:bCs/>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14:paraId="19C18581" w14:textId="77777777" w:rsidR="000B3085" w:rsidRPr="000B3085" w:rsidRDefault="000B3085" w:rsidP="000B3085">
            <w:pPr>
              <w:widowControl/>
              <w:autoSpaceDE/>
              <w:autoSpaceDN/>
              <w:rPr>
                <w:rFonts w:eastAsia="Times New Roman"/>
                <w:b/>
                <w:bCs/>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14:paraId="302B701E" w14:textId="77777777" w:rsidR="000B3085" w:rsidRPr="000B3085" w:rsidRDefault="000B3085" w:rsidP="000B3085">
            <w:pPr>
              <w:widowControl/>
              <w:autoSpaceDE/>
              <w:autoSpaceDN/>
              <w:rPr>
                <w:rFonts w:eastAsia="Times New Roman"/>
                <w:b/>
                <w:bCs/>
                <w:color w:val="000000"/>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14:paraId="0D7908F7" w14:textId="77777777" w:rsidR="000B3085" w:rsidRPr="000B3085" w:rsidRDefault="000B3085" w:rsidP="000B3085">
            <w:pPr>
              <w:widowControl/>
              <w:autoSpaceDE/>
              <w:autoSpaceDN/>
              <w:rPr>
                <w:rFonts w:eastAsia="Times New Roman"/>
                <w:b/>
                <w:bCs/>
                <w:color w:val="000000"/>
                <w:sz w:val="20"/>
                <w:szCs w:val="20"/>
              </w:rPr>
            </w:pPr>
          </w:p>
        </w:tc>
      </w:tr>
      <w:tr w:rsidR="000B3085" w:rsidRPr="000B3085" w14:paraId="533F3EAE" w14:textId="77777777" w:rsidTr="00C5304D">
        <w:trPr>
          <w:trHeight w:val="540"/>
          <w:jc w:val="center"/>
        </w:trPr>
        <w:tc>
          <w:tcPr>
            <w:tcW w:w="6100" w:type="dxa"/>
            <w:tcBorders>
              <w:top w:val="nil"/>
              <w:left w:val="single" w:sz="4" w:space="0" w:color="auto"/>
              <w:bottom w:val="nil"/>
              <w:right w:val="single" w:sz="4" w:space="0" w:color="auto"/>
            </w:tcBorders>
            <w:vAlign w:val="bottom"/>
            <w:hideMark/>
          </w:tcPr>
          <w:p w14:paraId="46262FF1" w14:textId="0E2D3F20"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Cysoni</w:t>
            </w:r>
            <w:r w:rsidR="00453C54">
              <w:rPr>
                <w:rFonts w:eastAsia="Times New Roman"/>
                <w:b/>
                <w:bCs/>
                <w:color w:val="000000"/>
                <w:sz w:val="20"/>
                <w:szCs w:val="20"/>
                <w:lang w:val="cy"/>
              </w:rPr>
              <w:t>’</w:t>
            </w:r>
            <w:r>
              <w:rPr>
                <w:rFonts w:eastAsia="Times New Roman"/>
                <w:b/>
                <w:bCs/>
                <w:color w:val="000000"/>
                <w:sz w:val="20"/>
                <w:szCs w:val="20"/>
                <w:lang w:val="cy"/>
              </w:rPr>
              <w:t>r Datganiad o Incwm a Gwariant Cynhwysfawr â</w:t>
            </w:r>
            <w:r w:rsidR="00453C54">
              <w:rPr>
                <w:rFonts w:eastAsia="Times New Roman"/>
                <w:b/>
                <w:bCs/>
                <w:color w:val="000000"/>
                <w:sz w:val="20"/>
                <w:szCs w:val="20"/>
                <w:lang w:val="cy"/>
              </w:rPr>
              <w:t>’</w:t>
            </w:r>
            <w:r>
              <w:rPr>
                <w:rFonts w:eastAsia="Times New Roman"/>
                <w:b/>
                <w:bCs/>
                <w:color w:val="000000"/>
                <w:sz w:val="20"/>
                <w:szCs w:val="20"/>
                <w:lang w:val="cy"/>
              </w:rPr>
              <w:t>r Llif Arian Refeniw Net</w:t>
            </w:r>
          </w:p>
        </w:tc>
        <w:tc>
          <w:tcPr>
            <w:tcW w:w="880" w:type="dxa"/>
            <w:tcBorders>
              <w:top w:val="nil"/>
              <w:left w:val="nil"/>
              <w:bottom w:val="nil"/>
              <w:right w:val="double" w:sz="6" w:space="0" w:color="auto"/>
            </w:tcBorders>
            <w:noWrap/>
            <w:vAlign w:val="bottom"/>
            <w:hideMark/>
          </w:tcPr>
          <w:p w14:paraId="4209FFE6"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nil"/>
              <w:left w:val="nil"/>
              <w:bottom w:val="nil"/>
              <w:right w:val="double" w:sz="6" w:space="0" w:color="auto"/>
            </w:tcBorders>
            <w:noWrap/>
            <w:vAlign w:val="bottom"/>
            <w:hideMark/>
          </w:tcPr>
          <w:p w14:paraId="14AB021C"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nil"/>
              <w:left w:val="double" w:sz="6" w:space="0" w:color="auto"/>
              <w:bottom w:val="nil"/>
              <w:right w:val="double" w:sz="6" w:space="0" w:color="auto"/>
            </w:tcBorders>
            <w:noWrap/>
            <w:vAlign w:val="bottom"/>
            <w:hideMark/>
          </w:tcPr>
          <w:p w14:paraId="7F7CA0B1"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nil"/>
              <w:left w:val="nil"/>
              <w:bottom w:val="nil"/>
              <w:right w:val="double" w:sz="6" w:space="0" w:color="auto"/>
            </w:tcBorders>
            <w:noWrap/>
            <w:vAlign w:val="bottom"/>
            <w:hideMark/>
          </w:tcPr>
          <w:p w14:paraId="6B2DB32A"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r>
      <w:tr w:rsidR="000B3085" w:rsidRPr="000B3085" w14:paraId="152ABEF1" w14:textId="77777777" w:rsidTr="00C5304D">
        <w:trPr>
          <w:trHeight w:val="276"/>
          <w:jc w:val="center"/>
        </w:trPr>
        <w:tc>
          <w:tcPr>
            <w:tcW w:w="6100" w:type="dxa"/>
            <w:tcBorders>
              <w:top w:val="nil"/>
              <w:left w:val="single" w:sz="4" w:space="0" w:color="auto"/>
              <w:bottom w:val="nil"/>
              <w:right w:val="single" w:sz="4" w:space="0" w:color="auto"/>
            </w:tcBorders>
            <w:vAlign w:val="bottom"/>
            <w:hideMark/>
          </w:tcPr>
          <w:p w14:paraId="48ADE705" w14:textId="77777777" w:rsidR="000B3085" w:rsidRPr="00C5304D" w:rsidRDefault="000B3085" w:rsidP="000B3085">
            <w:pPr>
              <w:widowControl/>
              <w:autoSpaceDE/>
              <w:autoSpaceDN/>
              <w:rPr>
                <w:rFonts w:eastAsia="Times New Roman"/>
                <w:bCs/>
                <w:color w:val="000000"/>
                <w:sz w:val="20"/>
                <w:szCs w:val="20"/>
              </w:rPr>
            </w:pPr>
            <w:r>
              <w:rPr>
                <w:rFonts w:eastAsia="Times New Roman"/>
                <w:color w:val="000000"/>
                <w:sz w:val="20"/>
                <w:szCs w:val="20"/>
                <w:lang w:val="cy"/>
              </w:rPr>
              <w:t>(Gwarged) / Diffyg Net ar Ddarparu Gwasanaethau</w:t>
            </w:r>
          </w:p>
        </w:tc>
        <w:tc>
          <w:tcPr>
            <w:tcW w:w="880" w:type="dxa"/>
            <w:tcBorders>
              <w:top w:val="nil"/>
              <w:left w:val="nil"/>
              <w:bottom w:val="nil"/>
              <w:right w:val="double" w:sz="6" w:space="0" w:color="auto"/>
            </w:tcBorders>
            <w:noWrap/>
            <w:vAlign w:val="bottom"/>
            <w:hideMark/>
          </w:tcPr>
          <w:p w14:paraId="52849656"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nil"/>
              <w:left w:val="nil"/>
              <w:bottom w:val="nil"/>
              <w:right w:val="nil"/>
            </w:tcBorders>
            <w:noWrap/>
            <w:vAlign w:val="bottom"/>
            <w:hideMark/>
          </w:tcPr>
          <w:p w14:paraId="4388542F" w14:textId="77777777" w:rsidR="000B3085" w:rsidRPr="00156135" w:rsidRDefault="000B3085" w:rsidP="000B3085">
            <w:pPr>
              <w:widowControl/>
              <w:autoSpaceDE/>
              <w:autoSpaceDN/>
              <w:jc w:val="right"/>
              <w:rPr>
                <w:rFonts w:eastAsia="Times New Roman"/>
                <w:b/>
                <w:bCs/>
                <w:color w:val="000000"/>
                <w:sz w:val="20"/>
                <w:szCs w:val="20"/>
              </w:rPr>
            </w:pPr>
            <w:r>
              <w:rPr>
                <w:rFonts w:eastAsia="Times New Roman"/>
                <w:b/>
                <w:bCs/>
                <w:color w:val="000000"/>
                <w:sz w:val="20"/>
                <w:szCs w:val="20"/>
                <w:lang w:val="cy"/>
              </w:rPr>
              <w:t>(279)</w:t>
            </w:r>
          </w:p>
        </w:tc>
        <w:tc>
          <w:tcPr>
            <w:tcW w:w="850" w:type="dxa"/>
            <w:tcBorders>
              <w:top w:val="nil"/>
              <w:left w:val="double" w:sz="6" w:space="0" w:color="auto"/>
              <w:bottom w:val="nil"/>
              <w:right w:val="double" w:sz="6" w:space="0" w:color="auto"/>
            </w:tcBorders>
            <w:noWrap/>
            <w:vAlign w:val="bottom"/>
            <w:hideMark/>
          </w:tcPr>
          <w:p w14:paraId="60125AFA" w14:textId="77777777" w:rsidR="000B3085" w:rsidRPr="0015613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nil"/>
              <w:left w:val="nil"/>
              <w:bottom w:val="nil"/>
              <w:right w:val="double" w:sz="6" w:space="0" w:color="auto"/>
            </w:tcBorders>
            <w:noWrap/>
            <w:vAlign w:val="bottom"/>
            <w:hideMark/>
          </w:tcPr>
          <w:p w14:paraId="3B3902BC" w14:textId="77777777" w:rsidR="000B3085" w:rsidRPr="00156135" w:rsidRDefault="000B3085" w:rsidP="000B3085">
            <w:pPr>
              <w:widowControl/>
              <w:autoSpaceDE/>
              <w:autoSpaceDN/>
              <w:jc w:val="right"/>
              <w:rPr>
                <w:rFonts w:eastAsia="Times New Roman"/>
                <w:b/>
                <w:bCs/>
                <w:color w:val="000000"/>
                <w:sz w:val="20"/>
                <w:szCs w:val="20"/>
              </w:rPr>
            </w:pPr>
            <w:r>
              <w:rPr>
                <w:rFonts w:eastAsia="Times New Roman"/>
                <w:b/>
                <w:bCs/>
                <w:color w:val="000000"/>
                <w:sz w:val="20"/>
                <w:szCs w:val="20"/>
                <w:lang w:val="cy"/>
              </w:rPr>
              <w:t>192</w:t>
            </w:r>
          </w:p>
        </w:tc>
      </w:tr>
      <w:tr w:rsidR="000B3085" w:rsidRPr="000B3085" w14:paraId="71D8E073" w14:textId="77777777" w:rsidTr="00C5304D">
        <w:trPr>
          <w:trHeight w:val="276"/>
          <w:jc w:val="center"/>
        </w:trPr>
        <w:tc>
          <w:tcPr>
            <w:tcW w:w="6100" w:type="dxa"/>
            <w:vMerge w:val="restart"/>
            <w:tcBorders>
              <w:top w:val="nil"/>
              <w:left w:val="single" w:sz="4" w:space="0" w:color="auto"/>
              <w:bottom w:val="nil"/>
              <w:right w:val="single" w:sz="4" w:space="0" w:color="auto"/>
            </w:tcBorders>
            <w:vAlign w:val="bottom"/>
            <w:hideMark/>
          </w:tcPr>
          <w:p w14:paraId="31885866"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Addasiadau i warged neu ddiffyg net ar ddarparu gwasanaethau ar gyfer symudiadau nad ydynt yn arian parod</w:t>
            </w:r>
          </w:p>
        </w:tc>
        <w:tc>
          <w:tcPr>
            <w:tcW w:w="880" w:type="dxa"/>
            <w:tcBorders>
              <w:top w:val="nil"/>
              <w:left w:val="nil"/>
              <w:bottom w:val="nil"/>
              <w:right w:val="double" w:sz="6" w:space="0" w:color="auto"/>
            </w:tcBorders>
            <w:noWrap/>
            <w:vAlign w:val="bottom"/>
            <w:hideMark/>
          </w:tcPr>
          <w:p w14:paraId="56B415F3"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nil"/>
              <w:left w:val="nil"/>
              <w:bottom w:val="nil"/>
              <w:right w:val="nil"/>
            </w:tcBorders>
            <w:noWrap/>
            <w:vAlign w:val="bottom"/>
            <w:hideMark/>
          </w:tcPr>
          <w:p w14:paraId="55BADD66" w14:textId="77777777" w:rsidR="000B3085" w:rsidRPr="00156135" w:rsidRDefault="000B3085" w:rsidP="000B3085">
            <w:pPr>
              <w:widowControl/>
              <w:autoSpaceDE/>
              <w:autoSpaceDN/>
              <w:rPr>
                <w:rFonts w:eastAsia="Times New Roman"/>
                <w:b/>
                <w:bCs/>
                <w:color w:val="000000"/>
                <w:sz w:val="20"/>
                <w:szCs w:val="20"/>
              </w:rPr>
            </w:pPr>
          </w:p>
        </w:tc>
        <w:tc>
          <w:tcPr>
            <w:tcW w:w="850" w:type="dxa"/>
            <w:tcBorders>
              <w:top w:val="nil"/>
              <w:left w:val="double" w:sz="6" w:space="0" w:color="auto"/>
              <w:bottom w:val="nil"/>
              <w:right w:val="double" w:sz="6" w:space="0" w:color="auto"/>
            </w:tcBorders>
            <w:noWrap/>
            <w:vAlign w:val="bottom"/>
            <w:hideMark/>
          </w:tcPr>
          <w:p w14:paraId="7CCC6EE3" w14:textId="77777777" w:rsidR="000B3085" w:rsidRPr="0015613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nil"/>
              <w:left w:val="nil"/>
              <w:bottom w:val="nil"/>
              <w:right w:val="double" w:sz="6" w:space="0" w:color="auto"/>
            </w:tcBorders>
            <w:noWrap/>
            <w:vAlign w:val="bottom"/>
            <w:hideMark/>
          </w:tcPr>
          <w:p w14:paraId="49C6FCB1" w14:textId="77777777" w:rsidR="000B3085" w:rsidRPr="0015613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r>
      <w:tr w:rsidR="000B3085" w:rsidRPr="000B3085" w14:paraId="752FEE67" w14:textId="77777777" w:rsidTr="00C5304D">
        <w:trPr>
          <w:trHeight w:val="276"/>
          <w:jc w:val="center"/>
        </w:trPr>
        <w:tc>
          <w:tcPr>
            <w:tcW w:w="6100" w:type="dxa"/>
            <w:vMerge/>
            <w:tcBorders>
              <w:top w:val="nil"/>
              <w:left w:val="single" w:sz="4" w:space="0" w:color="auto"/>
              <w:bottom w:val="nil"/>
              <w:right w:val="single" w:sz="4" w:space="0" w:color="auto"/>
            </w:tcBorders>
            <w:vAlign w:val="center"/>
            <w:hideMark/>
          </w:tcPr>
          <w:p w14:paraId="282786ED" w14:textId="77777777" w:rsidR="000B3085" w:rsidRPr="000B3085" w:rsidRDefault="000B3085" w:rsidP="000B3085">
            <w:pPr>
              <w:widowControl/>
              <w:autoSpaceDE/>
              <w:autoSpaceDN/>
              <w:rPr>
                <w:rFonts w:eastAsia="Times New Roman"/>
                <w:b/>
                <w:bCs/>
                <w:color w:val="000000"/>
                <w:sz w:val="20"/>
                <w:szCs w:val="20"/>
              </w:rPr>
            </w:pPr>
          </w:p>
        </w:tc>
        <w:tc>
          <w:tcPr>
            <w:tcW w:w="880" w:type="dxa"/>
            <w:tcBorders>
              <w:top w:val="nil"/>
              <w:left w:val="nil"/>
              <w:bottom w:val="nil"/>
              <w:right w:val="double" w:sz="6" w:space="0" w:color="auto"/>
            </w:tcBorders>
            <w:noWrap/>
            <w:vAlign w:val="bottom"/>
            <w:hideMark/>
          </w:tcPr>
          <w:p w14:paraId="0F700259"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850" w:type="dxa"/>
            <w:tcBorders>
              <w:top w:val="nil"/>
              <w:left w:val="nil"/>
              <w:bottom w:val="nil"/>
              <w:right w:val="nil"/>
            </w:tcBorders>
            <w:noWrap/>
            <w:vAlign w:val="bottom"/>
            <w:hideMark/>
          </w:tcPr>
          <w:p w14:paraId="5716D869" w14:textId="77777777" w:rsidR="000B3085" w:rsidRPr="00156135" w:rsidRDefault="000B3085" w:rsidP="000B3085">
            <w:pPr>
              <w:widowControl/>
              <w:autoSpaceDE/>
              <w:autoSpaceDN/>
              <w:rPr>
                <w:rFonts w:eastAsia="Times New Roman"/>
                <w:color w:val="000000"/>
                <w:sz w:val="20"/>
                <w:szCs w:val="20"/>
              </w:rPr>
            </w:pPr>
          </w:p>
        </w:tc>
        <w:tc>
          <w:tcPr>
            <w:tcW w:w="850" w:type="dxa"/>
            <w:tcBorders>
              <w:top w:val="nil"/>
              <w:left w:val="double" w:sz="6" w:space="0" w:color="auto"/>
              <w:bottom w:val="nil"/>
              <w:right w:val="double" w:sz="6" w:space="0" w:color="auto"/>
            </w:tcBorders>
            <w:noWrap/>
            <w:vAlign w:val="bottom"/>
            <w:hideMark/>
          </w:tcPr>
          <w:p w14:paraId="22792A4F" w14:textId="77777777" w:rsidR="000B3085" w:rsidRPr="0015613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850" w:type="dxa"/>
            <w:tcBorders>
              <w:top w:val="nil"/>
              <w:left w:val="nil"/>
              <w:bottom w:val="nil"/>
              <w:right w:val="double" w:sz="6" w:space="0" w:color="auto"/>
            </w:tcBorders>
            <w:noWrap/>
            <w:vAlign w:val="bottom"/>
            <w:hideMark/>
          </w:tcPr>
          <w:p w14:paraId="1D58DD56" w14:textId="77777777" w:rsidR="000B3085" w:rsidRPr="0015613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r>
      <w:tr w:rsidR="000B3085" w:rsidRPr="000B3085" w14:paraId="27022E3A" w14:textId="77777777" w:rsidTr="00C5304D">
        <w:trPr>
          <w:trHeight w:val="252"/>
          <w:jc w:val="center"/>
        </w:trPr>
        <w:tc>
          <w:tcPr>
            <w:tcW w:w="6100" w:type="dxa"/>
            <w:tcBorders>
              <w:top w:val="nil"/>
              <w:left w:val="single" w:sz="4" w:space="0" w:color="auto"/>
              <w:bottom w:val="nil"/>
              <w:right w:val="single" w:sz="4" w:space="0" w:color="auto"/>
            </w:tcBorders>
            <w:vAlign w:val="bottom"/>
            <w:hideMark/>
          </w:tcPr>
          <w:p w14:paraId="4AD9CE2B"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xml:space="preserve">Symudiadau mewn dyledwyr refeniw, credydwyr, stociau ac ati </w:t>
            </w:r>
          </w:p>
        </w:tc>
        <w:tc>
          <w:tcPr>
            <w:tcW w:w="880" w:type="dxa"/>
            <w:tcBorders>
              <w:top w:val="nil"/>
              <w:left w:val="nil"/>
              <w:bottom w:val="nil"/>
              <w:right w:val="double" w:sz="6" w:space="0" w:color="auto"/>
            </w:tcBorders>
            <w:noWrap/>
            <w:vAlign w:val="bottom"/>
            <w:hideMark/>
          </w:tcPr>
          <w:p w14:paraId="20C71F11" w14:textId="041DE8F6" w:rsidR="000B3085" w:rsidRPr="00CB3EE1"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(1,312)</w:t>
            </w:r>
          </w:p>
        </w:tc>
        <w:tc>
          <w:tcPr>
            <w:tcW w:w="850" w:type="dxa"/>
            <w:tcBorders>
              <w:top w:val="nil"/>
              <w:left w:val="nil"/>
              <w:bottom w:val="nil"/>
              <w:right w:val="nil"/>
            </w:tcBorders>
            <w:noWrap/>
            <w:vAlign w:val="bottom"/>
            <w:hideMark/>
          </w:tcPr>
          <w:p w14:paraId="11FF81AE" w14:textId="1D077976" w:rsidR="000B3085" w:rsidRPr="00156135" w:rsidRDefault="000B3085" w:rsidP="000B3085">
            <w:pPr>
              <w:widowControl/>
              <w:autoSpaceDE/>
              <w:autoSpaceDN/>
              <w:jc w:val="right"/>
              <w:rPr>
                <w:rFonts w:eastAsia="Times New Roman"/>
                <w:b/>
                <w:bCs/>
                <w:color w:val="000000"/>
                <w:sz w:val="20"/>
                <w:szCs w:val="20"/>
              </w:rPr>
            </w:pPr>
            <w:r>
              <w:rPr>
                <w:rFonts w:eastAsia="Times New Roman"/>
                <w:b/>
                <w:bCs/>
                <w:color w:val="000000"/>
                <w:sz w:val="20"/>
                <w:szCs w:val="20"/>
                <w:lang w:val="cy"/>
              </w:rPr>
              <w:t>(1,312)</w:t>
            </w:r>
          </w:p>
        </w:tc>
        <w:tc>
          <w:tcPr>
            <w:tcW w:w="850" w:type="dxa"/>
            <w:tcBorders>
              <w:top w:val="nil"/>
              <w:left w:val="double" w:sz="6" w:space="0" w:color="auto"/>
              <w:bottom w:val="nil"/>
              <w:right w:val="double" w:sz="6" w:space="0" w:color="auto"/>
            </w:tcBorders>
            <w:noWrap/>
            <w:vAlign w:val="bottom"/>
            <w:hideMark/>
          </w:tcPr>
          <w:p w14:paraId="121EB406" w14:textId="1066795F" w:rsidR="000B3085" w:rsidRPr="00156135" w:rsidRDefault="00A056E0" w:rsidP="000B3085">
            <w:pPr>
              <w:widowControl/>
              <w:autoSpaceDE/>
              <w:autoSpaceDN/>
              <w:jc w:val="right"/>
              <w:rPr>
                <w:rFonts w:eastAsia="Times New Roman"/>
                <w:color w:val="000000"/>
                <w:sz w:val="20"/>
                <w:szCs w:val="20"/>
              </w:rPr>
            </w:pPr>
            <w:r>
              <w:rPr>
                <w:rFonts w:eastAsia="Times New Roman"/>
                <w:color w:val="000000"/>
                <w:sz w:val="20"/>
                <w:szCs w:val="20"/>
                <w:lang w:val="cy"/>
              </w:rPr>
              <w:t>(2,549)</w:t>
            </w:r>
          </w:p>
        </w:tc>
        <w:tc>
          <w:tcPr>
            <w:tcW w:w="850" w:type="dxa"/>
            <w:tcBorders>
              <w:top w:val="nil"/>
              <w:left w:val="nil"/>
              <w:bottom w:val="nil"/>
              <w:right w:val="double" w:sz="6" w:space="0" w:color="auto"/>
            </w:tcBorders>
            <w:noWrap/>
            <w:vAlign w:val="bottom"/>
            <w:hideMark/>
          </w:tcPr>
          <w:p w14:paraId="3EED0C6B" w14:textId="49C50569" w:rsidR="000B3085" w:rsidRPr="00156135" w:rsidRDefault="00A056E0" w:rsidP="000B3085">
            <w:pPr>
              <w:widowControl/>
              <w:autoSpaceDE/>
              <w:autoSpaceDN/>
              <w:jc w:val="right"/>
              <w:rPr>
                <w:rFonts w:eastAsia="Times New Roman"/>
                <w:b/>
                <w:bCs/>
                <w:color w:val="000000"/>
                <w:sz w:val="20"/>
                <w:szCs w:val="20"/>
              </w:rPr>
            </w:pPr>
            <w:r>
              <w:rPr>
                <w:rFonts w:eastAsia="Times New Roman"/>
                <w:b/>
                <w:bCs/>
                <w:color w:val="000000"/>
                <w:sz w:val="20"/>
                <w:szCs w:val="20"/>
                <w:lang w:val="cy"/>
              </w:rPr>
              <w:t>(2,549)</w:t>
            </w:r>
          </w:p>
        </w:tc>
      </w:tr>
      <w:tr w:rsidR="000B3085" w:rsidRPr="000B3085" w14:paraId="24B7E631" w14:textId="77777777" w:rsidTr="00C5304D">
        <w:trPr>
          <w:trHeight w:val="60"/>
          <w:jc w:val="center"/>
        </w:trPr>
        <w:tc>
          <w:tcPr>
            <w:tcW w:w="6100" w:type="dxa"/>
            <w:tcBorders>
              <w:top w:val="nil"/>
              <w:left w:val="single" w:sz="4" w:space="0" w:color="auto"/>
              <w:bottom w:val="nil"/>
              <w:right w:val="single" w:sz="4" w:space="0" w:color="auto"/>
            </w:tcBorders>
            <w:vAlign w:val="bottom"/>
            <w:hideMark/>
          </w:tcPr>
          <w:p w14:paraId="19B43A3E" w14:textId="54A11401" w:rsidR="000B3085" w:rsidRPr="000B3085" w:rsidRDefault="000B3085" w:rsidP="000B3085">
            <w:pPr>
              <w:widowControl/>
              <w:autoSpaceDE/>
              <w:autoSpaceDN/>
              <w:rPr>
                <w:rFonts w:eastAsia="Times New Roman"/>
                <w:color w:val="000000"/>
                <w:sz w:val="20"/>
                <w:szCs w:val="20"/>
              </w:rPr>
            </w:pPr>
          </w:p>
        </w:tc>
        <w:tc>
          <w:tcPr>
            <w:tcW w:w="880" w:type="dxa"/>
            <w:tcBorders>
              <w:top w:val="nil"/>
              <w:left w:val="nil"/>
              <w:bottom w:val="nil"/>
              <w:right w:val="double" w:sz="6" w:space="0" w:color="auto"/>
            </w:tcBorders>
            <w:noWrap/>
            <w:vAlign w:val="bottom"/>
            <w:hideMark/>
          </w:tcPr>
          <w:p w14:paraId="322B27D4"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850" w:type="dxa"/>
            <w:tcBorders>
              <w:top w:val="nil"/>
              <w:left w:val="nil"/>
              <w:bottom w:val="nil"/>
              <w:right w:val="nil"/>
            </w:tcBorders>
            <w:noWrap/>
            <w:vAlign w:val="bottom"/>
            <w:hideMark/>
          </w:tcPr>
          <w:p w14:paraId="3CA3B88C" w14:textId="77777777" w:rsidR="000B3085" w:rsidRPr="00156135" w:rsidRDefault="000B3085" w:rsidP="000B3085">
            <w:pPr>
              <w:widowControl/>
              <w:autoSpaceDE/>
              <w:autoSpaceDN/>
              <w:rPr>
                <w:rFonts w:eastAsia="Times New Roman"/>
                <w:color w:val="000000"/>
                <w:sz w:val="20"/>
                <w:szCs w:val="20"/>
              </w:rPr>
            </w:pPr>
          </w:p>
        </w:tc>
        <w:tc>
          <w:tcPr>
            <w:tcW w:w="850" w:type="dxa"/>
            <w:tcBorders>
              <w:top w:val="nil"/>
              <w:left w:val="double" w:sz="6" w:space="0" w:color="auto"/>
              <w:bottom w:val="nil"/>
              <w:right w:val="double" w:sz="6" w:space="0" w:color="auto"/>
            </w:tcBorders>
            <w:noWrap/>
            <w:vAlign w:val="bottom"/>
            <w:hideMark/>
          </w:tcPr>
          <w:p w14:paraId="6FEBA61A" w14:textId="77777777" w:rsidR="000B3085" w:rsidRPr="0015613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850" w:type="dxa"/>
            <w:tcBorders>
              <w:top w:val="nil"/>
              <w:left w:val="nil"/>
              <w:bottom w:val="nil"/>
              <w:right w:val="double" w:sz="6" w:space="0" w:color="auto"/>
            </w:tcBorders>
            <w:noWrap/>
            <w:vAlign w:val="bottom"/>
            <w:hideMark/>
          </w:tcPr>
          <w:p w14:paraId="3E502C15" w14:textId="77777777" w:rsidR="000B3085" w:rsidRPr="0015613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r>
      <w:tr w:rsidR="000B3085" w:rsidRPr="000B3085" w14:paraId="786EEB18" w14:textId="77777777" w:rsidTr="00C5304D">
        <w:trPr>
          <w:trHeight w:val="300"/>
          <w:jc w:val="center"/>
        </w:trPr>
        <w:tc>
          <w:tcPr>
            <w:tcW w:w="6100" w:type="dxa"/>
            <w:tcBorders>
              <w:top w:val="single" w:sz="4" w:space="0" w:color="auto"/>
              <w:left w:val="single" w:sz="4" w:space="0" w:color="auto"/>
              <w:bottom w:val="single" w:sz="4" w:space="0" w:color="auto"/>
              <w:right w:val="single" w:sz="4" w:space="0" w:color="auto"/>
            </w:tcBorders>
            <w:vAlign w:val="bottom"/>
            <w:hideMark/>
          </w:tcPr>
          <w:p w14:paraId="3E06A0FF"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Llif Arian Net y Gweithgareddau Gweithredu</w:t>
            </w:r>
          </w:p>
        </w:tc>
        <w:tc>
          <w:tcPr>
            <w:tcW w:w="880" w:type="dxa"/>
            <w:tcBorders>
              <w:top w:val="single" w:sz="4" w:space="0" w:color="auto"/>
              <w:left w:val="nil"/>
              <w:bottom w:val="single" w:sz="4" w:space="0" w:color="auto"/>
              <w:right w:val="double" w:sz="6" w:space="0" w:color="auto"/>
            </w:tcBorders>
            <w:noWrap/>
            <w:vAlign w:val="bottom"/>
            <w:hideMark/>
          </w:tcPr>
          <w:p w14:paraId="1F5B1D26"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double" w:sz="6" w:space="0" w:color="auto"/>
              <w:left w:val="nil"/>
              <w:bottom w:val="nil"/>
              <w:right w:val="double" w:sz="6" w:space="0" w:color="auto"/>
            </w:tcBorders>
            <w:noWrap/>
            <w:vAlign w:val="bottom"/>
            <w:hideMark/>
          </w:tcPr>
          <w:p w14:paraId="0579EB5D" w14:textId="77777777" w:rsidR="000B3085" w:rsidRPr="00156135" w:rsidRDefault="000B3085" w:rsidP="000B3085">
            <w:pPr>
              <w:widowControl/>
              <w:autoSpaceDE/>
              <w:autoSpaceDN/>
              <w:jc w:val="right"/>
              <w:rPr>
                <w:rFonts w:eastAsia="Times New Roman"/>
                <w:b/>
                <w:bCs/>
                <w:color w:val="000000"/>
                <w:sz w:val="20"/>
                <w:szCs w:val="20"/>
              </w:rPr>
            </w:pPr>
            <w:r>
              <w:rPr>
                <w:rFonts w:eastAsia="Times New Roman"/>
                <w:b/>
                <w:bCs/>
                <w:color w:val="000000"/>
                <w:sz w:val="20"/>
                <w:szCs w:val="20"/>
                <w:lang w:val="cy"/>
              </w:rPr>
              <w:t>(1,591)</w:t>
            </w:r>
          </w:p>
        </w:tc>
        <w:tc>
          <w:tcPr>
            <w:tcW w:w="850" w:type="dxa"/>
            <w:tcBorders>
              <w:top w:val="single" w:sz="4" w:space="0" w:color="auto"/>
              <w:left w:val="double" w:sz="6" w:space="0" w:color="auto"/>
              <w:bottom w:val="single" w:sz="4" w:space="0" w:color="auto"/>
              <w:right w:val="double" w:sz="6" w:space="0" w:color="auto"/>
            </w:tcBorders>
            <w:noWrap/>
            <w:vAlign w:val="bottom"/>
            <w:hideMark/>
          </w:tcPr>
          <w:p w14:paraId="3146F6DF" w14:textId="77777777" w:rsidR="000B3085" w:rsidRPr="0015613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double" w:sz="6" w:space="0" w:color="auto"/>
              <w:left w:val="nil"/>
              <w:bottom w:val="double" w:sz="6" w:space="0" w:color="auto"/>
              <w:right w:val="double" w:sz="6" w:space="0" w:color="auto"/>
            </w:tcBorders>
            <w:noWrap/>
            <w:vAlign w:val="bottom"/>
            <w:hideMark/>
          </w:tcPr>
          <w:p w14:paraId="0A79A9AC" w14:textId="46F3869A" w:rsidR="000B3085" w:rsidRPr="00156135" w:rsidRDefault="00A056E0" w:rsidP="000B3085">
            <w:pPr>
              <w:widowControl/>
              <w:autoSpaceDE/>
              <w:autoSpaceDN/>
              <w:jc w:val="right"/>
              <w:rPr>
                <w:rFonts w:eastAsia="Times New Roman"/>
                <w:b/>
                <w:bCs/>
                <w:color w:val="000000"/>
                <w:sz w:val="20"/>
                <w:szCs w:val="20"/>
              </w:rPr>
            </w:pPr>
            <w:r>
              <w:rPr>
                <w:rFonts w:eastAsia="Times New Roman"/>
                <w:b/>
                <w:bCs/>
                <w:color w:val="000000"/>
                <w:sz w:val="20"/>
                <w:szCs w:val="20"/>
                <w:lang w:val="cy"/>
              </w:rPr>
              <w:t>(2,357)</w:t>
            </w:r>
          </w:p>
        </w:tc>
      </w:tr>
      <w:tr w:rsidR="000B3085" w:rsidRPr="000B3085" w14:paraId="44BE474B" w14:textId="77777777" w:rsidTr="00C5304D">
        <w:trPr>
          <w:trHeight w:val="288"/>
          <w:jc w:val="center"/>
        </w:trPr>
        <w:tc>
          <w:tcPr>
            <w:tcW w:w="6100" w:type="dxa"/>
            <w:tcBorders>
              <w:top w:val="nil"/>
              <w:left w:val="single" w:sz="4" w:space="0" w:color="auto"/>
              <w:bottom w:val="nil"/>
              <w:right w:val="single" w:sz="4" w:space="0" w:color="auto"/>
            </w:tcBorders>
            <w:noWrap/>
            <w:vAlign w:val="bottom"/>
            <w:hideMark/>
          </w:tcPr>
          <w:p w14:paraId="523E0016"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880" w:type="dxa"/>
            <w:tcBorders>
              <w:top w:val="single" w:sz="4" w:space="0" w:color="auto"/>
              <w:left w:val="single" w:sz="4" w:space="0" w:color="auto"/>
              <w:bottom w:val="single" w:sz="4" w:space="0" w:color="auto"/>
              <w:right w:val="double" w:sz="6" w:space="0" w:color="auto"/>
            </w:tcBorders>
            <w:noWrap/>
            <w:vAlign w:val="bottom"/>
            <w:hideMark/>
          </w:tcPr>
          <w:p w14:paraId="2F963C50" w14:textId="77777777"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850" w:type="dxa"/>
            <w:tcBorders>
              <w:top w:val="double" w:sz="6" w:space="0" w:color="auto"/>
              <w:left w:val="nil"/>
              <w:bottom w:val="single" w:sz="4" w:space="0" w:color="auto"/>
              <w:right w:val="double" w:sz="6" w:space="0" w:color="auto"/>
            </w:tcBorders>
            <w:noWrap/>
            <w:vAlign w:val="bottom"/>
            <w:hideMark/>
          </w:tcPr>
          <w:p w14:paraId="31948741" w14:textId="77777777" w:rsidR="000B3085" w:rsidRPr="0015613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850" w:type="dxa"/>
            <w:tcBorders>
              <w:top w:val="nil"/>
              <w:left w:val="double" w:sz="6" w:space="0" w:color="auto"/>
              <w:bottom w:val="nil"/>
              <w:right w:val="double" w:sz="6" w:space="0" w:color="auto"/>
            </w:tcBorders>
            <w:noWrap/>
            <w:vAlign w:val="bottom"/>
            <w:hideMark/>
          </w:tcPr>
          <w:p w14:paraId="2A159950" w14:textId="77777777" w:rsidR="000B3085" w:rsidRPr="0015613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c>
          <w:tcPr>
            <w:tcW w:w="850" w:type="dxa"/>
            <w:tcBorders>
              <w:top w:val="nil"/>
              <w:left w:val="nil"/>
              <w:bottom w:val="single" w:sz="4" w:space="0" w:color="auto"/>
              <w:right w:val="double" w:sz="6" w:space="0" w:color="auto"/>
            </w:tcBorders>
            <w:noWrap/>
            <w:vAlign w:val="bottom"/>
            <w:hideMark/>
          </w:tcPr>
          <w:p w14:paraId="19A75D98" w14:textId="77777777" w:rsidR="000B3085" w:rsidRPr="0015613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r>
      <w:tr w:rsidR="000B3085" w:rsidRPr="000B3085" w14:paraId="10C64C0C" w14:textId="77777777" w:rsidTr="00C5304D">
        <w:trPr>
          <w:trHeight w:val="540"/>
          <w:jc w:val="center"/>
        </w:trPr>
        <w:tc>
          <w:tcPr>
            <w:tcW w:w="6100" w:type="dxa"/>
            <w:tcBorders>
              <w:top w:val="single" w:sz="4" w:space="0" w:color="auto"/>
              <w:left w:val="single" w:sz="4" w:space="0" w:color="auto"/>
              <w:bottom w:val="single" w:sz="4" w:space="0" w:color="auto"/>
              <w:right w:val="single" w:sz="4" w:space="0" w:color="auto"/>
            </w:tcBorders>
            <w:vAlign w:val="bottom"/>
            <w:hideMark/>
          </w:tcPr>
          <w:p w14:paraId="52C1CF21" w14:textId="12FED4BE"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(CYNNYDD) / GOSTYNGIAD NET MEWN ARIAN PAROD A SYMIAU SY</w:t>
            </w:r>
            <w:r w:rsidR="00453C54">
              <w:rPr>
                <w:rFonts w:eastAsia="Times New Roman"/>
                <w:b/>
                <w:bCs/>
                <w:color w:val="000000"/>
                <w:sz w:val="20"/>
                <w:szCs w:val="20"/>
                <w:lang w:val="cy"/>
              </w:rPr>
              <w:t>’</w:t>
            </w:r>
            <w:r>
              <w:rPr>
                <w:rFonts w:eastAsia="Times New Roman"/>
                <w:b/>
                <w:bCs/>
                <w:color w:val="000000"/>
                <w:sz w:val="20"/>
                <w:szCs w:val="20"/>
                <w:lang w:val="cy"/>
              </w:rPr>
              <w:t>N CYFATEB I ARIAN PAROD</w:t>
            </w:r>
          </w:p>
        </w:tc>
        <w:tc>
          <w:tcPr>
            <w:tcW w:w="880" w:type="dxa"/>
            <w:tcBorders>
              <w:top w:val="single" w:sz="4" w:space="0" w:color="auto"/>
              <w:left w:val="nil"/>
              <w:bottom w:val="single" w:sz="4" w:space="0" w:color="auto"/>
              <w:right w:val="double" w:sz="6" w:space="0" w:color="auto"/>
            </w:tcBorders>
            <w:noWrap/>
            <w:vAlign w:val="bottom"/>
            <w:hideMark/>
          </w:tcPr>
          <w:p w14:paraId="7033F861"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nil"/>
              <w:left w:val="nil"/>
              <w:bottom w:val="single" w:sz="4" w:space="0" w:color="auto"/>
              <w:right w:val="nil"/>
            </w:tcBorders>
            <w:noWrap/>
            <w:vAlign w:val="bottom"/>
            <w:hideMark/>
          </w:tcPr>
          <w:p w14:paraId="14CCA7D0" w14:textId="77777777" w:rsidR="000B3085" w:rsidRPr="0015613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single" w:sz="4" w:space="0" w:color="auto"/>
              <w:left w:val="double" w:sz="6" w:space="0" w:color="auto"/>
              <w:bottom w:val="single" w:sz="4" w:space="0" w:color="auto"/>
              <w:right w:val="double" w:sz="6" w:space="0" w:color="auto"/>
            </w:tcBorders>
            <w:noWrap/>
            <w:vAlign w:val="bottom"/>
            <w:hideMark/>
          </w:tcPr>
          <w:p w14:paraId="0A4E92BC" w14:textId="77777777" w:rsidR="000B3085" w:rsidRPr="0015613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nil"/>
              <w:left w:val="nil"/>
              <w:bottom w:val="single" w:sz="4" w:space="0" w:color="auto"/>
              <w:right w:val="double" w:sz="6" w:space="0" w:color="auto"/>
            </w:tcBorders>
            <w:noWrap/>
            <w:vAlign w:val="bottom"/>
            <w:hideMark/>
          </w:tcPr>
          <w:p w14:paraId="035FE44F" w14:textId="77777777" w:rsidR="000B3085" w:rsidRPr="0015613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r>
      <w:tr w:rsidR="000B3085" w:rsidRPr="000B3085" w14:paraId="6B7A2542" w14:textId="77777777" w:rsidTr="00C5304D">
        <w:trPr>
          <w:trHeight w:val="540"/>
          <w:jc w:val="center"/>
        </w:trPr>
        <w:tc>
          <w:tcPr>
            <w:tcW w:w="6100" w:type="dxa"/>
            <w:tcBorders>
              <w:top w:val="nil"/>
              <w:left w:val="single" w:sz="4" w:space="0" w:color="auto"/>
              <w:bottom w:val="nil"/>
              <w:right w:val="single" w:sz="4" w:space="0" w:color="auto"/>
            </w:tcBorders>
            <w:vAlign w:val="bottom"/>
            <w:hideMark/>
          </w:tcPr>
          <w:p w14:paraId="22601552" w14:textId="094ADB82"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Arian parod a</w:t>
            </w:r>
            <w:r w:rsidR="00453C54">
              <w:rPr>
                <w:rFonts w:eastAsia="Times New Roman"/>
                <w:color w:val="000000"/>
                <w:sz w:val="20"/>
                <w:szCs w:val="20"/>
                <w:lang w:val="cy"/>
              </w:rPr>
              <w:t>’</w:t>
            </w:r>
            <w:r>
              <w:rPr>
                <w:rFonts w:eastAsia="Times New Roman"/>
                <w:color w:val="000000"/>
                <w:sz w:val="20"/>
                <w:szCs w:val="20"/>
                <w:lang w:val="cy"/>
              </w:rPr>
              <w:t>r hyn sy</w:t>
            </w:r>
            <w:r w:rsidR="00453C54">
              <w:rPr>
                <w:rFonts w:eastAsia="Times New Roman"/>
                <w:color w:val="000000"/>
                <w:sz w:val="20"/>
                <w:szCs w:val="20"/>
                <w:lang w:val="cy"/>
              </w:rPr>
              <w:t>’</w:t>
            </w:r>
            <w:r>
              <w:rPr>
                <w:rFonts w:eastAsia="Times New Roman"/>
                <w:color w:val="000000"/>
                <w:sz w:val="20"/>
                <w:szCs w:val="20"/>
                <w:lang w:val="cy"/>
              </w:rPr>
              <w:t>n cyfateb i arian parod ar ddechrau</w:t>
            </w:r>
            <w:r w:rsidR="00453C54">
              <w:rPr>
                <w:rFonts w:eastAsia="Times New Roman"/>
                <w:color w:val="000000"/>
                <w:sz w:val="20"/>
                <w:szCs w:val="20"/>
                <w:lang w:val="cy"/>
              </w:rPr>
              <w:t>’</w:t>
            </w:r>
            <w:r>
              <w:rPr>
                <w:rFonts w:eastAsia="Times New Roman"/>
                <w:color w:val="000000"/>
                <w:sz w:val="20"/>
                <w:szCs w:val="20"/>
                <w:lang w:val="cy"/>
              </w:rPr>
              <w:t>r cyfnod adrodd</w:t>
            </w:r>
          </w:p>
        </w:tc>
        <w:tc>
          <w:tcPr>
            <w:tcW w:w="880" w:type="dxa"/>
            <w:tcBorders>
              <w:top w:val="nil"/>
              <w:left w:val="nil"/>
              <w:bottom w:val="nil"/>
              <w:right w:val="double" w:sz="6" w:space="0" w:color="auto"/>
            </w:tcBorders>
            <w:noWrap/>
            <w:vAlign w:val="bottom"/>
            <w:hideMark/>
          </w:tcPr>
          <w:p w14:paraId="5B1E9DAA"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 xml:space="preserve">951 </w:t>
            </w:r>
          </w:p>
        </w:tc>
        <w:tc>
          <w:tcPr>
            <w:tcW w:w="850" w:type="dxa"/>
            <w:tcBorders>
              <w:top w:val="nil"/>
              <w:left w:val="nil"/>
              <w:bottom w:val="nil"/>
              <w:right w:val="nil"/>
            </w:tcBorders>
            <w:noWrap/>
            <w:vAlign w:val="bottom"/>
            <w:hideMark/>
          </w:tcPr>
          <w:p w14:paraId="40936969" w14:textId="77777777" w:rsidR="000B3085" w:rsidRPr="00156135" w:rsidRDefault="000B3085" w:rsidP="000B3085">
            <w:pPr>
              <w:widowControl/>
              <w:autoSpaceDE/>
              <w:autoSpaceDN/>
              <w:jc w:val="right"/>
              <w:rPr>
                <w:rFonts w:eastAsia="Times New Roman"/>
                <w:color w:val="000000"/>
                <w:sz w:val="20"/>
                <w:szCs w:val="20"/>
              </w:rPr>
            </w:pPr>
          </w:p>
        </w:tc>
        <w:tc>
          <w:tcPr>
            <w:tcW w:w="850" w:type="dxa"/>
            <w:tcBorders>
              <w:top w:val="nil"/>
              <w:left w:val="double" w:sz="6" w:space="0" w:color="auto"/>
              <w:bottom w:val="nil"/>
              <w:right w:val="double" w:sz="6" w:space="0" w:color="auto"/>
            </w:tcBorders>
            <w:noWrap/>
            <w:vAlign w:val="bottom"/>
            <w:hideMark/>
          </w:tcPr>
          <w:p w14:paraId="723FB523" w14:textId="77777777" w:rsidR="000B3085" w:rsidRPr="0015613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2,542</w:t>
            </w:r>
          </w:p>
        </w:tc>
        <w:tc>
          <w:tcPr>
            <w:tcW w:w="850" w:type="dxa"/>
            <w:tcBorders>
              <w:top w:val="nil"/>
              <w:left w:val="nil"/>
              <w:bottom w:val="nil"/>
              <w:right w:val="double" w:sz="6" w:space="0" w:color="auto"/>
            </w:tcBorders>
            <w:noWrap/>
            <w:vAlign w:val="bottom"/>
            <w:hideMark/>
          </w:tcPr>
          <w:p w14:paraId="1114F14F" w14:textId="77777777" w:rsidR="000B3085" w:rsidRPr="0015613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r>
      <w:tr w:rsidR="000B3085" w:rsidRPr="000B3085" w14:paraId="37E61FCA" w14:textId="77777777" w:rsidTr="00C5304D">
        <w:trPr>
          <w:trHeight w:val="252"/>
          <w:jc w:val="center"/>
        </w:trPr>
        <w:tc>
          <w:tcPr>
            <w:tcW w:w="6100" w:type="dxa"/>
            <w:tcBorders>
              <w:top w:val="nil"/>
              <w:left w:val="single" w:sz="4" w:space="0" w:color="auto"/>
              <w:bottom w:val="nil"/>
              <w:right w:val="single" w:sz="4" w:space="0" w:color="auto"/>
            </w:tcBorders>
            <w:vAlign w:val="bottom"/>
            <w:hideMark/>
          </w:tcPr>
          <w:p w14:paraId="47F452B5" w14:textId="417EA395" w:rsidR="000B3085" w:rsidRPr="000B3085" w:rsidRDefault="000B3085" w:rsidP="000B3085">
            <w:pPr>
              <w:widowControl/>
              <w:autoSpaceDE/>
              <w:autoSpaceDN/>
              <w:rPr>
                <w:rFonts w:eastAsia="Times New Roman"/>
                <w:color w:val="000000"/>
                <w:sz w:val="20"/>
                <w:szCs w:val="20"/>
              </w:rPr>
            </w:pPr>
            <w:r>
              <w:rPr>
                <w:rFonts w:eastAsia="Times New Roman"/>
                <w:color w:val="000000"/>
                <w:sz w:val="20"/>
                <w:szCs w:val="20"/>
                <w:lang w:val="cy"/>
              </w:rPr>
              <w:t>Arian parod a</w:t>
            </w:r>
            <w:r w:rsidR="00453C54">
              <w:rPr>
                <w:rFonts w:eastAsia="Times New Roman"/>
                <w:color w:val="000000"/>
                <w:sz w:val="20"/>
                <w:szCs w:val="20"/>
                <w:lang w:val="cy"/>
              </w:rPr>
              <w:t>’</w:t>
            </w:r>
            <w:r>
              <w:rPr>
                <w:rFonts w:eastAsia="Times New Roman"/>
                <w:color w:val="000000"/>
                <w:sz w:val="20"/>
                <w:szCs w:val="20"/>
                <w:lang w:val="cy"/>
              </w:rPr>
              <w:t>r hyn sy</w:t>
            </w:r>
            <w:r w:rsidR="00453C54">
              <w:rPr>
                <w:rFonts w:eastAsia="Times New Roman"/>
                <w:color w:val="000000"/>
                <w:sz w:val="20"/>
                <w:szCs w:val="20"/>
                <w:lang w:val="cy"/>
              </w:rPr>
              <w:t>’</w:t>
            </w:r>
            <w:r>
              <w:rPr>
                <w:rFonts w:eastAsia="Times New Roman"/>
                <w:color w:val="000000"/>
                <w:sz w:val="20"/>
                <w:szCs w:val="20"/>
                <w:lang w:val="cy"/>
              </w:rPr>
              <w:t>n cyfateb i arian parod ar ddiwedd y cyfnod adrodd</w:t>
            </w:r>
          </w:p>
        </w:tc>
        <w:tc>
          <w:tcPr>
            <w:tcW w:w="880" w:type="dxa"/>
            <w:tcBorders>
              <w:top w:val="nil"/>
              <w:left w:val="nil"/>
              <w:bottom w:val="nil"/>
              <w:right w:val="double" w:sz="6" w:space="0" w:color="auto"/>
            </w:tcBorders>
            <w:noWrap/>
            <w:vAlign w:val="bottom"/>
            <w:hideMark/>
          </w:tcPr>
          <w:p w14:paraId="0315BBCE" w14:textId="77777777" w:rsidR="000B3085" w:rsidRPr="000B3085" w:rsidRDefault="000B3085" w:rsidP="000B3085">
            <w:pPr>
              <w:widowControl/>
              <w:autoSpaceDE/>
              <w:autoSpaceDN/>
              <w:jc w:val="right"/>
              <w:rPr>
                <w:rFonts w:eastAsia="Times New Roman"/>
                <w:color w:val="000000"/>
                <w:sz w:val="20"/>
                <w:szCs w:val="20"/>
              </w:rPr>
            </w:pPr>
            <w:r>
              <w:rPr>
                <w:rFonts w:eastAsia="Times New Roman"/>
                <w:color w:val="000000"/>
                <w:sz w:val="20"/>
                <w:szCs w:val="20"/>
                <w:lang w:val="cy"/>
              </w:rPr>
              <w:t>2,542</w:t>
            </w:r>
          </w:p>
        </w:tc>
        <w:tc>
          <w:tcPr>
            <w:tcW w:w="850" w:type="dxa"/>
            <w:tcBorders>
              <w:top w:val="nil"/>
              <w:left w:val="nil"/>
              <w:bottom w:val="nil"/>
              <w:right w:val="nil"/>
            </w:tcBorders>
            <w:noWrap/>
            <w:vAlign w:val="bottom"/>
            <w:hideMark/>
          </w:tcPr>
          <w:p w14:paraId="73D27D56" w14:textId="77777777" w:rsidR="000B3085" w:rsidRPr="00156135" w:rsidRDefault="000B3085" w:rsidP="000B3085">
            <w:pPr>
              <w:widowControl/>
              <w:autoSpaceDE/>
              <w:autoSpaceDN/>
              <w:jc w:val="right"/>
              <w:rPr>
                <w:rFonts w:eastAsia="Times New Roman"/>
                <w:color w:val="000000"/>
                <w:sz w:val="20"/>
                <w:szCs w:val="20"/>
              </w:rPr>
            </w:pPr>
          </w:p>
        </w:tc>
        <w:tc>
          <w:tcPr>
            <w:tcW w:w="850" w:type="dxa"/>
            <w:tcBorders>
              <w:top w:val="nil"/>
              <w:left w:val="double" w:sz="6" w:space="0" w:color="auto"/>
              <w:bottom w:val="nil"/>
              <w:right w:val="double" w:sz="6" w:space="0" w:color="auto"/>
            </w:tcBorders>
            <w:noWrap/>
            <w:vAlign w:val="bottom"/>
            <w:hideMark/>
          </w:tcPr>
          <w:p w14:paraId="6D1F5297" w14:textId="57F25B85" w:rsidR="000B3085" w:rsidRPr="00156135" w:rsidRDefault="00A056E0" w:rsidP="000B3085">
            <w:pPr>
              <w:widowControl/>
              <w:autoSpaceDE/>
              <w:autoSpaceDN/>
              <w:jc w:val="right"/>
              <w:rPr>
                <w:rFonts w:eastAsia="Times New Roman"/>
                <w:color w:val="000000"/>
                <w:sz w:val="20"/>
                <w:szCs w:val="20"/>
              </w:rPr>
            </w:pPr>
            <w:r>
              <w:rPr>
                <w:rFonts w:eastAsia="Times New Roman"/>
                <w:color w:val="000000"/>
                <w:sz w:val="20"/>
                <w:szCs w:val="20"/>
                <w:lang w:val="cy"/>
              </w:rPr>
              <w:t>4,899</w:t>
            </w:r>
          </w:p>
        </w:tc>
        <w:tc>
          <w:tcPr>
            <w:tcW w:w="850" w:type="dxa"/>
            <w:tcBorders>
              <w:top w:val="nil"/>
              <w:left w:val="nil"/>
              <w:bottom w:val="nil"/>
              <w:right w:val="double" w:sz="6" w:space="0" w:color="auto"/>
            </w:tcBorders>
            <w:noWrap/>
            <w:vAlign w:val="bottom"/>
            <w:hideMark/>
          </w:tcPr>
          <w:p w14:paraId="65B04F7B" w14:textId="77777777" w:rsidR="000B3085" w:rsidRPr="00156135" w:rsidRDefault="000B3085" w:rsidP="000B3085">
            <w:pPr>
              <w:widowControl/>
              <w:autoSpaceDE/>
              <w:autoSpaceDN/>
              <w:rPr>
                <w:rFonts w:eastAsia="Times New Roman"/>
                <w:color w:val="000000"/>
                <w:sz w:val="20"/>
                <w:szCs w:val="20"/>
              </w:rPr>
            </w:pPr>
            <w:r>
              <w:rPr>
                <w:rFonts w:eastAsia="Times New Roman"/>
                <w:color w:val="000000"/>
                <w:sz w:val="20"/>
                <w:szCs w:val="20"/>
                <w:lang w:val="cy"/>
              </w:rPr>
              <w:t> </w:t>
            </w:r>
          </w:p>
        </w:tc>
      </w:tr>
      <w:tr w:rsidR="000B3085" w:rsidRPr="000B3085" w14:paraId="2581A2F6" w14:textId="77777777" w:rsidTr="00C5304D">
        <w:trPr>
          <w:trHeight w:val="564"/>
          <w:jc w:val="center"/>
        </w:trPr>
        <w:tc>
          <w:tcPr>
            <w:tcW w:w="6100" w:type="dxa"/>
            <w:tcBorders>
              <w:top w:val="single" w:sz="4" w:space="0" w:color="auto"/>
              <w:left w:val="single" w:sz="4" w:space="0" w:color="auto"/>
              <w:bottom w:val="single" w:sz="4" w:space="0" w:color="auto"/>
              <w:right w:val="single" w:sz="4" w:space="0" w:color="auto"/>
            </w:tcBorders>
            <w:vAlign w:val="bottom"/>
            <w:hideMark/>
          </w:tcPr>
          <w:p w14:paraId="125E56C3" w14:textId="3663DBAA"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(CYNNYDD)/LLEIHAD MEWN ARIAN PAROD A SYMIAU SY</w:t>
            </w:r>
            <w:r w:rsidR="00453C54">
              <w:rPr>
                <w:rFonts w:eastAsia="Times New Roman"/>
                <w:b/>
                <w:bCs/>
                <w:color w:val="000000"/>
                <w:sz w:val="20"/>
                <w:szCs w:val="20"/>
                <w:lang w:val="cy"/>
              </w:rPr>
              <w:t>’</w:t>
            </w:r>
            <w:r>
              <w:rPr>
                <w:rFonts w:eastAsia="Times New Roman"/>
                <w:b/>
                <w:bCs/>
                <w:color w:val="000000"/>
                <w:sz w:val="20"/>
                <w:szCs w:val="20"/>
                <w:lang w:val="cy"/>
              </w:rPr>
              <w:t>N CYFATEB I ARIAN PAROD</w:t>
            </w:r>
          </w:p>
        </w:tc>
        <w:tc>
          <w:tcPr>
            <w:tcW w:w="880" w:type="dxa"/>
            <w:tcBorders>
              <w:top w:val="single" w:sz="4" w:space="0" w:color="auto"/>
              <w:left w:val="nil"/>
              <w:bottom w:val="single" w:sz="4" w:space="0" w:color="auto"/>
              <w:right w:val="double" w:sz="6" w:space="0" w:color="auto"/>
            </w:tcBorders>
            <w:noWrap/>
            <w:vAlign w:val="bottom"/>
            <w:hideMark/>
          </w:tcPr>
          <w:p w14:paraId="48332A2A" w14:textId="77777777" w:rsidR="000B3085" w:rsidRPr="000B308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double" w:sz="6" w:space="0" w:color="auto"/>
              <w:left w:val="nil"/>
              <w:bottom w:val="double" w:sz="4" w:space="0" w:color="auto"/>
              <w:right w:val="double" w:sz="6" w:space="0" w:color="auto"/>
            </w:tcBorders>
            <w:noWrap/>
            <w:vAlign w:val="bottom"/>
            <w:hideMark/>
          </w:tcPr>
          <w:p w14:paraId="6DE5775B" w14:textId="77777777" w:rsidR="000B3085" w:rsidRPr="00156135" w:rsidRDefault="000B3085" w:rsidP="000B3085">
            <w:pPr>
              <w:widowControl/>
              <w:autoSpaceDE/>
              <w:autoSpaceDN/>
              <w:jc w:val="right"/>
              <w:rPr>
                <w:rFonts w:eastAsia="Times New Roman"/>
                <w:b/>
                <w:bCs/>
                <w:color w:val="000000"/>
                <w:sz w:val="20"/>
                <w:szCs w:val="20"/>
              </w:rPr>
            </w:pPr>
            <w:r>
              <w:rPr>
                <w:rFonts w:eastAsia="Times New Roman"/>
                <w:b/>
                <w:bCs/>
                <w:color w:val="000000"/>
                <w:sz w:val="20"/>
                <w:szCs w:val="20"/>
                <w:lang w:val="cy"/>
              </w:rPr>
              <w:t>1,591</w:t>
            </w:r>
          </w:p>
        </w:tc>
        <w:tc>
          <w:tcPr>
            <w:tcW w:w="850" w:type="dxa"/>
            <w:tcBorders>
              <w:top w:val="single" w:sz="4" w:space="0" w:color="auto"/>
              <w:left w:val="double" w:sz="6" w:space="0" w:color="auto"/>
              <w:bottom w:val="single" w:sz="4" w:space="0" w:color="auto"/>
              <w:right w:val="double" w:sz="6" w:space="0" w:color="auto"/>
            </w:tcBorders>
            <w:noWrap/>
            <w:vAlign w:val="bottom"/>
            <w:hideMark/>
          </w:tcPr>
          <w:p w14:paraId="1720BFB1" w14:textId="77777777" w:rsidR="000B3085" w:rsidRPr="00156135" w:rsidRDefault="000B3085" w:rsidP="000B308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850" w:type="dxa"/>
            <w:tcBorders>
              <w:top w:val="double" w:sz="6" w:space="0" w:color="auto"/>
              <w:left w:val="nil"/>
              <w:bottom w:val="double" w:sz="6" w:space="0" w:color="auto"/>
              <w:right w:val="double" w:sz="6" w:space="0" w:color="auto"/>
            </w:tcBorders>
            <w:noWrap/>
            <w:vAlign w:val="bottom"/>
            <w:hideMark/>
          </w:tcPr>
          <w:p w14:paraId="5E66B6DA" w14:textId="05E1CD4B" w:rsidR="000B3085" w:rsidRPr="00156135" w:rsidRDefault="00A056E0" w:rsidP="00A056E0">
            <w:pPr>
              <w:widowControl/>
              <w:autoSpaceDE/>
              <w:autoSpaceDN/>
              <w:jc w:val="right"/>
              <w:rPr>
                <w:rFonts w:eastAsia="Times New Roman"/>
                <w:b/>
                <w:bCs/>
                <w:color w:val="000000"/>
                <w:sz w:val="20"/>
                <w:szCs w:val="20"/>
              </w:rPr>
            </w:pPr>
            <w:r>
              <w:rPr>
                <w:rFonts w:eastAsia="Times New Roman"/>
                <w:b/>
                <w:bCs/>
                <w:color w:val="000000"/>
                <w:sz w:val="20"/>
                <w:szCs w:val="20"/>
                <w:lang w:val="cy"/>
              </w:rPr>
              <w:t>2,357</w:t>
            </w:r>
          </w:p>
        </w:tc>
      </w:tr>
    </w:tbl>
    <w:p w14:paraId="2CC8DF6F" w14:textId="42DFEA4C" w:rsidR="002600D7" w:rsidRPr="000F4C52" w:rsidRDefault="008235BC" w:rsidP="009D003F">
      <w:pPr>
        <w:pStyle w:val="BodyText"/>
        <w:spacing w:before="3"/>
        <w:ind w:left="928"/>
        <w:jc w:val="both"/>
        <w:rPr>
          <w:sz w:val="22"/>
          <w:szCs w:val="22"/>
        </w:rPr>
      </w:pPr>
      <w:r>
        <w:rPr>
          <w:sz w:val="22"/>
          <w:szCs w:val="22"/>
          <w:lang w:val="cy"/>
        </w:rPr>
        <w:t xml:space="preserve"> </w:t>
      </w:r>
    </w:p>
    <w:p w14:paraId="7F09971A" w14:textId="264A8D81" w:rsidR="009D003F" w:rsidRPr="00413C5D" w:rsidRDefault="008C35AF" w:rsidP="00BC6CEE">
      <w:pPr>
        <w:pStyle w:val="BodyText"/>
        <w:spacing w:before="3"/>
        <w:ind w:left="928"/>
        <w:jc w:val="both"/>
        <w:rPr>
          <w:sz w:val="22"/>
          <w:szCs w:val="22"/>
        </w:rPr>
      </w:pPr>
      <w:r>
        <w:rPr>
          <w:sz w:val="22"/>
          <w:szCs w:val="22"/>
          <w:lang w:val="cy"/>
        </w:rPr>
        <w:t xml:space="preserve">Gweler nodyn 14.1 am ddadansoddiad o ddyledwyr a chredydwyr a nodyn 14.2 am arian parod ar ddiwedd y flwyddyn. </w:t>
      </w:r>
    </w:p>
    <w:p w14:paraId="4C8117EF" w14:textId="7981CA53" w:rsidR="009D003F" w:rsidRPr="00413C5D" w:rsidRDefault="009D003F" w:rsidP="00622188">
      <w:pPr>
        <w:spacing w:line="218" w:lineRule="exact"/>
        <w:jc w:val="both"/>
      </w:pPr>
    </w:p>
    <w:p w14:paraId="035E9B6B" w14:textId="79BA21C9" w:rsidR="0055218A" w:rsidRPr="00413C5D" w:rsidRDefault="00183D6C" w:rsidP="00775826">
      <w:pPr>
        <w:pStyle w:val="ListParagraph"/>
        <w:numPr>
          <w:ilvl w:val="0"/>
          <w:numId w:val="29"/>
        </w:numPr>
        <w:tabs>
          <w:tab w:val="left" w:pos="1161"/>
          <w:tab w:val="left" w:pos="1162"/>
        </w:tabs>
        <w:spacing w:before="71"/>
        <w:jc w:val="both"/>
        <w:rPr>
          <w:b/>
        </w:rPr>
      </w:pPr>
      <w:r>
        <w:rPr>
          <w:b/>
          <w:bCs/>
          <w:lang w:val="cy"/>
        </w:rPr>
        <w:t>Nodiadau i</w:t>
      </w:r>
      <w:r w:rsidR="00453C54">
        <w:rPr>
          <w:b/>
          <w:bCs/>
          <w:lang w:val="cy"/>
        </w:rPr>
        <w:t>’</w:t>
      </w:r>
      <w:r>
        <w:rPr>
          <w:b/>
          <w:bCs/>
          <w:lang w:val="cy"/>
        </w:rPr>
        <w:t>r Datganiad o Incwm a Gwariant Cynhwysfawr</w:t>
      </w:r>
    </w:p>
    <w:p w14:paraId="252B7C57" w14:textId="77777777" w:rsidR="00FE4CFA" w:rsidRPr="00413C5D" w:rsidRDefault="00FE4CFA" w:rsidP="00FE4CFA">
      <w:pPr>
        <w:tabs>
          <w:tab w:val="left" w:pos="1161"/>
          <w:tab w:val="left" w:pos="1162"/>
        </w:tabs>
        <w:spacing w:before="71"/>
        <w:jc w:val="both"/>
        <w:rPr>
          <w:b/>
        </w:rPr>
      </w:pPr>
    </w:p>
    <w:p w14:paraId="3529EC17" w14:textId="1B0C5B7F" w:rsidR="00603F18" w:rsidRPr="00413C5D" w:rsidRDefault="00775826" w:rsidP="00FE242C">
      <w:pPr>
        <w:tabs>
          <w:tab w:val="left" w:pos="1161"/>
          <w:tab w:val="left" w:pos="1162"/>
        </w:tabs>
        <w:spacing w:before="71"/>
        <w:ind w:left="284"/>
        <w:jc w:val="both"/>
        <w:rPr>
          <w:b/>
        </w:rPr>
      </w:pPr>
      <w:r>
        <w:rPr>
          <w:b/>
          <w:bCs/>
          <w:lang w:val="cy"/>
        </w:rPr>
        <w:t>12.1</w:t>
      </w:r>
      <w:r>
        <w:rPr>
          <w:b/>
          <w:bCs/>
          <w:lang w:val="cy"/>
        </w:rPr>
        <w:tab/>
      </w:r>
      <w:r>
        <w:rPr>
          <w:b/>
          <w:bCs/>
          <w:lang w:val="cy"/>
        </w:rPr>
        <w:tab/>
        <w:t xml:space="preserve"> Grantiau Refeniw</w:t>
      </w:r>
    </w:p>
    <w:p w14:paraId="24530E91" w14:textId="77777777" w:rsidR="00603F18" w:rsidRPr="00413C5D" w:rsidRDefault="00603F18" w:rsidP="00603F18">
      <w:pPr>
        <w:pStyle w:val="Heading3"/>
        <w:tabs>
          <w:tab w:val="left" w:pos="1718"/>
          <w:tab w:val="left" w:pos="1719"/>
        </w:tabs>
        <w:ind w:left="0" w:firstLine="0"/>
        <w:jc w:val="both"/>
        <w:rPr>
          <w:sz w:val="22"/>
          <w:szCs w:val="22"/>
        </w:rPr>
      </w:pPr>
    </w:p>
    <w:p w14:paraId="21628CD8" w14:textId="7D4D8347" w:rsidR="003416DB" w:rsidRPr="00413C5D" w:rsidRDefault="00183D6C" w:rsidP="00603F18">
      <w:pPr>
        <w:pStyle w:val="BodyText"/>
        <w:spacing w:before="3" w:after="3"/>
        <w:ind w:left="1156" w:right="170"/>
        <w:jc w:val="both"/>
        <w:rPr>
          <w:sz w:val="22"/>
          <w:szCs w:val="22"/>
        </w:rPr>
      </w:pPr>
      <w:r>
        <w:rPr>
          <w:sz w:val="22"/>
          <w:szCs w:val="22"/>
          <w:lang w:val="cy"/>
        </w:rPr>
        <w:t>Mae</w:t>
      </w:r>
      <w:r w:rsidR="00453C54">
        <w:rPr>
          <w:sz w:val="22"/>
          <w:szCs w:val="22"/>
          <w:lang w:val="cy"/>
        </w:rPr>
        <w:t>’</w:t>
      </w:r>
      <w:r>
        <w:rPr>
          <w:sz w:val="22"/>
          <w:szCs w:val="22"/>
          <w:lang w:val="cy"/>
        </w:rPr>
        <w:t>r tabl isod yn nodi incwm grant penodol gan Lywodraeth Cymru a chyrff dyfarnu grantiau eraill.</w:t>
      </w:r>
    </w:p>
    <w:tbl>
      <w:tblPr>
        <w:tblW w:w="10693" w:type="dxa"/>
        <w:tblLook w:val="04A0" w:firstRow="1" w:lastRow="0" w:firstColumn="1" w:lastColumn="0" w:noHBand="0" w:noVBand="1"/>
      </w:tblPr>
      <w:tblGrid>
        <w:gridCol w:w="3183"/>
        <w:gridCol w:w="1062"/>
        <w:gridCol w:w="1505"/>
        <w:gridCol w:w="1062"/>
        <w:gridCol w:w="1188"/>
        <w:gridCol w:w="1505"/>
        <w:gridCol w:w="1188"/>
      </w:tblGrid>
      <w:tr w:rsidR="007C4025" w:rsidRPr="007C4025" w14:paraId="1330EC5C" w14:textId="77777777" w:rsidTr="007C4025">
        <w:trPr>
          <w:trHeight w:val="1476"/>
        </w:trPr>
        <w:tc>
          <w:tcPr>
            <w:tcW w:w="3943"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7531BC9D"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Grantiau Refeniw</w:t>
            </w:r>
          </w:p>
        </w:tc>
        <w:tc>
          <w:tcPr>
            <w:tcW w:w="1062" w:type="dxa"/>
            <w:tcBorders>
              <w:top w:val="single" w:sz="4" w:space="0" w:color="auto"/>
              <w:left w:val="nil"/>
              <w:bottom w:val="single" w:sz="4" w:space="0" w:color="auto"/>
              <w:right w:val="single" w:sz="4" w:space="0" w:color="auto"/>
            </w:tcBorders>
            <w:shd w:val="clear" w:color="000000" w:fill="DBDBDB"/>
            <w:vAlign w:val="center"/>
            <w:hideMark/>
          </w:tcPr>
          <w:p w14:paraId="101DCB99"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2022-23</w:t>
            </w:r>
          </w:p>
        </w:tc>
        <w:tc>
          <w:tcPr>
            <w:tcW w:w="1062" w:type="dxa"/>
            <w:tcBorders>
              <w:top w:val="single" w:sz="4" w:space="0" w:color="auto"/>
              <w:left w:val="nil"/>
              <w:bottom w:val="single" w:sz="4" w:space="0" w:color="auto"/>
              <w:right w:val="single" w:sz="4" w:space="0" w:color="auto"/>
            </w:tcBorders>
            <w:shd w:val="clear" w:color="000000" w:fill="DBDBDB"/>
            <w:vAlign w:val="center"/>
            <w:hideMark/>
          </w:tcPr>
          <w:p w14:paraId="62186A19" w14:textId="4CD622A9"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Grantiau a Ddyrennir yn Uniongyrchol i</w:t>
            </w:r>
            <w:r w:rsidR="00453C54">
              <w:rPr>
                <w:rFonts w:eastAsia="Times New Roman"/>
                <w:b/>
                <w:bCs/>
                <w:color w:val="000000"/>
                <w:sz w:val="20"/>
                <w:szCs w:val="20"/>
                <w:lang w:val="cy"/>
              </w:rPr>
              <w:t>’</w:t>
            </w:r>
            <w:r>
              <w:rPr>
                <w:rFonts w:eastAsia="Times New Roman"/>
                <w:b/>
                <w:bCs/>
                <w:color w:val="000000"/>
                <w:sz w:val="20"/>
                <w:szCs w:val="20"/>
                <w:lang w:val="cy"/>
              </w:rPr>
              <w:t>r Awdurdod</w:t>
            </w:r>
          </w:p>
        </w:tc>
        <w:tc>
          <w:tcPr>
            <w:tcW w:w="1062" w:type="dxa"/>
            <w:tcBorders>
              <w:top w:val="single" w:sz="4" w:space="0" w:color="auto"/>
              <w:left w:val="nil"/>
              <w:bottom w:val="single" w:sz="4" w:space="0" w:color="auto"/>
              <w:right w:val="single" w:sz="8" w:space="0" w:color="auto"/>
            </w:tcBorders>
            <w:shd w:val="clear" w:color="000000" w:fill="DBDBDB"/>
            <w:vAlign w:val="center"/>
            <w:hideMark/>
          </w:tcPr>
          <w:p w14:paraId="5DAB1FCA"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Grantiau a Ddelir yn Ganolog</w:t>
            </w:r>
          </w:p>
        </w:tc>
        <w:tc>
          <w:tcPr>
            <w:tcW w:w="1188" w:type="dxa"/>
            <w:tcBorders>
              <w:top w:val="single" w:sz="4" w:space="0" w:color="auto"/>
              <w:left w:val="nil"/>
              <w:bottom w:val="single" w:sz="4" w:space="0" w:color="auto"/>
              <w:right w:val="single" w:sz="4" w:space="0" w:color="auto"/>
            </w:tcBorders>
            <w:shd w:val="clear" w:color="000000" w:fill="FFF2CC"/>
            <w:vAlign w:val="center"/>
            <w:hideMark/>
          </w:tcPr>
          <w:p w14:paraId="08EF7901"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2023-24</w:t>
            </w:r>
          </w:p>
        </w:tc>
        <w:tc>
          <w:tcPr>
            <w:tcW w:w="1188" w:type="dxa"/>
            <w:tcBorders>
              <w:top w:val="single" w:sz="4" w:space="0" w:color="auto"/>
              <w:left w:val="nil"/>
              <w:bottom w:val="single" w:sz="4" w:space="0" w:color="auto"/>
              <w:right w:val="single" w:sz="4" w:space="0" w:color="auto"/>
            </w:tcBorders>
            <w:shd w:val="clear" w:color="000000" w:fill="FFF2CC"/>
            <w:vAlign w:val="center"/>
            <w:hideMark/>
          </w:tcPr>
          <w:p w14:paraId="6601CF10" w14:textId="6C1EF77E"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Grantiau a Ddyrennir yn Uniongyrchol i</w:t>
            </w:r>
            <w:r w:rsidR="00453C54">
              <w:rPr>
                <w:rFonts w:eastAsia="Times New Roman"/>
                <w:b/>
                <w:bCs/>
                <w:color w:val="000000"/>
                <w:sz w:val="20"/>
                <w:szCs w:val="20"/>
                <w:lang w:val="cy"/>
              </w:rPr>
              <w:t>’</w:t>
            </w:r>
            <w:r>
              <w:rPr>
                <w:rFonts w:eastAsia="Times New Roman"/>
                <w:b/>
                <w:bCs/>
                <w:color w:val="000000"/>
                <w:sz w:val="20"/>
                <w:szCs w:val="20"/>
                <w:lang w:val="cy"/>
              </w:rPr>
              <w:t>r Awdurdod</w:t>
            </w:r>
          </w:p>
        </w:tc>
        <w:tc>
          <w:tcPr>
            <w:tcW w:w="1188" w:type="dxa"/>
            <w:tcBorders>
              <w:top w:val="single" w:sz="4" w:space="0" w:color="auto"/>
              <w:left w:val="nil"/>
              <w:bottom w:val="single" w:sz="4" w:space="0" w:color="auto"/>
              <w:right w:val="single" w:sz="4" w:space="0" w:color="auto"/>
            </w:tcBorders>
            <w:shd w:val="clear" w:color="000000" w:fill="FFF2CC"/>
            <w:vAlign w:val="center"/>
            <w:hideMark/>
          </w:tcPr>
          <w:p w14:paraId="6E717F63"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Grantiau a Ddelir yn Ganolog</w:t>
            </w:r>
          </w:p>
        </w:tc>
      </w:tr>
      <w:tr w:rsidR="007C4025" w:rsidRPr="007C4025" w14:paraId="60F9580A" w14:textId="77777777" w:rsidTr="007C4025">
        <w:trPr>
          <w:trHeight w:val="273"/>
        </w:trPr>
        <w:tc>
          <w:tcPr>
            <w:tcW w:w="3943" w:type="dxa"/>
            <w:vMerge/>
            <w:tcBorders>
              <w:top w:val="single" w:sz="4" w:space="0" w:color="auto"/>
              <w:left w:val="single" w:sz="4" w:space="0" w:color="auto"/>
              <w:bottom w:val="single" w:sz="4" w:space="0" w:color="000000"/>
              <w:right w:val="single" w:sz="4" w:space="0" w:color="auto"/>
            </w:tcBorders>
            <w:vAlign w:val="center"/>
            <w:hideMark/>
          </w:tcPr>
          <w:p w14:paraId="56E82E68" w14:textId="77777777" w:rsidR="007C4025" w:rsidRPr="007C4025" w:rsidRDefault="007C4025" w:rsidP="007C4025">
            <w:pPr>
              <w:widowControl/>
              <w:autoSpaceDE/>
              <w:autoSpaceDN/>
              <w:rPr>
                <w:rFonts w:eastAsia="Times New Roman"/>
                <w:b/>
                <w:bCs/>
                <w:color w:val="000000"/>
                <w:sz w:val="20"/>
                <w:szCs w:val="20"/>
              </w:rPr>
            </w:pPr>
          </w:p>
        </w:tc>
        <w:tc>
          <w:tcPr>
            <w:tcW w:w="1062" w:type="dxa"/>
            <w:tcBorders>
              <w:top w:val="nil"/>
              <w:left w:val="nil"/>
              <w:bottom w:val="single" w:sz="4" w:space="0" w:color="auto"/>
              <w:right w:val="single" w:sz="4" w:space="0" w:color="auto"/>
            </w:tcBorders>
            <w:shd w:val="clear" w:color="000000" w:fill="DBDBDB"/>
            <w:vAlign w:val="bottom"/>
            <w:hideMark/>
          </w:tcPr>
          <w:p w14:paraId="24493356"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1062" w:type="dxa"/>
            <w:tcBorders>
              <w:top w:val="nil"/>
              <w:left w:val="nil"/>
              <w:bottom w:val="single" w:sz="4" w:space="0" w:color="auto"/>
              <w:right w:val="single" w:sz="4" w:space="0" w:color="auto"/>
            </w:tcBorders>
            <w:shd w:val="clear" w:color="000000" w:fill="DBDBDB"/>
            <w:vAlign w:val="center"/>
            <w:hideMark/>
          </w:tcPr>
          <w:p w14:paraId="27431EC5"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1062" w:type="dxa"/>
            <w:tcBorders>
              <w:top w:val="nil"/>
              <w:left w:val="nil"/>
              <w:bottom w:val="single" w:sz="4" w:space="0" w:color="auto"/>
              <w:right w:val="single" w:sz="8" w:space="0" w:color="auto"/>
            </w:tcBorders>
            <w:shd w:val="clear" w:color="000000" w:fill="DBDBDB"/>
            <w:vAlign w:val="center"/>
            <w:hideMark/>
          </w:tcPr>
          <w:p w14:paraId="55002BB4"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1188" w:type="dxa"/>
            <w:tcBorders>
              <w:top w:val="nil"/>
              <w:left w:val="nil"/>
              <w:bottom w:val="single" w:sz="4" w:space="0" w:color="auto"/>
              <w:right w:val="single" w:sz="4" w:space="0" w:color="auto"/>
            </w:tcBorders>
            <w:shd w:val="clear" w:color="000000" w:fill="FFF2CC"/>
            <w:vAlign w:val="center"/>
            <w:hideMark/>
          </w:tcPr>
          <w:p w14:paraId="029984D1"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1188" w:type="dxa"/>
            <w:tcBorders>
              <w:top w:val="nil"/>
              <w:left w:val="nil"/>
              <w:bottom w:val="single" w:sz="4" w:space="0" w:color="auto"/>
              <w:right w:val="single" w:sz="4" w:space="0" w:color="auto"/>
            </w:tcBorders>
            <w:shd w:val="clear" w:color="000000" w:fill="FFF2CC"/>
            <w:vAlign w:val="center"/>
            <w:hideMark/>
          </w:tcPr>
          <w:p w14:paraId="5688F308"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1188" w:type="dxa"/>
            <w:tcBorders>
              <w:top w:val="nil"/>
              <w:left w:val="nil"/>
              <w:bottom w:val="single" w:sz="4" w:space="0" w:color="auto"/>
              <w:right w:val="single" w:sz="4" w:space="0" w:color="auto"/>
            </w:tcBorders>
            <w:shd w:val="clear" w:color="000000" w:fill="FFF2CC"/>
            <w:vAlign w:val="center"/>
            <w:hideMark/>
          </w:tcPr>
          <w:p w14:paraId="5EE06115"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r>
      <w:tr w:rsidR="007C4025" w:rsidRPr="007C4025" w14:paraId="4911617E" w14:textId="77777777" w:rsidTr="007C4025">
        <w:trPr>
          <w:trHeight w:val="273"/>
        </w:trPr>
        <w:tc>
          <w:tcPr>
            <w:tcW w:w="3943" w:type="dxa"/>
            <w:tcBorders>
              <w:top w:val="nil"/>
              <w:left w:val="single" w:sz="4" w:space="0" w:color="auto"/>
              <w:bottom w:val="nil"/>
              <w:right w:val="single" w:sz="4" w:space="0" w:color="auto"/>
            </w:tcBorders>
            <w:vAlign w:val="bottom"/>
            <w:hideMark/>
          </w:tcPr>
          <w:p w14:paraId="58B369AC"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Grant Datblygu Disgyblion</w:t>
            </w:r>
          </w:p>
        </w:tc>
        <w:tc>
          <w:tcPr>
            <w:tcW w:w="1062" w:type="dxa"/>
            <w:tcBorders>
              <w:top w:val="nil"/>
              <w:left w:val="nil"/>
              <w:bottom w:val="nil"/>
              <w:right w:val="single" w:sz="4" w:space="0" w:color="auto"/>
            </w:tcBorders>
            <w:noWrap/>
            <w:vAlign w:val="bottom"/>
            <w:hideMark/>
          </w:tcPr>
          <w:p w14:paraId="75E9D6DB"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(20,071)</w:t>
            </w:r>
          </w:p>
        </w:tc>
        <w:tc>
          <w:tcPr>
            <w:tcW w:w="1062" w:type="dxa"/>
            <w:tcBorders>
              <w:top w:val="nil"/>
              <w:left w:val="nil"/>
              <w:bottom w:val="nil"/>
              <w:right w:val="single" w:sz="4" w:space="0" w:color="auto"/>
            </w:tcBorders>
            <w:noWrap/>
            <w:vAlign w:val="bottom"/>
            <w:hideMark/>
          </w:tcPr>
          <w:p w14:paraId="26E47490"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(19,243)</w:t>
            </w:r>
          </w:p>
        </w:tc>
        <w:tc>
          <w:tcPr>
            <w:tcW w:w="1062" w:type="dxa"/>
            <w:tcBorders>
              <w:top w:val="nil"/>
              <w:left w:val="nil"/>
              <w:bottom w:val="nil"/>
              <w:right w:val="single" w:sz="8" w:space="0" w:color="auto"/>
            </w:tcBorders>
            <w:noWrap/>
            <w:vAlign w:val="bottom"/>
            <w:hideMark/>
          </w:tcPr>
          <w:p w14:paraId="25588C75"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(828)</w:t>
            </w:r>
          </w:p>
        </w:tc>
        <w:tc>
          <w:tcPr>
            <w:tcW w:w="1188" w:type="dxa"/>
            <w:tcBorders>
              <w:top w:val="nil"/>
              <w:left w:val="nil"/>
              <w:bottom w:val="nil"/>
              <w:right w:val="single" w:sz="4" w:space="0" w:color="auto"/>
            </w:tcBorders>
            <w:noWrap/>
            <w:vAlign w:val="bottom"/>
            <w:hideMark/>
          </w:tcPr>
          <w:p w14:paraId="51113DAB"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(838)</w:t>
            </w:r>
          </w:p>
        </w:tc>
        <w:tc>
          <w:tcPr>
            <w:tcW w:w="1188" w:type="dxa"/>
            <w:tcBorders>
              <w:top w:val="nil"/>
              <w:left w:val="nil"/>
              <w:bottom w:val="nil"/>
              <w:right w:val="single" w:sz="4" w:space="0" w:color="auto"/>
            </w:tcBorders>
            <w:noWrap/>
            <w:vAlign w:val="bottom"/>
            <w:hideMark/>
          </w:tcPr>
          <w:p w14:paraId="1D77A8CF"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188" w:type="dxa"/>
            <w:tcBorders>
              <w:top w:val="nil"/>
              <w:left w:val="nil"/>
              <w:bottom w:val="nil"/>
              <w:right w:val="single" w:sz="4" w:space="0" w:color="auto"/>
            </w:tcBorders>
            <w:noWrap/>
            <w:vAlign w:val="bottom"/>
            <w:hideMark/>
          </w:tcPr>
          <w:p w14:paraId="1293BEF4"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(838)</w:t>
            </w:r>
          </w:p>
        </w:tc>
      </w:tr>
      <w:tr w:rsidR="007C4025" w:rsidRPr="007C4025" w14:paraId="6CA975DD" w14:textId="77777777" w:rsidTr="007C4025">
        <w:trPr>
          <w:trHeight w:val="273"/>
        </w:trPr>
        <w:tc>
          <w:tcPr>
            <w:tcW w:w="3943" w:type="dxa"/>
            <w:tcBorders>
              <w:top w:val="nil"/>
              <w:left w:val="single" w:sz="4" w:space="0" w:color="auto"/>
              <w:bottom w:val="nil"/>
              <w:right w:val="single" w:sz="4" w:space="0" w:color="auto"/>
            </w:tcBorders>
            <w:vAlign w:val="bottom"/>
            <w:hideMark/>
          </w:tcPr>
          <w:p w14:paraId="3AD60A39"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Grant Gwella Ysgolion y Consortia Rhanbarthol</w:t>
            </w:r>
          </w:p>
        </w:tc>
        <w:tc>
          <w:tcPr>
            <w:tcW w:w="1062" w:type="dxa"/>
            <w:tcBorders>
              <w:top w:val="nil"/>
              <w:left w:val="nil"/>
              <w:bottom w:val="nil"/>
              <w:right w:val="single" w:sz="4" w:space="0" w:color="auto"/>
            </w:tcBorders>
            <w:noWrap/>
            <w:vAlign w:val="bottom"/>
            <w:hideMark/>
          </w:tcPr>
          <w:p w14:paraId="4052F251"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(29,113)</w:t>
            </w:r>
          </w:p>
        </w:tc>
        <w:tc>
          <w:tcPr>
            <w:tcW w:w="1062" w:type="dxa"/>
            <w:tcBorders>
              <w:top w:val="nil"/>
              <w:left w:val="nil"/>
              <w:bottom w:val="nil"/>
              <w:right w:val="single" w:sz="4" w:space="0" w:color="auto"/>
            </w:tcBorders>
            <w:noWrap/>
            <w:vAlign w:val="bottom"/>
            <w:hideMark/>
          </w:tcPr>
          <w:p w14:paraId="4926DD73"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(22,108)</w:t>
            </w:r>
          </w:p>
        </w:tc>
        <w:tc>
          <w:tcPr>
            <w:tcW w:w="1062" w:type="dxa"/>
            <w:tcBorders>
              <w:top w:val="nil"/>
              <w:left w:val="nil"/>
              <w:bottom w:val="nil"/>
              <w:right w:val="single" w:sz="8" w:space="0" w:color="auto"/>
            </w:tcBorders>
            <w:noWrap/>
            <w:vAlign w:val="bottom"/>
            <w:hideMark/>
          </w:tcPr>
          <w:p w14:paraId="730A5E50"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(7,005)</w:t>
            </w:r>
          </w:p>
        </w:tc>
        <w:tc>
          <w:tcPr>
            <w:tcW w:w="1188" w:type="dxa"/>
            <w:tcBorders>
              <w:top w:val="nil"/>
              <w:left w:val="nil"/>
              <w:bottom w:val="nil"/>
              <w:right w:val="single" w:sz="4" w:space="0" w:color="auto"/>
            </w:tcBorders>
            <w:noWrap/>
            <w:vAlign w:val="bottom"/>
            <w:hideMark/>
          </w:tcPr>
          <w:p w14:paraId="6FD12596" w14:textId="7FCF1779" w:rsidR="007C4025" w:rsidRPr="00156135" w:rsidRDefault="00A056E0" w:rsidP="007C4025">
            <w:pPr>
              <w:widowControl/>
              <w:autoSpaceDE/>
              <w:autoSpaceDN/>
              <w:jc w:val="right"/>
              <w:rPr>
                <w:rFonts w:eastAsia="Times New Roman"/>
                <w:color w:val="000000"/>
                <w:sz w:val="20"/>
                <w:szCs w:val="20"/>
              </w:rPr>
            </w:pPr>
            <w:r>
              <w:rPr>
                <w:rFonts w:eastAsia="Times New Roman"/>
                <w:color w:val="000000"/>
                <w:sz w:val="20"/>
                <w:szCs w:val="20"/>
                <w:lang w:val="cy"/>
              </w:rPr>
              <w:t>(26,756)</w:t>
            </w:r>
          </w:p>
        </w:tc>
        <w:tc>
          <w:tcPr>
            <w:tcW w:w="1188" w:type="dxa"/>
            <w:tcBorders>
              <w:top w:val="nil"/>
              <w:left w:val="nil"/>
              <w:bottom w:val="nil"/>
              <w:right w:val="single" w:sz="4" w:space="0" w:color="auto"/>
            </w:tcBorders>
            <w:noWrap/>
            <w:vAlign w:val="bottom"/>
            <w:hideMark/>
          </w:tcPr>
          <w:p w14:paraId="459BD584"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(21,308)</w:t>
            </w:r>
          </w:p>
        </w:tc>
        <w:tc>
          <w:tcPr>
            <w:tcW w:w="1188" w:type="dxa"/>
            <w:tcBorders>
              <w:top w:val="nil"/>
              <w:left w:val="nil"/>
              <w:bottom w:val="nil"/>
              <w:right w:val="single" w:sz="4" w:space="0" w:color="auto"/>
            </w:tcBorders>
            <w:noWrap/>
            <w:vAlign w:val="bottom"/>
            <w:hideMark/>
          </w:tcPr>
          <w:p w14:paraId="065B03B2" w14:textId="1727A055" w:rsidR="007C4025" w:rsidRPr="00156135" w:rsidRDefault="00A056E0" w:rsidP="007C4025">
            <w:pPr>
              <w:widowControl/>
              <w:autoSpaceDE/>
              <w:autoSpaceDN/>
              <w:jc w:val="right"/>
              <w:rPr>
                <w:rFonts w:eastAsia="Times New Roman"/>
                <w:color w:val="000000"/>
                <w:sz w:val="20"/>
                <w:szCs w:val="20"/>
              </w:rPr>
            </w:pPr>
            <w:r>
              <w:rPr>
                <w:rFonts w:eastAsia="Times New Roman"/>
                <w:color w:val="000000"/>
                <w:sz w:val="20"/>
                <w:szCs w:val="20"/>
                <w:lang w:val="cy"/>
              </w:rPr>
              <w:t>(5,448)</w:t>
            </w:r>
          </w:p>
        </w:tc>
      </w:tr>
      <w:tr w:rsidR="007C4025" w:rsidRPr="007C4025" w14:paraId="65928FA8" w14:textId="77777777" w:rsidTr="007C4025">
        <w:trPr>
          <w:trHeight w:val="273"/>
        </w:trPr>
        <w:tc>
          <w:tcPr>
            <w:tcW w:w="3943" w:type="dxa"/>
            <w:tcBorders>
              <w:top w:val="nil"/>
              <w:left w:val="single" w:sz="4" w:space="0" w:color="auto"/>
              <w:bottom w:val="nil"/>
              <w:right w:val="single" w:sz="4" w:space="0" w:color="auto"/>
            </w:tcBorders>
            <w:vAlign w:val="bottom"/>
            <w:hideMark/>
          </w:tcPr>
          <w:p w14:paraId="3C1B93F3"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lastRenderedPageBreak/>
              <w:t>Siarter Iaith</w:t>
            </w:r>
          </w:p>
        </w:tc>
        <w:tc>
          <w:tcPr>
            <w:tcW w:w="1062" w:type="dxa"/>
            <w:tcBorders>
              <w:top w:val="nil"/>
              <w:left w:val="nil"/>
              <w:bottom w:val="nil"/>
              <w:right w:val="single" w:sz="4" w:space="0" w:color="auto"/>
            </w:tcBorders>
            <w:noWrap/>
            <w:vAlign w:val="bottom"/>
            <w:hideMark/>
          </w:tcPr>
          <w:p w14:paraId="0907A414"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(83)</w:t>
            </w:r>
          </w:p>
        </w:tc>
        <w:tc>
          <w:tcPr>
            <w:tcW w:w="1062" w:type="dxa"/>
            <w:tcBorders>
              <w:top w:val="nil"/>
              <w:left w:val="nil"/>
              <w:bottom w:val="nil"/>
              <w:right w:val="single" w:sz="4" w:space="0" w:color="auto"/>
            </w:tcBorders>
            <w:noWrap/>
            <w:vAlign w:val="bottom"/>
            <w:hideMark/>
          </w:tcPr>
          <w:p w14:paraId="052E3BBB"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(83)</w:t>
            </w:r>
          </w:p>
        </w:tc>
        <w:tc>
          <w:tcPr>
            <w:tcW w:w="1062" w:type="dxa"/>
            <w:tcBorders>
              <w:top w:val="nil"/>
              <w:left w:val="nil"/>
              <w:bottom w:val="nil"/>
              <w:right w:val="single" w:sz="8" w:space="0" w:color="auto"/>
            </w:tcBorders>
            <w:noWrap/>
            <w:vAlign w:val="bottom"/>
            <w:hideMark/>
          </w:tcPr>
          <w:p w14:paraId="59B62BB4"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188" w:type="dxa"/>
            <w:tcBorders>
              <w:top w:val="nil"/>
              <w:left w:val="nil"/>
              <w:bottom w:val="nil"/>
              <w:right w:val="single" w:sz="4" w:space="0" w:color="auto"/>
            </w:tcBorders>
            <w:noWrap/>
            <w:vAlign w:val="bottom"/>
            <w:hideMark/>
          </w:tcPr>
          <w:p w14:paraId="3CB79020"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(113)</w:t>
            </w:r>
          </w:p>
        </w:tc>
        <w:tc>
          <w:tcPr>
            <w:tcW w:w="1188" w:type="dxa"/>
            <w:tcBorders>
              <w:top w:val="nil"/>
              <w:left w:val="nil"/>
              <w:bottom w:val="nil"/>
              <w:right w:val="single" w:sz="4" w:space="0" w:color="auto"/>
            </w:tcBorders>
            <w:noWrap/>
            <w:vAlign w:val="bottom"/>
            <w:hideMark/>
          </w:tcPr>
          <w:p w14:paraId="6920FF81"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(83)</w:t>
            </w:r>
          </w:p>
        </w:tc>
        <w:tc>
          <w:tcPr>
            <w:tcW w:w="1188" w:type="dxa"/>
            <w:tcBorders>
              <w:top w:val="nil"/>
              <w:left w:val="nil"/>
              <w:bottom w:val="nil"/>
              <w:right w:val="single" w:sz="4" w:space="0" w:color="auto"/>
            </w:tcBorders>
            <w:noWrap/>
            <w:vAlign w:val="bottom"/>
            <w:hideMark/>
          </w:tcPr>
          <w:p w14:paraId="31F6D693"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(30)</w:t>
            </w:r>
          </w:p>
        </w:tc>
      </w:tr>
      <w:tr w:rsidR="007C4025" w:rsidRPr="007C4025" w14:paraId="753D583F" w14:textId="77777777" w:rsidTr="007C4025">
        <w:trPr>
          <w:trHeight w:val="273"/>
        </w:trPr>
        <w:tc>
          <w:tcPr>
            <w:tcW w:w="3943" w:type="dxa"/>
            <w:tcBorders>
              <w:top w:val="single" w:sz="4" w:space="0" w:color="auto"/>
              <w:left w:val="single" w:sz="4" w:space="0" w:color="auto"/>
              <w:bottom w:val="single" w:sz="4" w:space="0" w:color="auto"/>
              <w:right w:val="single" w:sz="4" w:space="0" w:color="auto"/>
            </w:tcBorders>
            <w:vAlign w:val="bottom"/>
            <w:hideMark/>
          </w:tcPr>
          <w:p w14:paraId="429DFA18" w14:textId="77777777" w:rsidR="007C4025" w:rsidRPr="007C4025" w:rsidRDefault="007C4025" w:rsidP="007C4025">
            <w:pPr>
              <w:widowControl/>
              <w:autoSpaceDE/>
              <w:autoSpaceDN/>
              <w:rPr>
                <w:rFonts w:eastAsia="Times New Roman"/>
                <w:b/>
                <w:bCs/>
                <w:color w:val="000000"/>
                <w:sz w:val="20"/>
                <w:szCs w:val="20"/>
              </w:rPr>
            </w:pPr>
            <w:r>
              <w:rPr>
                <w:rFonts w:eastAsia="Times New Roman"/>
                <w:b/>
                <w:bCs/>
                <w:color w:val="000000"/>
                <w:sz w:val="20"/>
                <w:szCs w:val="20"/>
                <w:lang w:val="cy"/>
              </w:rPr>
              <w:t>Cyfanswm y Grantiau Refeniw</w:t>
            </w:r>
          </w:p>
        </w:tc>
        <w:tc>
          <w:tcPr>
            <w:tcW w:w="1062" w:type="dxa"/>
            <w:tcBorders>
              <w:top w:val="single" w:sz="4" w:space="0" w:color="auto"/>
              <w:left w:val="nil"/>
              <w:bottom w:val="single" w:sz="4" w:space="0" w:color="auto"/>
              <w:right w:val="single" w:sz="4" w:space="0" w:color="auto"/>
            </w:tcBorders>
            <w:noWrap/>
            <w:vAlign w:val="bottom"/>
            <w:hideMark/>
          </w:tcPr>
          <w:p w14:paraId="4190514C" w14:textId="77777777" w:rsidR="007C4025" w:rsidRPr="007C4025" w:rsidRDefault="007C4025"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(49,267)</w:t>
            </w:r>
          </w:p>
        </w:tc>
        <w:tc>
          <w:tcPr>
            <w:tcW w:w="1062" w:type="dxa"/>
            <w:tcBorders>
              <w:top w:val="single" w:sz="4" w:space="0" w:color="auto"/>
              <w:left w:val="nil"/>
              <w:bottom w:val="single" w:sz="4" w:space="0" w:color="auto"/>
              <w:right w:val="single" w:sz="4" w:space="0" w:color="auto"/>
            </w:tcBorders>
            <w:noWrap/>
            <w:vAlign w:val="bottom"/>
            <w:hideMark/>
          </w:tcPr>
          <w:p w14:paraId="588B9DA2" w14:textId="77777777" w:rsidR="007C4025" w:rsidRPr="007C4025" w:rsidRDefault="007C4025"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(41,434)</w:t>
            </w:r>
          </w:p>
        </w:tc>
        <w:tc>
          <w:tcPr>
            <w:tcW w:w="1062" w:type="dxa"/>
            <w:tcBorders>
              <w:top w:val="single" w:sz="4" w:space="0" w:color="auto"/>
              <w:left w:val="nil"/>
              <w:bottom w:val="single" w:sz="4" w:space="0" w:color="auto"/>
              <w:right w:val="single" w:sz="4" w:space="0" w:color="auto"/>
            </w:tcBorders>
            <w:noWrap/>
            <w:vAlign w:val="bottom"/>
            <w:hideMark/>
          </w:tcPr>
          <w:p w14:paraId="7F2B458F" w14:textId="77777777" w:rsidR="007C4025" w:rsidRPr="007C4025" w:rsidRDefault="007C4025"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(7,833)</w:t>
            </w:r>
          </w:p>
        </w:tc>
        <w:tc>
          <w:tcPr>
            <w:tcW w:w="1188" w:type="dxa"/>
            <w:tcBorders>
              <w:top w:val="single" w:sz="4" w:space="0" w:color="auto"/>
              <w:left w:val="single" w:sz="8" w:space="0" w:color="auto"/>
              <w:bottom w:val="single" w:sz="4" w:space="0" w:color="auto"/>
              <w:right w:val="single" w:sz="4" w:space="0" w:color="auto"/>
            </w:tcBorders>
            <w:noWrap/>
            <w:vAlign w:val="bottom"/>
            <w:hideMark/>
          </w:tcPr>
          <w:p w14:paraId="3A188CDD" w14:textId="41E36106" w:rsidR="007C4025" w:rsidRPr="00156135" w:rsidRDefault="00A056E0"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(27,707)</w:t>
            </w:r>
          </w:p>
        </w:tc>
        <w:tc>
          <w:tcPr>
            <w:tcW w:w="1188" w:type="dxa"/>
            <w:tcBorders>
              <w:top w:val="single" w:sz="4" w:space="0" w:color="auto"/>
              <w:left w:val="single" w:sz="8" w:space="0" w:color="auto"/>
              <w:bottom w:val="single" w:sz="4" w:space="0" w:color="auto"/>
              <w:right w:val="single" w:sz="4" w:space="0" w:color="auto"/>
            </w:tcBorders>
            <w:noWrap/>
            <w:vAlign w:val="bottom"/>
            <w:hideMark/>
          </w:tcPr>
          <w:p w14:paraId="5AE0D552" w14:textId="77777777" w:rsidR="007C4025" w:rsidRPr="00156135" w:rsidRDefault="007C4025"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(21,391)</w:t>
            </w:r>
          </w:p>
        </w:tc>
        <w:tc>
          <w:tcPr>
            <w:tcW w:w="1188" w:type="dxa"/>
            <w:tcBorders>
              <w:top w:val="single" w:sz="4" w:space="0" w:color="auto"/>
              <w:left w:val="single" w:sz="8" w:space="0" w:color="auto"/>
              <w:bottom w:val="single" w:sz="4" w:space="0" w:color="auto"/>
              <w:right w:val="single" w:sz="4" w:space="0" w:color="auto"/>
            </w:tcBorders>
            <w:noWrap/>
            <w:vAlign w:val="bottom"/>
            <w:hideMark/>
          </w:tcPr>
          <w:p w14:paraId="7E649F39" w14:textId="01A37D8F" w:rsidR="007C4025" w:rsidRPr="00156135" w:rsidRDefault="00A056E0"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(6,316)</w:t>
            </w:r>
          </w:p>
        </w:tc>
      </w:tr>
    </w:tbl>
    <w:p w14:paraId="0A54854C" w14:textId="2C9114C2" w:rsidR="008C2FD2" w:rsidRPr="000F4C52" w:rsidRDefault="008C2FD2" w:rsidP="00393C24">
      <w:pPr>
        <w:spacing w:before="70"/>
        <w:jc w:val="both"/>
      </w:pPr>
    </w:p>
    <w:p w14:paraId="2A0A7BE2" w14:textId="2B701A46" w:rsidR="00393C24" w:rsidRPr="000F4C52" w:rsidRDefault="00393C24" w:rsidP="008C2FD2">
      <w:pPr>
        <w:spacing w:before="70"/>
        <w:ind w:left="720"/>
        <w:jc w:val="both"/>
      </w:pPr>
      <w:r>
        <w:rPr>
          <w:lang w:val="cy"/>
        </w:rPr>
        <w:t xml:space="preserve">       Mae</w:t>
      </w:r>
      <w:r w:rsidR="00453C54">
        <w:rPr>
          <w:lang w:val="cy"/>
        </w:rPr>
        <w:t>’</w:t>
      </w:r>
      <w:r>
        <w:rPr>
          <w:lang w:val="cy"/>
        </w:rPr>
        <w:t>r grantiau refeniw uchod wedi</w:t>
      </w:r>
      <w:r w:rsidR="00453C54">
        <w:rPr>
          <w:lang w:val="cy"/>
        </w:rPr>
        <w:t>’</w:t>
      </w:r>
      <w:r>
        <w:rPr>
          <w:lang w:val="cy"/>
        </w:rPr>
        <w:t>u cyfrifo fel a ganlyn yn ystod y flwyddyn:</w:t>
      </w:r>
    </w:p>
    <w:tbl>
      <w:tblPr>
        <w:tblW w:w="10702" w:type="dxa"/>
        <w:tblLook w:val="04A0" w:firstRow="1" w:lastRow="0" w:firstColumn="1" w:lastColumn="0" w:noHBand="0" w:noVBand="1"/>
      </w:tblPr>
      <w:tblGrid>
        <w:gridCol w:w="3188"/>
        <w:gridCol w:w="1063"/>
        <w:gridCol w:w="1505"/>
        <w:gridCol w:w="1063"/>
        <w:gridCol w:w="1189"/>
        <w:gridCol w:w="1505"/>
        <w:gridCol w:w="1189"/>
      </w:tblGrid>
      <w:tr w:rsidR="007C4025" w:rsidRPr="007C4025" w14:paraId="22D42B13" w14:textId="77777777" w:rsidTr="007C4025">
        <w:trPr>
          <w:trHeight w:val="1280"/>
        </w:trPr>
        <w:tc>
          <w:tcPr>
            <w:tcW w:w="3946"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817E0B0"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Grantiau Refeniw</w:t>
            </w:r>
          </w:p>
        </w:tc>
        <w:tc>
          <w:tcPr>
            <w:tcW w:w="1063" w:type="dxa"/>
            <w:tcBorders>
              <w:top w:val="single" w:sz="4" w:space="0" w:color="auto"/>
              <w:left w:val="nil"/>
              <w:bottom w:val="single" w:sz="4" w:space="0" w:color="auto"/>
              <w:right w:val="single" w:sz="4" w:space="0" w:color="auto"/>
            </w:tcBorders>
            <w:shd w:val="clear" w:color="000000" w:fill="DBDBDB"/>
            <w:vAlign w:val="center"/>
            <w:hideMark/>
          </w:tcPr>
          <w:p w14:paraId="3713913C"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2022-23</w:t>
            </w:r>
          </w:p>
        </w:tc>
        <w:tc>
          <w:tcPr>
            <w:tcW w:w="1063" w:type="dxa"/>
            <w:tcBorders>
              <w:top w:val="single" w:sz="4" w:space="0" w:color="auto"/>
              <w:left w:val="nil"/>
              <w:bottom w:val="single" w:sz="4" w:space="0" w:color="auto"/>
              <w:right w:val="single" w:sz="4" w:space="0" w:color="auto"/>
            </w:tcBorders>
            <w:shd w:val="clear" w:color="000000" w:fill="DBDBDB"/>
            <w:vAlign w:val="center"/>
            <w:hideMark/>
          </w:tcPr>
          <w:p w14:paraId="04B787B6" w14:textId="2917A2C3"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Grantiau a Ddyrennir yn Uniongyrchol i</w:t>
            </w:r>
            <w:r w:rsidR="00453C54">
              <w:rPr>
                <w:rFonts w:eastAsia="Times New Roman"/>
                <w:b/>
                <w:bCs/>
                <w:color w:val="000000"/>
                <w:sz w:val="20"/>
                <w:szCs w:val="20"/>
                <w:lang w:val="cy"/>
              </w:rPr>
              <w:t>’</w:t>
            </w:r>
            <w:r>
              <w:rPr>
                <w:rFonts w:eastAsia="Times New Roman"/>
                <w:b/>
                <w:bCs/>
                <w:color w:val="000000"/>
                <w:sz w:val="20"/>
                <w:szCs w:val="20"/>
                <w:lang w:val="cy"/>
              </w:rPr>
              <w:t>r Awdurdod</w:t>
            </w:r>
          </w:p>
        </w:tc>
        <w:tc>
          <w:tcPr>
            <w:tcW w:w="1063" w:type="dxa"/>
            <w:tcBorders>
              <w:top w:val="single" w:sz="4" w:space="0" w:color="auto"/>
              <w:left w:val="nil"/>
              <w:bottom w:val="single" w:sz="4" w:space="0" w:color="auto"/>
              <w:right w:val="single" w:sz="8" w:space="0" w:color="auto"/>
            </w:tcBorders>
            <w:shd w:val="clear" w:color="000000" w:fill="DBDBDB"/>
            <w:vAlign w:val="center"/>
            <w:hideMark/>
          </w:tcPr>
          <w:p w14:paraId="0FDE0D96"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Grantiau a Ddelir yn Ganolog</w:t>
            </w:r>
          </w:p>
        </w:tc>
        <w:tc>
          <w:tcPr>
            <w:tcW w:w="1189" w:type="dxa"/>
            <w:tcBorders>
              <w:top w:val="single" w:sz="4" w:space="0" w:color="auto"/>
              <w:left w:val="nil"/>
              <w:bottom w:val="single" w:sz="4" w:space="0" w:color="auto"/>
              <w:right w:val="single" w:sz="4" w:space="0" w:color="auto"/>
            </w:tcBorders>
            <w:shd w:val="clear" w:color="000000" w:fill="FFF2CC"/>
            <w:vAlign w:val="center"/>
            <w:hideMark/>
          </w:tcPr>
          <w:p w14:paraId="54BBFD5F"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2023-24</w:t>
            </w:r>
          </w:p>
        </w:tc>
        <w:tc>
          <w:tcPr>
            <w:tcW w:w="1189" w:type="dxa"/>
            <w:tcBorders>
              <w:top w:val="single" w:sz="4" w:space="0" w:color="auto"/>
              <w:left w:val="nil"/>
              <w:bottom w:val="single" w:sz="4" w:space="0" w:color="auto"/>
              <w:right w:val="single" w:sz="4" w:space="0" w:color="auto"/>
            </w:tcBorders>
            <w:shd w:val="clear" w:color="000000" w:fill="FFF2CC"/>
            <w:vAlign w:val="center"/>
            <w:hideMark/>
          </w:tcPr>
          <w:p w14:paraId="4AF40319" w14:textId="4C719ED0"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Grantiau a Ddyrennir yn Uniongyrchol i</w:t>
            </w:r>
            <w:r w:rsidR="00453C54">
              <w:rPr>
                <w:rFonts w:eastAsia="Times New Roman"/>
                <w:b/>
                <w:bCs/>
                <w:color w:val="000000"/>
                <w:sz w:val="20"/>
                <w:szCs w:val="20"/>
                <w:lang w:val="cy"/>
              </w:rPr>
              <w:t>’</w:t>
            </w:r>
            <w:r>
              <w:rPr>
                <w:rFonts w:eastAsia="Times New Roman"/>
                <w:b/>
                <w:bCs/>
                <w:color w:val="000000"/>
                <w:sz w:val="20"/>
                <w:szCs w:val="20"/>
                <w:lang w:val="cy"/>
              </w:rPr>
              <w:t>r Awdurdod</w:t>
            </w:r>
          </w:p>
        </w:tc>
        <w:tc>
          <w:tcPr>
            <w:tcW w:w="1189" w:type="dxa"/>
            <w:tcBorders>
              <w:top w:val="single" w:sz="4" w:space="0" w:color="auto"/>
              <w:left w:val="nil"/>
              <w:bottom w:val="single" w:sz="4" w:space="0" w:color="auto"/>
              <w:right w:val="single" w:sz="4" w:space="0" w:color="auto"/>
            </w:tcBorders>
            <w:shd w:val="clear" w:color="000000" w:fill="FFF2CC"/>
            <w:vAlign w:val="center"/>
            <w:hideMark/>
          </w:tcPr>
          <w:p w14:paraId="0E27AAE7"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Grantiau a Ddelir yn Ganolog</w:t>
            </w:r>
          </w:p>
        </w:tc>
      </w:tr>
      <w:tr w:rsidR="007C4025" w:rsidRPr="007C4025" w14:paraId="54DD2742" w14:textId="77777777" w:rsidTr="007C4025">
        <w:trPr>
          <w:trHeight w:val="256"/>
        </w:trPr>
        <w:tc>
          <w:tcPr>
            <w:tcW w:w="3946" w:type="dxa"/>
            <w:vMerge/>
            <w:tcBorders>
              <w:top w:val="single" w:sz="4" w:space="0" w:color="auto"/>
              <w:left w:val="single" w:sz="4" w:space="0" w:color="auto"/>
              <w:bottom w:val="single" w:sz="4" w:space="0" w:color="000000"/>
              <w:right w:val="single" w:sz="4" w:space="0" w:color="auto"/>
            </w:tcBorders>
            <w:vAlign w:val="center"/>
            <w:hideMark/>
          </w:tcPr>
          <w:p w14:paraId="4085327F" w14:textId="77777777" w:rsidR="007C4025" w:rsidRPr="007C4025" w:rsidRDefault="007C4025" w:rsidP="007C4025">
            <w:pPr>
              <w:widowControl/>
              <w:autoSpaceDE/>
              <w:autoSpaceDN/>
              <w:rPr>
                <w:rFonts w:eastAsia="Times New Roman"/>
                <w:b/>
                <w:bCs/>
                <w:color w:val="000000"/>
                <w:sz w:val="20"/>
                <w:szCs w:val="20"/>
              </w:rPr>
            </w:pPr>
          </w:p>
        </w:tc>
        <w:tc>
          <w:tcPr>
            <w:tcW w:w="1063" w:type="dxa"/>
            <w:tcBorders>
              <w:top w:val="nil"/>
              <w:left w:val="nil"/>
              <w:bottom w:val="single" w:sz="4" w:space="0" w:color="auto"/>
              <w:right w:val="single" w:sz="4" w:space="0" w:color="auto"/>
            </w:tcBorders>
            <w:shd w:val="clear" w:color="000000" w:fill="DBDBDB"/>
            <w:vAlign w:val="bottom"/>
            <w:hideMark/>
          </w:tcPr>
          <w:p w14:paraId="50EF0DA0"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1063" w:type="dxa"/>
            <w:tcBorders>
              <w:top w:val="nil"/>
              <w:left w:val="nil"/>
              <w:bottom w:val="single" w:sz="4" w:space="0" w:color="auto"/>
              <w:right w:val="single" w:sz="4" w:space="0" w:color="auto"/>
            </w:tcBorders>
            <w:shd w:val="clear" w:color="000000" w:fill="DBDBDB"/>
            <w:vAlign w:val="center"/>
            <w:hideMark/>
          </w:tcPr>
          <w:p w14:paraId="7DEA84A5"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1063" w:type="dxa"/>
            <w:tcBorders>
              <w:top w:val="nil"/>
              <w:left w:val="nil"/>
              <w:bottom w:val="single" w:sz="4" w:space="0" w:color="auto"/>
              <w:right w:val="single" w:sz="8" w:space="0" w:color="auto"/>
            </w:tcBorders>
            <w:shd w:val="clear" w:color="000000" w:fill="DBDBDB"/>
            <w:vAlign w:val="center"/>
            <w:hideMark/>
          </w:tcPr>
          <w:p w14:paraId="28EF9FC2"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1189" w:type="dxa"/>
            <w:tcBorders>
              <w:top w:val="nil"/>
              <w:left w:val="nil"/>
              <w:bottom w:val="single" w:sz="4" w:space="0" w:color="auto"/>
              <w:right w:val="single" w:sz="4" w:space="0" w:color="auto"/>
            </w:tcBorders>
            <w:shd w:val="clear" w:color="000000" w:fill="FFF2CC"/>
            <w:vAlign w:val="center"/>
            <w:hideMark/>
          </w:tcPr>
          <w:p w14:paraId="0BD0AC06"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1189" w:type="dxa"/>
            <w:tcBorders>
              <w:top w:val="nil"/>
              <w:left w:val="nil"/>
              <w:bottom w:val="single" w:sz="4" w:space="0" w:color="auto"/>
              <w:right w:val="single" w:sz="4" w:space="0" w:color="auto"/>
            </w:tcBorders>
            <w:shd w:val="clear" w:color="000000" w:fill="FFF2CC"/>
            <w:vAlign w:val="center"/>
            <w:hideMark/>
          </w:tcPr>
          <w:p w14:paraId="5F640DC9"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1189" w:type="dxa"/>
            <w:tcBorders>
              <w:top w:val="nil"/>
              <w:left w:val="nil"/>
              <w:bottom w:val="single" w:sz="4" w:space="0" w:color="auto"/>
              <w:right w:val="single" w:sz="4" w:space="0" w:color="auto"/>
            </w:tcBorders>
            <w:shd w:val="clear" w:color="000000" w:fill="FFF2CC"/>
            <w:vAlign w:val="center"/>
            <w:hideMark/>
          </w:tcPr>
          <w:p w14:paraId="1C71CD49"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r>
      <w:tr w:rsidR="007C4025" w:rsidRPr="007C4025" w14:paraId="4B35A3FE" w14:textId="77777777" w:rsidTr="007C4025">
        <w:trPr>
          <w:trHeight w:val="256"/>
        </w:trPr>
        <w:tc>
          <w:tcPr>
            <w:tcW w:w="3946" w:type="dxa"/>
            <w:tcBorders>
              <w:top w:val="nil"/>
              <w:left w:val="single" w:sz="4" w:space="0" w:color="auto"/>
              <w:bottom w:val="nil"/>
              <w:right w:val="single" w:sz="4" w:space="0" w:color="auto"/>
            </w:tcBorders>
            <w:vAlign w:val="bottom"/>
            <w:hideMark/>
          </w:tcPr>
          <w:p w14:paraId="43380297"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Grantiau Llywodraeth Cymru</w:t>
            </w:r>
          </w:p>
        </w:tc>
        <w:tc>
          <w:tcPr>
            <w:tcW w:w="1063" w:type="dxa"/>
            <w:tcBorders>
              <w:top w:val="nil"/>
              <w:left w:val="nil"/>
              <w:bottom w:val="nil"/>
              <w:right w:val="single" w:sz="4" w:space="0" w:color="auto"/>
            </w:tcBorders>
            <w:noWrap/>
            <w:vAlign w:val="bottom"/>
            <w:hideMark/>
          </w:tcPr>
          <w:p w14:paraId="56C83F1C"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(49,184)</w:t>
            </w:r>
          </w:p>
        </w:tc>
        <w:tc>
          <w:tcPr>
            <w:tcW w:w="1063" w:type="dxa"/>
            <w:tcBorders>
              <w:top w:val="nil"/>
              <w:left w:val="nil"/>
              <w:bottom w:val="nil"/>
              <w:right w:val="single" w:sz="4" w:space="0" w:color="auto"/>
            </w:tcBorders>
            <w:noWrap/>
            <w:vAlign w:val="bottom"/>
            <w:hideMark/>
          </w:tcPr>
          <w:p w14:paraId="5B29F05C"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(41,351)</w:t>
            </w:r>
          </w:p>
        </w:tc>
        <w:tc>
          <w:tcPr>
            <w:tcW w:w="1063" w:type="dxa"/>
            <w:tcBorders>
              <w:top w:val="nil"/>
              <w:left w:val="nil"/>
              <w:bottom w:val="nil"/>
              <w:right w:val="single" w:sz="8" w:space="0" w:color="auto"/>
            </w:tcBorders>
            <w:noWrap/>
            <w:vAlign w:val="bottom"/>
            <w:hideMark/>
          </w:tcPr>
          <w:p w14:paraId="72F6D56E"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(7,833)</w:t>
            </w:r>
          </w:p>
        </w:tc>
        <w:tc>
          <w:tcPr>
            <w:tcW w:w="1189" w:type="dxa"/>
            <w:tcBorders>
              <w:top w:val="nil"/>
              <w:left w:val="nil"/>
              <w:bottom w:val="nil"/>
              <w:right w:val="single" w:sz="4" w:space="0" w:color="auto"/>
            </w:tcBorders>
            <w:noWrap/>
            <w:vAlign w:val="bottom"/>
            <w:hideMark/>
          </w:tcPr>
          <w:p w14:paraId="0266DF44" w14:textId="63BA56F4"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(27,594)</w:t>
            </w:r>
          </w:p>
        </w:tc>
        <w:tc>
          <w:tcPr>
            <w:tcW w:w="1189" w:type="dxa"/>
            <w:tcBorders>
              <w:top w:val="nil"/>
              <w:left w:val="nil"/>
              <w:bottom w:val="nil"/>
              <w:right w:val="single" w:sz="4" w:space="0" w:color="auto"/>
            </w:tcBorders>
            <w:noWrap/>
            <w:vAlign w:val="bottom"/>
            <w:hideMark/>
          </w:tcPr>
          <w:p w14:paraId="3F8FE262"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(21,308)</w:t>
            </w:r>
          </w:p>
        </w:tc>
        <w:tc>
          <w:tcPr>
            <w:tcW w:w="1189" w:type="dxa"/>
            <w:tcBorders>
              <w:top w:val="nil"/>
              <w:left w:val="nil"/>
              <w:bottom w:val="nil"/>
              <w:right w:val="single" w:sz="4" w:space="0" w:color="auto"/>
            </w:tcBorders>
            <w:noWrap/>
            <w:vAlign w:val="bottom"/>
            <w:hideMark/>
          </w:tcPr>
          <w:p w14:paraId="0DECA9AA" w14:textId="264A7BBC" w:rsidR="007C4025" w:rsidRPr="00156135" w:rsidRDefault="00A056E0" w:rsidP="007C4025">
            <w:pPr>
              <w:widowControl/>
              <w:autoSpaceDE/>
              <w:autoSpaceDN/>
              <w:jc w:val="right"/>
              <w:rPr>
                <w:rFonts w:eastAsia="Times New Roman"/>
                <w:sz w:val="20"/>
                <w:szCs w:val="20"/>
              </w:rPr>
            </w:pPr>
            <w:r>
              <w:rPr>
                <w:rFonts w:eastAsia="Times New Roman"/>
                <w:sz w:val="20"/>
                <w:szCs w:val="20"/>
                <w:lang w:val="cy"/>
              </w:rPr>
              <w:t>(6,286)</w:t>
            </w:r>
          </w:p>
        </w:tc>
      </w:tr>
      <w:tr w:rsidR="007C4025" w:rsidRPr="007C4025" w14:paraId="1700D9FD" w14:textId="77777777" w:rsidTr="007C4025">
        <w:trPr>
          <w:trHeight w:val="256"/>
        </w:trPr>
        <w:tc>
          <w:tcPr>
            <w:tcW w:w="3946" w:type="dxa"/>
            <w:tcBorders>
              <w:top w:val="nil"/>
              <w:left w:val="single" w:sz="4" w:space="0" w:color="auto"/>
              <w:bottom w:val="nil"/>
              <w:right w:val="single" w:sz="4" w:space="0" w:color="auto"/>
            </w:tcBorders>
            <w:vAlign w:val="bottom"/>
            <w:hideMark/>
          </w:tcPr>
          <w:p w14:paraId="63E11AD1"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Siarter Iaith</w:t>
            </w:r>
          </w:p>
        </w:tc>
        <w:tc>
          <w:tcPr>
            <w:tcW w:w="1063" w:type="dxa"/>
            <w:tcBorders>
              <w:top w:val="nil"/>
              <w:left w:val="nil"/>
              <w:bottom w:val="nil"/>
              <w:right w:val="single" w:sz="4" w:space="0" w:color="auto"/>
            </w:tcBorders>
            <w:noWrap/>
            <w:vAlign w:val="bottom"/>
            <w:hideMark/>
          </w:tcPr>
          <w:p w14:paraId="4DCEB212"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(83)</w:t>
            </w:r>
          </w:p>
        </w:tc>
        <w:tc>
          <w:tcPr>
            <w:tcW w:w="1063" w:type="dxa"/>
            <w:tcBorders>
              <w:top w:val="nil"/>
              <w:left w:val="nil"/>
              <w:bottom w:val="nil"/>
              <w:right w:val="single" w:sz="4" w:space="0" w:color="auto"/>
            </w:tcBorders>
            <w:noWrap/>
            <w:vAlign w:val="bottom"/>
            <w:hideMark/>
          </w:tcPr>
          <w:p w14:paraId="0D9236D5"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(83)</w:t>
            </w:r>
          </w:p>
        </w:tc>
        <w:tc>
          <w:tcPr>
            <w:tcW w:w="1063" w:type="dxa"/>
            <w:tcBorders>
              <w:top w:val="nil"/>
              <w:left w:val="nil"/>
              <w:bottom w:val="nil"/>
              <w:right w:val="single" w:sz="8" w:space="0" w:color="auto"/>
            </w:tcBorders>
            <w:noWrap/>
            <w:vAlign w:val="bottom"/>
            <w:hideMark/>
          </w:tcPr>
          <w:p w14:paraId="3D4E3822"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189" w:type="dxa"/>
            <w:tcBorders>
              <w:top w:val="nil"/>
              <w:left w:val="nil"/>
              <w:bottom w:val="nil"/>
              <w:right w:val="single" w:sz="4" w:space="0" w:color="auto"/>
            </w:tcBorders>
            <w:noWrap/>
            <w:vAlign w:val="bottom"/>
            <w:hideMark/>
          </w:tcPr>
          <w:p w14:paraId="7CCC5760"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(113)</w:t>
            </w:r>
          </w:p>
        </w:tc>
        <w:tc>
          <w:tcPr>
            <w:tcW w:w="1189" w:type="dxa"/>
            <w:tcBorders>
              <w:top w:val="nil"/>
              <w:left w:val="nil"/>
              <w:bottom w:val="nil"/>
              <w:right w:val="single" w:sz="4" w:space="0" w:color="auto"/>
            </w:tcBorders>
            <w:noWrap/>
            <w:vAlign w:val="bottom"/>
            <w:hideMark/>
          </w:tcPr>
          <w:p w14:paraId="4640F4B6"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(83)</w:t>
            </w:r>
          </w:p>
        </w:tc>
        <w:tc>
          <w:tcPr>
            <w:tcW w:w="1189" w:type="dxa"/>
            <w:tcBorders>
              <w:top w:val="nil"/>
              <w:left w:val="nil"/>
              <w:bottom w:val="nil"/>
              <w:right w:val="single" w:sz="4" w:space="0" w:color="auto"/>
            </w:tcBorders>
            <w:noWrap/>
            <w:vAlign w:val="bottom"/>
            <w:hideMark/>
          </w:tcPr>
          <w:p w14:paraId="44F8C741"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(30)</w:t>
            </w:r>
          </w:p>
        </w:tc>
      </w:tr>
      <w:tr w:rsidR="007C4025" w:rsidRPr="007C4025" w14:paraId="29FDA039" w14:textId="77777777" w:rsidTr="007C4025">
        <w:trPr>
          <w:trHeight w:val="256"/>
        </w:trPr>
        <w:tc>
          <w:tcPr>
            <w:tcW w:w="3946" w:type="dxa"/>
            <w:tcBorders>
              <w:top w:val="single" w:sz="4" w:space="0" w:color="auto"/>
              <w:left w:val="single" w:sz="4" w:space="0" w:color="auto"/>
              <w:bottom w:val="single" w:sz="4" w:space="0" w:color="auto"/>
              <w:right w:val="single" w:sz="4" w:space="0" w:color="auto"/>
            </w:tcBorders>
            <w:vAlign w:val="bottom"/>
            <w:hideMark/>
          </w:tcPr>
          <w:p w14:paraId="16B77C6E" w14:textId="77777777" w:rsidR="007C4025" w:rsidRPr="007C4025" w:rsidRDefault="007C4025" w:rsidP="007C4025">
            <w:pPr>
              <w:widowControl/>
              <w:autoSpaceDE/>
              <w:autoSpaceDN/>
              <w:rPr>
                <w:rFonts w:eastAsia="Times New Roman"/>
                <w:b/>
                <w:bCs/>
                <w:color w:val="000000"/>
                <w:sz w:val="20"/>
                <w:szCs w:val="20"/>
              </w:rPr>
            </w:pPr>
            <w:r>
              <w:rPr>
                <w:rFonts w:eastAsia="Times New Roman"/>
                <w:b/>
                <w:bCs/>
                <w:color w:val="000000"/>
                <w:sz w:val="20"/>
                <w:szCs w:val="20"/>
                <w:lang w:val="cy"/>
              </w:rPr>
              <w:t>Cyfanswm y Grantiau Refeniw</w:t>
            </w:r>
          </w:p>
        </w:tc>
        <w:tc>
          <w:tcPr>
            <w:tcW w:w="1063" w:type="dxa"/>
            <w:tcBorders>
              <w:top w:val="single" w:sz="4" w:space="0" w:color="auto"/>
              <w:left w:val="nil"/>
              <w:bottom w:val="single" w:sz="4" w:space="0" w:color="auto"/>
              <w:right w:val="single" w:sz="4" w:space="0" w:color="auto"/>
            </w:tcBorders>
            <w:noWrap/>
            <w:vAlign w:val="bottom"/>
            <w:hideMark/>
          </w:tcPr>
          <w:p w14:paraId="182D404F" w14:textId="77777777" w:rsidR="007C4025" w:rsidRPr="007C4025" w:rsidRDefault="007C4025"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(49,267)</w:t>
            </w:r>
          </w:p>
        </w:tc>
        <w:tc>
          <w:tcPr>
            <w:tcW w:w="1063" w:type="dxa"/>
            <w:tcBorders>
              <w:top w:val="single" w:sz="4" w:space="0" w:color="auto"/>
              <w:left w:val="nil"/>
              <w:bottom w:val="single" w:sz="4" w:space="0" w:color="auto"/>
              <w:right w:val="single" w:sz="4" w:space="0" w:color="auto"/>
            </w:tcBorders>
            <w:noWrap/>
            <w:vAlign w:val="bottom"/>
            <w:hideMark/>
          </w:tcPr>
          <w:p w14:paraId="1B08E0F5" w14:textId="77777777" w:rsidR="007C4025" w:rsidRPr="007C4025" w:rsidRDefault="007C4025"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(41,434)</w:t>
            </w:r>
          </w:p>
        </w:tc>
        <w:tc>
          <w:tcPr>
            <w:tcW w:w="1063" w:type="dxa"/>
            <w:tcBorders>
              <w:top w:val="single" w:sz="4" w:space="0" w:color="auto"/>
              <w:left w:val="nil"/>
              <w:bottom w:val="single" w:sz="4" w:space="0" w:color="auto"/>
              <w:right w:val="single" w:sz="4" w:space="0" w:color="auto"/>
            </w:tcBorders>
            <w:noWrap/>
            <w:vAlign w:val="bottom"/>
            <w:hideMark/>
          </w:tcPr>
          <w:p w14:paraId="3EAACAB4" w14:textId="77777777" w:rsidR="007C4025" w:rsidRPr="007C4025" w:rsidRDefault="007C4025"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(7,833)</w:t>
            </w:r>
          </w:p>
        </w:tc>
        <w:tc>
          <w:tcPr>
            <w:tcW w:w="1189" w:type="dxa"/>
            <w:tcBorders>
              <w:top w:val="single" w:sz="4" w:space="0" w:color="auto"/>
              <w:left w:val="single" w:sz="8" w:space="0" w:color="auto"/>
              <w:bottom w:val="single" w:sz="4" w:space="0" w:color="auto"/>
              <w:right w:val="single" w:sz="4" w:space="0" w:color="auto"/>
            </w:tcBorders>
            <w:noWrap/>
            <w:vAlign w:val="bottom"/>
            <w:hideMark/>
          </w:tcPr>
          <w:p w14:paraId="392F41F8" w14:textId="6B275635" w:rsidR="007C4025" w:rsidRPr="00156135" w:rsidRDefault="00A056E0"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(27,707)</w:t>
            </w:r>
          </w:p>
        </w:tc>
        <w:tc>
          <w:tcPr>
            <w:tcW w:w="1189" w:type="dxa"/>
            <w:tcBorders>
              <w:top w:val="single" w:sz="4" w:space="0" w:color="auto"/>
              <w:left w:val="single" w:sz="8" w:space="0" w:color="auto"/>
              <w:bottom w:val="single" w:sz="4" w:space="0" w:color="auto"/>
              <w:right w:val="single" w:sz="4" w:space="0" w:color="auto"/>
            </w:tcBorders>
            <w:noWrap/>
            <w:vAlign w:val="bottom"/>
            <w:hideMark/>
          </w:tcPr>
          <w:p w14:paraId="6502941E" w14:textId="77777777" w:rsidR="007C4025" w:rsidRPr="00156135" w:rsidRDefault="007C4025"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(21,391)</w:t>
            </w:r>
          </w:p>
        </w:tc>
        <w:tc>
          <w:tcPr>
            <w:tcW w:w="1189" w:type="dxa"/>
            <w:tcBorders>
              <w:top w:val="single" w:sz="4" w:space="0" w:color="auto"/>
              <w:left w:val="single" w:sz="8" w:space="0" w:color="auto"/>
              <w:bottom w:val="single" w:sz="4" w:space="0" w:color="auto"/>
              <w:right w:val="single" w:sz="4" w:space="0" w:color="auto"/>
            </w:tcBorders>
            <w:noWrap/>
            <w:vAlign w:val="bottom"/>
            <w:hideMark/>
          </w:tcPr>
          <w:p w14:paraId="2EF9389D" w14:textId="4B4F551B" w:rsidR="007C4025" w:rsidRPr="00156135" w:rsidRDefault="00A056E0"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(6,316)</w:t>
            </w:r>
          </w:p>
        </w:tc>
      </w:tr>
    </w:tbl>
    <w:p w14:paraId="19B512BF" w14:textId="763E1304" w:rsidR="00AA45FD" w:rsidRDefault="00AA45FD" w:rsidP="00622188">
      <w:pPr>
        <w:tabs>
          <w:tab w:val="left" w:pos="1320"/>
        </w:tabs>
        <w:jc w:val="center"/>
        <w:rPr>
          <w:b/>
        </w:rPr>
      </w:pPr>
    </w:p>
    <w:p w14:paraId="466C69BA" w14:textId="4EB829C8" w:rsidR="00CB3EE1" w:rsidRDefault="00CB3EE1" w:rsidP="00622188">
      <w:pPr>
        <w:tabs>
          <w:tab w:val="left" w:pos="1320"/>
        </w:tabs>
        <w:jc w:val="center"/>
        <w:rPr>
          <w:b/>
        </w:rPr>
      </w:pPr>
    </w:p>
    <w:p w14:paraId="0A27BE64" w14:textId="77777777" w:rsidR="00CB3EE1" w:rsidRPr="000F4C52" w:rsidRDefault="00CB3EE1" w:rsidP="00622188">
      <w:pPr>
        <w:tabs>
          <w:tab w:val="left" w:pos="1320"/>
        </w:tabs>
        <w:jc w:val="center"/>
        <w:rPr>
          <w:b/>
        </w:rPr>
      </w:pPr>
    </w:p>
    <w:p w14:paraId="59BE8ADE" w14:textId="4D3FCE3E" w:rsidR="008A19B7" w:rsidRPr="000F4C52" w:rsidRDefault="00774F92" w:rsidP="00CB3EE1">
      <w:pPr>
        <w:pStyle w:val="ListParagraph"/>
        <w:numPr>
          <w:ilvl w:val="2"/>
          <w:numId w:val="29"/>
        </w:numPr>
        <w:tabs>
          <w:tab w:val="left" w:pos="1134"/>
        </w:tabs>
        <w:ind w:hanging="1876"/>
        <w:rPr>
          <w:b/>
        </w:rPr>
      </w:pPr>
      <w:r>
        <w:rPr>
          <w:b/>
          <w:bCs/>
          <w:lang w:val="cy"/>
        </w:rPr>
        <w:t>Dadansoddiad pellach o</w:t>
      </w:r>
      <w:r w:rsidR="00453C54">
        <w:rPr>
          <w:b/>
          <w:bCs/>
          <w:lang w:val="cy"/>
        </w:rPr>
        <w:t>’</w:t>
      </w:r>
      <w:r>
        <w:rPr>
          <w:b/>
          <w:bCs/>
          <w:lang w:val="cy"/>
        </w:rPr>
        <w:t>r grantiau a gedwir yn ganolog fel a ganlyn:</w:t>
      </w:r>
    </w:p>
    <w:p w14:paraId="6E6E95CE" w14:textId="77777777" w:rsidR="00393C24" w:rsidRPr="00413C5D" w:rsidRDefault="00393C24" w:rsidP="00393C24">
      <w:pPr>
        <w:pStyle w:val="ListParagraph"/>
        <w:tabs>
          <w:tab w:val="left" w:pos="1134"/>
        </w:tabs>
        <w:ind w:left="1602" w:firstLine="0"/>
        <w:jc w:val="both"/>
        <w:rPr>
          <w:b/>
        </w:rPr>
      </w:pPr>
    </w:p>
    <w:tbl>
      <w:tblPr>
        <w:tblW w:w="7360" w:type="dxa"/>
        <w:jc w:val="center"/>
        <w:tblLook w:val="04A0" w:firstRow="1" w:lastRow="0" w:firstColumn="1" w:lastColumn="0" w:noHBand="0" w:noVBand="1"/>
      </w:tblPr>
      <w:tblGrid>
        <w:gridCol w:w="3260"/>
        <w:gridCol w:w="1220"/>
        <w:gridCol w:w="1039"/>
        <w:gridCol w:w="960"/>
        <w:gridCol w:w="1039"/>
      </w:tblGrid>
      <w:tr w:rsidR="007C4025" w:rsidRPr="007C4025" w14:paraId="03C81E0B" w14:textId="77777777" w:rsidTr="007C4025">
        <w:trPr>
          <w:trHeight w:val="1056"/>
          <w:jc w:val="center"/>
        </w:trPr>
        <w:tc>
          <w:tcPr>
            <w:tcW w:w="3260" w:type="dxa"/>
            <w:vMerge w:val="restart"/>
            <w:tcBorders>
              <w:top w:val="single" w:sz="8" w:space="0" w:color="auto"/>
              <w:left w:val="single" w:sz="8" w:space="0" w:color="auto"/>
              <w:bottom w:val="single" w:sz="4" w:space="0" w:color="000000"/>
              <w:right w:val="nil"/>
            </w:tcBorders>
            <w:shd w:val="clear" w:color="000000" w:fill="D9D9D9"/>
            <w:vAlign w:val="center"/>
            <w:hideMark/>
          </w:tcPr>
          <w:p w14:paraId="1B674D4C"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 xml:space="preserve">Grantiau Refeniw </w:t>
            </w:r>
          </w:p>
        </w:tc>
        <w:tc>
          <w:tcPr>
            <w:tcW w:w="1220" w:type="dxa"/>
            <w:tcBorders>
              <w:top w:val="single" w:sz="8" w:space="0" w:color="auto"/>
              <w:left w:val="single" w:sz="4" w:space="0" w:color="auto"/>
              <w:bottom w:val="single" w:sz="4" w:space="0" w:color="auto"/>
              <w:right w:val="single" w:sz="4" w:space="0" w:color="auto"/>
            </w:tcBorders>
            <w:shd w:val="clear" w:color="000000" w:fill="D9D9D9"/>
            <w:vAlign w:val="bottom"/>
            <w:hideMark/>
          </w:tcPr>
          <w:p w14:paraId="650D1195"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2022-23</w:t>
            </w:r>
          </w:p>
        </w:tc>
        <w:tc>
          <w:tcPr>
            <w:tcW w:w="960" w:type="dxa"/>
            <w:tcBorders>
              <w:top w:val="single" w:sz="8" w:space="0" w:color="auto"/>
              <w:left w:val="nil"/>
              <w:bottom w:val="single" w:sz="4" w:space="0" w:color="auto"/>
              <w:right w:val="single" w:sz="8" w:space="0" w:color="auto"/>
            </w:tcBorders>
            <w:shd w:val="clear" w:color="000000" w:fill="D9D9D9"/>
            <w:vAlign w:val="center"/>
            <w:hideMark/>
          </w:tcPr>
          <w:p w14:paraId="41686B14"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Grantiau a Ddelir yn Ganolog</w:t>
            </w:r>
          </w:p>
        </w:tc>
        <w:tc>
          <w:tcPr>
            <w:tcW w:w="960" w:type="dxa"/>
            <w:tcBorders>
              <w:top w:val="single" w:sz="8" w:space="0" w:color="auto"/>
              <w:left w:val="nil"/>
              <w:bottom w:val="single" w:sz="4" w:space="0" w:color="auto"/>
              <w:right w:val="single" w:sz="4" w:space="0" w:color="auto"/>
            </w:tcBorders>
            <w:shd w:val="clear" w:color="000000" w:fill="FFF2CC"/>
            <w:vAlign w:val="bottom"/>
            <w:hideMark/>
          </w:tcPr>
          <w:p w14:paraId="5DE0B1F6"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2023-24</w:t>
            </w:r>
          </w:p>
        </w:tc>
        <w:tc>
          <w:tcPr>
            <w:tcW w:w="960" w:type="dxa"/>
            <w:tcBorders>
              <w:top w:val="single" w:sz="8" w:space="0" w:color="auto"/>
              <w:left w:val="nil"/>
              <w:bottom w:val="single" w:sz="4" w:space="0" w:color="auto"/>
              <w:right w:val="single" w:sz="8" w:space="0" w:color="auto"/>
            </w:tcBorders>
            <w:shd w:val="clear" w:color="000000" w:fill="FFF2CC"/>
            <w:vAlign w:val="center"/>
            <w:hideMark/>
          </w:tcPr>
          <w:p w14:paraId="10180017"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Grantiau a Ddelir yn Ganolog</w:t>
            </w:r>
          </w:p>
        </w:tc>
      </w:tr>
      <w:tr w:rsidR="007C4025" w:rsidRPr="007C4025" w14:paraId="0C56B9FC" w14:textId="77777777" w:rsidTr="007C4025">
        <w:trPr>
          <w:trHeight w:val="288"/>
          <w:jc w:val="center"/>
        </w:trPr>
        <w:tc>
          <w:tcPr>
            <w:tcW w:w="3260" w:type="dxa"/>
            <w:vMerge/>
            <w:tcBorders>
              <w:top w:val="single" w:sz="8" w:space="0" w:color="auto"/>
              <w:left w:val="single" w:sz="8" w:space="0" w:color="auto"/>
              <w:bottom w:val="single" w:sz="4" w:space="0" w:color="000000"/>
              <w:right w:val="nil"/>
            </w:tcBorders>
            <w:vAlign w:val="center"/>
            <w:hideMark/>
          </w:tcPr>
          <w:p w14:paraId="2F353B81" w14:textId="77777777" w:rsidR="007C4025" w:rsidRPr="007C4025" w:rsidRDefault="007C4025" w:rsidP="007C4025">
            <w:pPr>
              <w:widowControl/>
              <w:autoSpaceDE/>
              <w:autoSpaceDN/>
              <w:rPr>
                <w:rFonts w:eastAsia="Times New Roman"/>
                <w:b/>
                <w:bCs/>
                <w:color w:val="000000"/>
                <w:sz w:val="20"/>
                <w:szCs w:val="20"/>
              </w:rPr>
            </w:pPr>
          </w:p>
        </w:tc>
        <w:tc>
          <w:tcPr>
            <w:tcW w:w="1220" w:type="dxa"/>
            <w:tcBorders>
              <w:top w:val="nil"/>
              <w:left w:val="single" w:sz="4" w:space="0" w:color="auto"/>
              <w:bottom w:val="single" w:sz="4" w:space="0" w:color="auto"/>
              <w:right w:val="single" w:sz="4" w:space="0" w:color="auto"/>
            </w:tcBorders>
            <w:shd w:val="clear" w:color="000000" w:fill="D9D9D9"/>
            <w:vAlign w:val="bottom"/>
            <w:hideMark/>
          </w:tcPr>
          <w:p w14:paraId="28387D7C"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 </w:t>
            </w:r>
          </w:p>
        </w:tc>
        <w:tc>
          <w:tcPr>
            <w:tcW w:w="960" w:type="dxa"/>
            <w:tcBorders>
              <w:top w:val="nil"/>
              <w:left w:val="nil"/>
              <w:bottom w:val="single" w:sz="4" w:space="0" w:color="auto"/>
              <w:right w:val="single" w:sz="8" w:space="0" w:color="auto"/>
            </w:tcBorders>
            <w:shd w:val="clear" w:color="000000" w:fill="D9D9D9"/>
            <w:vAlign w:val="bottom"/>
            <w:hideMark/>
          </w:tcPr>
          <w:p w14:paraId="1A32CBAD"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c>
          <w:tcPr>
            <w:tcW w:w="960" w:type="dxa"/>
            <w:tcBorders>
              <w:top w:val="nil"/>
              <w:left w:val="nil"/>
              <w:bottom w:val="single" w:sz="4" w:space="0" w:color="auto"/>
              <w:right w:val="single" w:sz="4" w:space="0" w:color="auto"/>
            </w:tcBorders>
            <w:shd w:val="clear" w:color="000000" w:fill="FFF2CC"/>
            <w:vAlign w:val="bottom"/>
            <w:hideMark/>
          </w:tcPr>
          <w:p w14:paraId="29BC6638"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 </w:t>
            </w:r>
          </w:p>
        </w:tc>
        <w:tc>
          <w:tcPr>
            <w:tcW w:w="960" w:type="dxa"/>
            <w:tcBorders>
              <w:top w:val="nil"/>
              <w:left w:val="nil"/>
              <w:bottom w:val="single" w:sz="4" w:space="0" w:color="auto"/>
              <w:right w:val="single" w:sz="8" w:space="0" w:color="auto"/>
            </w:tcBorders>
            <w:shd w:val="clear" w:color="000000" w:fill="FFF2CC"/>
            <w:vAlign w:val="bottom"/>
            <w:hideMark/>
          </w:tcPr>
          <w:p w14:paraId="3BAA38ED" w14:textId="77777777" w:rsidR="007C4025" w:rsidRPr="007C4025" w:rsidRDefault="007C4025" w:rsidP="007C4025">
            <w:pPr>
              <w:widowControl/>
              <w:autoSpaceDE/>
              <w:autoSpaceDN/>
              <w:jc w:val="center"/>
              <w:rPr>
                <w:rFonts w:eastAsia="Times New Roman"/>
                <w:b/>
                <w:bCs/>
                <w:color w:val="000000"/>
                <w:sz w:val="20"/>
                <w:szCs w:val="20"/>
              </w:rPr>
            </w:pPr>
            <w:r>
              <w:rPr>
                <w:rFonts w:eastAsia="Times New Roman"/>
                <w:b/>
                <w:bCs/>
                <w:color w:val="000000"/>
                <w:sz w:val="20"/>
                <w:szCs w:val="20"/>
                <w:lang w:val="cy"/>
              </w:rPr>
              <w:t>£000</w:t>
            </w:r>
          </w:p>
        </w:tc>
      </w:tr>
      <w:tr w:rsidR="007C4025" w:rsidRPr="007C4025" w14:paraId="137AA53B" w14:textId="77777777" w:rsidTr="007C4025">
        <w:trPr>
          <w:trHeight w:val="540"/>
          <w:jc w:val="center"/>
        </w:trPr>
        <w:tc>
          <w:tcPr>
            <w:tcW w:w="3260" w:type="dxa"/>
            <w:tcBorders>
              <w:top w:val="nil"/>
              <w:left w:val="single" w:sz="8" w:space="0" w:color="auto"/>
              <w:bottom w:val="nil"/>
              <w:right w:val="nil"/>
            </w:tcBorders>
            <w:vAlign w:val="bottom"/>
            <w:hideMark/>
          </w:tcPr>
          <w:p w14:paraId="7629C2DF" w14:textId="77777777" w:rsidR="007C4025" w:rsidRPr="007C4025" w:rsidRDefault="007C4025" w:rsidP="007C4025">
            <w:pPr>
              <w:widowControl/>
              <w:autoSpaceDE/>
              <w:autoSpaceDN/>
              <w:rPr>
                <w:rFonts w:eastAsia="Times New Roman"/>
                <w:b/>
                <w:bCs/>
                <w:color w:val="000000"/>
                <w:sz w:val="20"/>
                <w:szCs w:val="20"/>
              </w:rPr>
            </w:pPr>
            <w:r>
              <w:rPr>
                <w:rFonts w:eastAsia="Times New Roman"/>
                <w:b/>
                <w:bCs/>
                <w:color w:val="000000"/>
                <w:sz w:val="20"/>
                <w:szCs w:val="20"/>
                <w:lang w:val="cy"/>
              </w:rPr>
              <w:t xml:space="preserve">Taliadau i ysgolion trwy awdurdodau lleol am waith penodol </w:t>
            </w:r>
          </w:p>
        </w:tc>
        <w:tc>
          <w:tcPr>
            <w:tcW w:w="1220" w:type="dxa"/>
            <w:tcBorders>
              <w:top w:val="single" w:sz="4" w:space="0" w:color="auto"/>
              <w:left w:val="single" w:sz="4" w:space="0" w:color="auto"/>
              <w:bottom w:val="nil"/>
              <w:right w:val="single" w:sz="4" w:space="0" w:color="auto"/>
            </w:tcBorders>
            <w:noWrap/>
            <w:vAlign w:val="bottom"/>
            <w:hideMark/>
          </w:tcPr>
          <w:p w14:paraId="3B25EC68"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8" w:space="0" w:color="auto"/>
            </w:tcBorders>
            <w:noWrap/>
            <w:vAlign w:val="bottom"/>
            <w:hideMark/>
          </w:tcPr>
          <w:p w14:paraId="38EB3450"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3242B56F"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8" w:space="0" w:color="auto"/>
            </w:tcBorders>
            <w:noWrap/>
            <w:vAlign w:val="bottom"/>
            <w:hideMark/>
          </w:tcPr>
          <w:p w14:paraId="44372B08"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5886B075" w14:textId="77777777" w:rsidTr="007C4025">
        <w:trPr>
          <w:trHeight w:val="288"/>
          <w:jc w:val="center"/>
        </w:trPr>
        <w:tc>
          <w:tcPr>
            <w:tcW w:w="3260" w:type="dxa"/>
            <w:tcBorders>
              <w:top w:val="nil"/>
              <w:left w:val="single" w:sz="8" w:space="0" w:color="auto"/>
              <w:bottom w:val="nil"/>
              <w:right w:val="nil"/>
            </w:tcBorders>
            <w:vAlign w:val="bottom"/>
            <w:hideMark/>
          </w:tcPr>
          <w:p w14:paraId="63217B4F"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Sir Gaerfyrddin</w:t>
            </w:r>
          </w:p>
        </w:tc>
        <w:tc>
          <w:tcPr>
            <w:tcW w:w="1220" w:type="dxa"/>
            <w:tcBorders>
              <w:top w:val="nil"/>
              <w:left w:val="single" w:sz="4" w:space="0" w:color="auto"/>
              <w:bottom w:val="nil"/>
              <w:right w:val="single" w:sz="4" w:space="0" w:color="auto"/>
            </w:tcBorders>
            <w:noWrap/>
            <w:vAlign w:val="bottom"/>
            <w:hideMark/>
          </w:tcPr>
          <w:p w14:paraId="16846C5B"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1,685</w:t>
            </w:r>
          </w:p>
        </w:tc>
        <w:tc>
          <w:tcPr>
            <w:tcW w:w="960" w:type="dxa"/>
            <w:tcBorders>
              <w:top w:val="nil"/>
              <w:left w:val="nil"/>
              <w:bottom w:val="nil"/>
              <w:right w:val="single" w:sz="8" w:space="0" w:color="auto"/>
            </w:tcBorders>
            <w:noWrap/>
            <w:vAlign w:val="bottom"/>
            <w:hideMark/>
          </w:tcPr>
          <w:p w14:paraId="713D8CB0"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614B2D87"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828</w:t>
            </w:r>
          </w:p>
        </w:tc>
        <w:tc>
          <w:tcPr>
            <w:tcW w:w="960" w:type="dxa"/>
            <w:tcBorders>
              <w:top w:val="nil"/>
              <w:left w:val="nil"/>
              <w:bottom w:val="nil"/>
              <w:right w:val="single" w:sz="8" w:space="0" w:color="auto"/>
            </w:tcBorders>
            <w:noWrap/>
            <w:vAlign w:val="bottom"/>
            <w:hideMark/>
          </w:tcPr>
          <w:p w14:paraId="1C1E7BF9"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4EDAEC90" w14:textId="77777777" w:rsidTr="007C4025">
        <w:trPr>
          <w:trHeight w:val="288"/>
          <w:jc w:val="center"/>
        </w:trPr>
        <w:tc>
          <w:tcPr>
            <w:tcW w:w="3260" w:type="dxa"/>
            <w:tcBorders>
              <w:top w:val="nil"/>
              <w:left w:val="single" w:sz="8" w:space="0" w:color="auto"/>
              <w:bottom w:val="nil"/>
              <w:right w:val="nil"/>
            </w:tcBorders>
            <w:vAlign w:val="bottom"/>
            <w:hideMark/>
          </w:tcPr>
          <w:p w14:paraId="422C70C4"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Ceredigion</w:t>
            </w:r>
          </w:p>
        </w:tc>
        <w:tc>
          <w:tcPr>
            <w:tcW w:w="1220" w:type="dxa"/>
            <w:tcBorders>
              <w:top w:val="nil"/>
              <w:left w:val="single" w:sz="4" w:space="0" w:color="auto"/>
              <w:bottom w:val="nil"/>
              <w:right w:val="single" w:sz="4" w:space="0" w:color="auto"/>
            </w:tcBorders>
            <w:noWrap/>
            <w:vAlign w:val="bottom"/>
            <w:hideMark/>
          </w:tcPr>
          <w:p w14:paraId="3DEED722"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7</w:t>
            </w:r>
          </w:p>
        </w:tc>
        <w:tc>
          <w:tcPr>
            <w:tcW w:w="960" w:type="dxa"/>
            <w:tcBorders>
              <w:top w:val="nil"/>
              <w:left w:val="nil"/>
              <w:bottom w:val="nil"/>
              <w:right w:val="single" w:sz="8" w:space="0" w:color="auto"/>
            </w:tcBorders>
            <w:noWrap/>
            <w:vAlign w:val="bottom"/>
            <w:hideMark/>
          </w:tcPr>
          <w:p w14:paraId="0EC01B95"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7AEEC9A4"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11</w:t>
            </w:r>
          </w:p>
        </w:tc>
        <w:tc>
          <w:tcPr>
            <w:tcW w:w="960" w:type="dxa"/>
            <w:tcBorders>
              <w:top w:val="nil"/>
              <w:left w:val="nil"/>
              <w:bottom w:val="nil"/>
              <w:right w:val="single" w:sz="8" w:space="0" w:color="auto"/>
            </w:tcBorders>
            <w:noWrap/>
            <w:vAlign w:val="bottom"/>
            <w:hideMark/>
          </w:tcPr>
          <w:p w14:paraId="35BA805B"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2882F909" w14:textId="77777777" w:rsidTr="007C4025">
        <w:trPr>
          <w:trHeight w:val="288"/>
          <w:jc w:val="center"/>
        </w:trPr>
        <w:tc>
          <w:tcPr>
            <w:tcW w:w="3260" w:type="dxa"/>
            <w:tcBorders>
              <w:top w:val="nil"/>
              <w:left w:val="single" w:sz="8" w:space="0" w:color="auto"/>
              <w:bottom w:val="nil"/>
              <w:right w:val="nil"/>
            </w:tcBorders>
            <w:vAlign w:val="bottom"/>
            <w:hideMark/>
          </w:tcPr>
          <w:p w14:paraId="3FB2316B"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Castell-nedd Port-Talbot</w:t>
            </w:r>
          </w:p>
        </w:tc>
        <w:tc>
          <w:tcPr>
            <w:tcW w:w="1220" w:type="dxa"/>
            <w:tcBorders>
              <w:top w:val="nil"/>
              <w:left w:val="single" w:sz="4" w:space="0" w:color="auto"/>
              <w:bottom w:val="nil"/>
              <w:right w:val="single" w:sz="4" w:space="0" w:color="auto"/>
            </w:tcBorders>
            <w:noWrap/>
            <w:vAlign w:val="bottom"/>
            <w:hideMark/>
          </w:tcPr>
          <w:p w14:paraId="321EBF4C"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17</w:t>
            </w:r>
          </w:p>
        </w:tc>
        <w:tc>
          <w:tcPr>
            <w:tcW w:w="960" w:type="dxa"/>
            <w:tcBorders>
              <w:top w:val="nil"/>
              <w:left w:val="nil"/>
              <w:bottom w:val="nil"/>
              <w:right w:val="single" w:sz="8" w:space="0" w:color="auto"/>
            </w:tcBorders>
            <w:noWrap/>
            <w:vAlign w:val="bottom"/>
            <w:hideMark/>
          </w:tcPr>
          <w:p w14:paraId="609D8FE3"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17A5EA08"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15</w:t>
            </w:r>
          </w:p>
        </w:tc>
        <w:tc>
          <w:tcPr>
            <w:tcW w:w="960" w:type="dxa"/>
            <w:tcBorders>
              <w:top w:val="nil"/>
              <w:left w:val="nil"/>
              <w:bottom w:val="nil"/>
              <w:right w:val="single" w:sz="8" w:space="0" w:color="auto"/>
            </w:tcBorders>
            <w:noWrap/>
            <w:vAlign w:val="bottom"/>
            <w:hideMark/>
          </w:tcPr>
          <w:p w14:paraId="53100454"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53CE4FA2" w14:textId="77777777" w:rsidTr="007C4025">
        <w:trPr>
          <w:trHeight w:val="288"/>
          <w:jc w:val="center"/>
        </w:trPr>
        <w:tc>
          <w:tcPr>
            <w:tcW w:w="3260" w:type="dxa"/>
            <w:tcBorders>
              <w:top w:val="nil"/>
              <w:left w:val="single" w:sz="8" w:space="0" w:color="auto"/>
              <w:bottom w:val="nil"/>
              <w:right w:val="nil"/>
            </w:tcBorders>
            <w:vAlign w:val="bottom"/>
            <w:hideMark/>
          </w:tcPr>
          <w:p w14:paraId="4398A509"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Sir Benfro</w:t>
            </w:r>
          </w:p>
        </w:tc>
        <w:tc>
          <w:tcPr>
            <w:tcW w:w="1220" w:type="dxa"/>
            <w:tcBorders>
              <w:top w:val="nil"/>
              <w:left w:val="single" w:sz="4" w:space="0" w:color="auto"/>
              <w:bottom w:val="nil"/>
              <w:right w:val="single" w:sz="4" w:space="0" w:color="auto"/>
            </w:tcBorders>
            <w:noWrap/>
            <w:vAlign w:val="bottom"/>
            <w:hideMark/>
          </w:tcPr>
          <w:p w14:paraId="52003125"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1,108</w:t>
            </w:r>
          </w:p>
        </w:tc>
        <w:tc>
          <w:tcPr>
            <w:tcW w:w="960" w:type="dxa"/>
            <w:tcBorders>
              <w:top w:val="nil"/>
              <w:left w:val="nil"/>
              <w:bottom w:val="nil"/>
              <w:right w:val="single" w:sz="8" w:space="0" w:color="auto"/>
            </w:tcBorders>
            <w:noWrap/>
            <w:vAlign w:val="bottom"/>
            <w:hideMark/>
          </w:tcPr>
          <w:p w14:paraId="6C6A4157"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43598BD5"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480</w:t>
            </w:r>
          </w:p>
        </w:tc>
        <w:tc>
          <w:tcPr>
            <w:tcW w:w="960" w:type="dxa"/>
            <w:tcBorders>
              <w:top w:val="nil"/>
              <w:left w:val="nil"/>
              <w:bottom w:val="nil"/>
              <w:right w:val="single" w:sz="8" w:space="0" w:color="auto"/>
            </w:tcBorders>
            <w:noWrap/>
            <w:vAlign w:val="bottom"/>
            <w:hideMark/>
          </w:tcPr>
          <w:p w14:paraId="5D565380"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058EDA51" w14:textId="77777777" w:rsidTr="007C4025">
        <w:trPr>
          <w:trHeight w:val="288"/>
          <w:jc w:val="center"/>
        </w:trPr>
        <w:tc>
          <w:tcPr>
            <w:tcW w:w="3260" w:type="dxa"/>
            <w:tcBorders>
              <w:top w:val="nil"/>
              <w:left w:val="single" w:sz="8" w:space="0" w:color="auto"/>
              <w:bottom w:val="nil"/>
              <w:right w:val="nil"/>
            </w:tcBorders>
            <w:vAlign w:val="bottom"/>
            <w:hideMark/>
          </w:tcPr>
          <w:p w14:paraId="2CD1D68A"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Powys</w:t>
            </w:r>
          </w:p>
        </w:tc>
        <w:tc>
          <w:tcPr>
            <w:tcW w:w="1220" w:type="dxa"/>
            <w:tcBorders>
              <w:top w:val="nil"/>
              <w:left w:val="single" w:sz="4" w:space="0" w:color="auto"/>
              <w:bottom w:val="nil"/>
              <w:right w:val="single" w:sz="4" w:space="0" w:color="auto"/>
            </w:tcBorders>
            <w:noWrap/>
            <w:vAlign w:val="bottom"/>
            <w:hideMark/>
          </w:tcPr>
          <w:p w14:paraId="09203A10"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349</w:t>
            </w:r>
          </w:p>
        </w:tc>
        <w:tc>
          <w:tcPr>
            <w:tcW w:w="960" w:type="dxa"/>
            <w:tcBorders>
              <w:top w:val="nil"/>
              <w:left w:val="nil"/>
              <w:bottom w:val="nil"/>
              <w:right w:val="single" w:sz="8" w:space="0" w:color="auto"/>
            </w:tcBorders>
            <w:noWrap/>
            <w:vAlign w:val="bottom"/>
            <w:hideMark/>
          </w:tcPr>
          <w:p w14:paraId="346027B1"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67DF8DC3"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6</w:t>
            </w:r>
          </w:p>
        </w:tc>
        <w:tc>
          <w:tcPr>
            <w:tcW w:w="960" w:type="dxa"/>
            <w:tcBorders>
              <w:top w:val="nil"/>
              <w:left w:val="nil"/>
              <w:bottom w:val="nil"/>
              <w:right w:val="single" w:sz="8" w:space="0" w:color="auto"/>
            </w:tcBorders>
            <w:noWrap/>
            <w:vAlign w:val="bottom"/>
            <w:hideMark/>
          </w:tcPr>
          <w:p w14:paraId="064E513A"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6F3F10FD" w14:textId="77777777" w:rsidTr="007C4025">
        <w:trPr>
          <w:trHeight w:val="288"/>
          <w:jc w:val="center"/>
        </w:trPr>
        <w:tc>
          <w:tcPr>
            <w:tcW w:w="3260" w:type="dxa"/>
            <w:tcBorders>
              <w:top w:val="nil"/>
              <w:left w:val="single" w:sz="8" w:space="0" w:color="auto"/>
              <w:bottom w:val="nil"/>
              <w:right w:val="nil"/>
            </w:tcBorders>
            <w:vAlign w:val="bottom"/>
            <w:hideMark/>
          </w:tcPr>
          <w:p w14:paraId="545A0A66"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Dinas a Sir Abertawe</w:t>
            </w:r>
          </w:p>
        </w:tc>
        <w:tc>
          <w:tcPr>
            <w:tcW w:w="1220" w:type="dxa"/>
            <w:tcBorders>
              <w:top w:val="nil"/>
              <w:left w:val="single" w:sz="4" w:space="0" w:color="auto"/>
              <w:bottom w:val="nil"/>
              <w:right w:val="single" w:sz="4" w:space="0" w:color="auto"/>
            </w:tcBorders>
            <w:noWrap/>
            <w:vAlign w:val="bottom"/>
            <w:hideMark/>
          </w:tcPr>
          <w:p w14:paraId="1D4DD501"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2,191</w:t>
            </w:r>
          </w:p>
        </w:tc>
        <w:tc>
          <w:tcPr>
            <w:tcW w:w="960" w:type="dxa"/>
            <w:tcBorders>
              <w:top w:val="nil"/>
              <w:left w:val="nil"/>
              <w:bottom w:val="nil"/>
              <w:right w:val="single" w:sz="8" w:space="0" w:color="auto"/>
            </w:tcBorders>
            <w:noWrap/>
            <w:vAlign w:val="bottom"/>
            <w:hideMark/>
          </w:tcPr>
          <w:p w14:paraId="4DF15B0F"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3F3F242B"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990</w:t>
            </w:r>
          </w:p>
        </w:tc>
        <w:tc>
          <w:tcPr>
            <w:tcW w:w="960" w:type="dxa"/>
            <w:tcBorders>
              <w:top w:val="nil"/>
              <w:left w:val="nil"/>
              <w:bottom w:val="nil"/>
              <w:right w:val="single" w:sz="8" w:space="0" w:color="auto"/>
            </w:tcBorders>
            <w:noWrap/>
            <w:vAlign w:val="bottom"/>
            <w:hideMark/>
          </w:tcPr>
          <w:p w14:paraId="745B57AA"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51F38944" w14:textId="77777777" w:rsidTr="007C4025">
        <w:trPr>
          <w:trHeight w:val="288"/>
          <w:jc w:val="center"/>
        </w:trPr>
        <w:tc>
          <w:tcPr>
            <w:tcW w:w="3260" w:type="dxa"/>
            <w:tcBorders>
              <w:top w:val="nil"/>
              <w:left w:val="single" w:sz="8" w:space="0" w:color="auto"/>
              <w:bottom w:val="nil"/>
              <w:right w:val="nil"/>
            </w:tcBorders>
            <w:noWrap/>
            <w:vAlign w:val="bottom"/>
            <w:hideMark/>
          </w:tcPr>
          <w:p w14:paraId="617B9A0B"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1220" w:type="dxa"/>
            <w:tcBorders>
              <w:top w:val="nil"/>
              <w:left w:val="single" w:sz="4" w:space="0" w:color="auto"/>
              <w:bottom w:val="nil"/>
              <w:right w:val="single" w:sz="4" w:space="0" w:color="auto"/>
            </w:tcBorders>
            <w:noWrap/>
            <w:vAlign w:val="bottom"/>
            <w:hideMark/>
          </w:tcPr>
          <w:p w14:paraId="5DD173A2"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8" w:space="0" w:color="auto"/>
            </w:tcBorders>
            <w:noWrap/>
            <w:vAlign w:val="bottom"/>
            <w:hideMark/>
          </w:tcPr>
          <w:p w14:paraId="474DED4F"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5,357</w:t>
            </w:r>
          </w:p>
        </w:tc>
        <w:tc>
          <w:tcPr>
            <w:tcW w:w="960" w:type="dxa"/>
            <w:tcBorders>
              <w:top w:val="nil"/>
              <w:left w:val="nil"/>
              <w:bottom w:val="nil"/>
              <w:right w:val="single" w:sz="4" w:space="0" w:color="auto"/>
            </w:tcBorders>
            <w:noWrap/>
            <w:vAlign w:val="bottom"/>
            <w:hideMark/>
          </w:tcPr>
          <w:p w14:paraId="1395D947"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8" w:space="0" w:color="auto"/>
            </w:tcBorders>
            <w:noWrap/>
            <w:vAlign w:val="bottom"/>
            <w:hideMark/>
          </w:tcPr>
          <w:p w14:paraId="76BD29A5"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2,330</w:t>
            </w:r>
          </w:p>
        </w:tc>
      </w:tr>
      <w:tr w:rsidR="007C4025" w:rsidRPr="007C4025" w14:paraId="2CDFB8BE" w14:textId="77777777" w:rsidTr="007C4025">
        <w:trPr>
          <w:trHeight w:val="288"/>
          <w:jc w:val="center"/>
        </w:trPr>
        <w:tc>
          <w:tcPr>
            <w:tcW w:w="3260" w:type="dxa"/>
            <w:tcBorders>
              <w:top w:val="nil"/>
              <w:left w:val="single" w:sz="8" w:space="0" w:color="auto"/>
              <w:bottom w:val="nil"/>
              <w:right w:val="nil"/>
            </w:tcBorders>
            <w:noWrap/>
            <w:vAlign w:val="bottom"/>
            <w:hideMark/>
          </w:tcPr>
          <w:p w14:paraId="06E5C5F5" w14:textId="77777777" w:rsidR="007C4025" w:rsidRPr="007C4025" w:rsidRDefault="007C4025" w:rsidP="007C4025">
            <w:pPr>
              <w:widowControl/>
              <w:autoSpaceDE/>
              <w:autoSpaceDN/>
              <w:rPr>
                <w:rFonts w:eastAsia="Times New Roman"/>
                <w:b/>
                <w:bCs/>
                <w:color w:val="000000"/>
                <w:sz w:val="20"/>
                <w:szCs w:val="20"/>
              </w:rPr>
            </w:pPr>
            <w:r>
              <w:rPr>
                <w:rFonts w:eastAsia="Times New Roman"/>
                <w:b/>
                <w:bCs/>
                <w:color w:val="000000"/>
                <w:sz w:val="20"/>
                <w:szCs w:val="20"/>
                <w:lang w:val="cy"/>
              </w:rPr>
              <w:t>Gwariant arall</w:t>
            </w:r>
          </w:p>
        </w:tc>
        <w:tc>
          <w:tcPr>
            <w:tcW w:w="1220" w:type="dxa"/>
            <w:tcBorders>
              <w:top w:val="nil"/>
              <w:left w:val="single" w:sz="4" w:space="0" w:color="auto"/>
              <w:bottom w:val="nil"/>
              <w:right w:val="single" w:sz="4" w:space="0" w:color="auto"/>
            </w:tcBorders>
            <w:noWrap/>
            <w:vAlign w:val="bottom"/>
            <w:hideMark/>
          </w:tcPr>
          <w:p w14:paraId="37E7E9B9"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8" w:space="0" w:color="auto"/>
            </w:tcBorders>
            <w:noWrap/>
            <w:vAlign w:val="bottom"/>
            <w:hideMark/>
          </w:tcPr>
          <w:p w14:paraId="56FE2E01"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7037C75C"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8" w:space="0" w:color="auto"/>
            </w:tcBorders>
            <w:noWrap/>
            <w:vAlign w:val="bottom"/>
            <w:hideMark/>
          </w:tcPr>
          <w:p w14:paraId="26E7FCF3"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6D156ADA" w14:textId="77777777" w:rsidTr="007C4025">
        <w:trPr>
          <w:trHeight w:val="288"/>
          <w:jc w:val="center"/>
        </w:trPr>
        <w:tc>
          <w:tcPr>
            <w:tcW w:w="3260" w:type="dxa"/>
            <w:tcBorders>
              <w:top w:val="nil"/>
              <w:left w:val="single" w:sz="8" w:space="0" w:color="auto"/>
              <w:bottom w:val="nil"/>
              <w:right w:val="nil"/>
            </w:tcBorders>
            <w:vAlign w:val="bottom"/>
            <w:hideMark/>
          </w:tcPr>
          <w:p w14:paraId="1DBF08EC"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Cyflogau</w:t>
            </w:r>
          </w:p>
        </w:tc>
        <w:tc>
          <w:tcPr>
            <w:tcW w:w="1220" w:type="dxa"/>
            <w:tcBorders>
              <w:top w:val="nil"/>
              <w:left w:val="single" w:sz="4" w:space="0" w:color="auto"/>
              <w:bottom w:val="nil"/>
              <w:right w:val="single" w:sz="4" w:space="0" w:color="auto"/>
            </w:tcBorders>
            <w:noWrap/>
            <w:vAlign w:val="bottom"/>
            <w:hideMark/>
          </w:tcPr>
          <w:p w14:paraId="44C60C8B"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1,377</w:t>
            </w:r>
          </w:p>
        </w:tc>
        <w:tc>
          <w:tcPr>
            <w:tcW w:w="960" w:type="dxa"/>
            <w:tcBorders>
              <w:top w:val="nil"/>
              <w:left w:val="nil"/>
              <w:bottom w:val="nil"/>
              <w:right w:val="single" w:sz="8" w:space="0" w:color="auto"/>
            </w:tcBorders>
            <w:noWrap/>
            <w:vAlign w:val="bottom"/>
            <w:hideMark/>
          </w:tcPr>
          <w:p w14:paraId="7CDBFCEB"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1E82CE11"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1,229</w:t>
            </w:r>
          </w:p>
        </w:tc>
        <w:tc>
          <w:tcPr>
            <w:tcW w:w="960" w:type="dxa"/>
            <w:tcBorders>
              <w:top w:val="nil"/>
              <w:left w:val="nil"/>
              <w:bottom w:val="nil"/>
              <w:right w:val="single" w:sz="8" w:space="0" w:color="auto"/>
            </w:tcBorders>
            <w:noWrap/>
            <w:vAlign w:val="bottom"/>
            <w:hideMark/>
          </w:tcPr>
          <w:p w14:paraId="1B281E0C"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62E4FBDC" w14:textId="77777777" w:rsidTr="007C4025">
        <w:trPr>
          <w:trHeight w:val="288"/>
          <w:jc w:val="center"/>
        </w:trPr>
        <w:tc>
          <w:tcPr>
            <w:tcW w:w="3260" w:type="dxa"/>
            <w:tcBorders>
              <w:top w:val="nil"/>
              <w:left w:val="single" w:sz="8" w:space="0" w:color="auto"/>
              <w:bottom w:val="nil"/>
              <w:right w:val="nil"/>
            </w:tcBorders>
            <w:vAlign w:val="bottom"/>
            <w:hideMark/>
          </w:tcPr>
          <w:p w14:paraId="69B12BBF"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Secondiadau, Arbenigwyr</w:t>
            </w:r>
          </w:p>
        </w:tc>
        <w:tc>
          <w:tcPr>
            <w:tcW w:w="1220" w:type="dxa"/>
            <w:tcBorders>
              <w:top w:val="nil"/>
              <w:left w:val="single" w:sz="4" w:space="0" w:color="auto"/>
              <w:bottom w:val="nil"/>
              <w:right w:val="single" w:sz="4" w:space="0" w:color="auto"/>
            </w:tcBorders>
            <w:noWrap/>
            <w:vAlign w:val="bottom"/>
            <w:hideMark/>
          </w:tcPr>
          <w:p w14:paraId="4CE836A5"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158</w:t>
            </w:r>
          </w:p>
        </w:tc>
        <w:tc>
          <w:tcPr>
            <w:tcW w:w="960" w:type="dxa"/>
            <w:tcBorders>
              <w:top w:val="nil"/>
              <w:left w:val="nil"/>
              <w:bottom w:val="nil"/>
              <w:right w:val="single" w:sz="8" w:space="0" w:color="auto"/>
            </w:tcBorders>
            <w:noWrap/>
            <w:vAlign w:val="bottom"/>
            <w:hideMark/>
          </w:tcPr>
          <w:p w14:paraId="0385463D"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2AE45406"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268</w:t>
            </w:r>
          </w:p>
        </w:tc>
        <w:tc>
          <w:tcPr>
            <w:tcW w:w="960" w:type="dxa"/>
            <w:tcBorders>
              <w:top w:val="nil"/>
              <w:left w:val="nil"/>
              <w:bottom w:val="nil"/>
              <w:right w:val="single" w:sz="8" w:space="0" w:color="auto"/>
            </w:tcBorders>
            <w:noWrap/>
            <w:vAlign w:val="bottom"/>
            <w:hideMark/>
          </w:tcPr>
          <w:p w14:paraId="1478370F"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3AB3711F" w14:textId="77777777" w:rsidTr="007C4025">
        <w:trPr>
          <w:trHeight w:val="540"/>
          <w:jc w:val="center"/>
        </w:trPr>
        <w:tc>
          <w:tcPr>
            <w:tcW w:w="3260" w:type="dxa"/>
            <w:tcBorders>
              <w:top w:val="nil"/>
              <w:left w:val="single" w:sz="8" w:space="0" w:color="auto"/>
              <w:bottom w:val="nil"/>
              <w:right w:val="nil"/>
            </w:tcBorders>
            <w:vAlign w:val="bottom"/>
            <w:hideMark/>
          </w:tcPr>
          <w:p w14:paraId="059F16B8"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Teithio, Cynhaliaeth, Hyfforddiant a Datblygiad</w:t>
            </w:r>
          </w:p>
        </w:tc>
        <w:tc>
          <w:tcPr>
            <w:tcW w:w="1220" w:type="dxa"/>
            <w:tcBorders>
              <w:top w:val="nil"/>
              <w:left w:val="single" w:sz="4" w:space="0" w:color="auto"/>
              <w:bottom w:val="nil"/>
              <w:right w:val="single" w:sz="4" w:space="0" w:color="auto"/>
            </w:tcBorders>
            <w:noWrap/>
            <w:vAlign w:val="bottom"/>
            <w:hideMark/>
          </w:tcPr>
          <w:p w14:paraId="4337449F"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20</w:t>
            </w:r>
          </w:p>
        </w:tc>
        <w:tc>
          <w:tcPr>
            <w:tcW w:w="960" w:type="dxa"/>
            <w:tcBorders>
              <w:top w:val="nil"/>
              <w:left w:val="nil"/>
              <w:bottom w:val="nil"/>
              <w:right w:val="single" w:sz="8" w:space="0" w:color="auto"/>
            </w:tcBorders>
            <w:noWrap/>
            <w:vAlign w:val="bottom"/>
            <w:hideMark/>
          </w:tcPr>
          <w:p w14:paraId="3A504EF2"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35F162D2"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11</w:t>
            </w:r>
          </w:p>
        </w:tc>
        <w:tc>
          <w:tcPr>
            <w:tcW w:w="960" w:type="dxa"/>
            <w:tcBorders>
              <w:top w:val="nil"/>
              <w:left w:val="nil"/>
              <w:bottom w:val="nil"/>
              <w:right w:val="single" w:sz="8" w:space="0" w:color="auto"/>
            </w:tcBorders>
            <w:noWrap/>
            <w:vAlign w:val="bottom"/>
            <w:hideMark/>
          </w:tcPr>
          <w:p w14:paraId="0868E204"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2FA58A7F" w14:textId="77777777" w:rsidTr="007C4025">
        <w:trPr>
          <w:trHeight w:val="288"/>
          <w:jc w:val="center"/>
        </w:trPr>
        <w:tc>
          <w:tcPr>
            <w:tcW w:w="3260" w:type="dxa"/>
            <w:tcBorders>
              <w:top w:val="nil"/>
              <w:left w:val="single" w:sz="8" w:space="0" w:color="auto"/>
              <w:bottom w:val="nil"/>
              <w:right w:val="nil"/>
            </w:tcBorders>
            <w:vAlign w:val="bottom"/>
            <w:hideMark/>
          </w:tcPr>
          <w:p w14:paraId="1107788C"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Rhent a Llety</w:t>
            </w:r>
          </w:p>
        </w:tc>
        <w:tc>
          <w:tcPr>
            <w:tcW w:w="1220" w:type="dxa"/>
            <w:tcBorders>
              <w:top w:val="nil"/>
              <w:left w:val="single" w:sz="4" w:space="0" w:color="auto"/>
              <w:bottom w:val="nil"/>
              <w:right w:val="single" w:sz="4" w:space="0" w:color="auto"/>
            </w:tcBorders>
            <w:noWrap/>
            <w:vAlign w:val="bottom"/>
            <w:hideMark/>
          </w:tcPr>
          <w:p w14:paraId="66A854DF"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6</w:t>
            </w:r>
          </w:p>
        </w:tc>
        <w:tc>
          <w:tcPr>
            <w:tcW w:w="960" w:type="dxa"/>
            <w:tcBorders>
              <w:top w:val="nil"/>
              <w:left w:val="nil"/>
              <w:bottom w:val="nil"/>
              <w:right w:val="single" w:sz="8" w:space="0" w:color="auto"/>
            </w:tcBorders>
            <w:noWrap/>
            <w:vAlign w:val="bottom"/>
            <w:hideMark/>
          </w:tcPr>
          <w:p w14:paraId="62CCC9D3"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single" w:sz="4" w:space="0" w:color="auto"/>
              <w:bottom w:val="nil"/>
              <w:right w:val="single" w:sz="4" w:space="0" w:color="auto"/>
            </w:tcBorders>
            <w:noWrap/>
            <w:vAlign w:val="bottom"/>
            <w:hideMark/>
          </w:tcPr>
          <w:p w14:paraId="6567832F"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960" w:type="dxa"/>
            <w:tcBorders>
              <w:top w:val="nil"/>
              <w:left w:val="nil"/>
              <w:bottom w:val="nil"/>
              <w:right w:val="single" w:sz="8" w:space="0" w:color="auto"/>
            </w:tcBorders>
            <w:noWrap/>
            <w:vAlign w:val="bottom"/>
            <w:hideMark/>
          </w:tcPr>
          <w:p w14:paraId="4F20929E"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27B18982" w14:textId="77777777" w:rsidTr="007C4025">
        <w:trPr>
          <w:trHeight w:val="288"/>
          <w:jc w:val="center"/>
        </w:trPr>
        <w:tc>
          <w:tcPr>
            <w:tcW w:w="3260" w:type="dxa"/>
            <w:tcBorders>
              <w:top w:val="nil"/>
              <w:left w:val="single" w:sz="8" w:space="0" w:color="auto"/>
              <w:bottom w:val="nil"/>
              <w:right w:val="nil"/>
            </w:tcBorders>
            <w:vAlign w:val="bottom"/>
            <w:hideMark/>
          </w:tcPr>
          <w:p w14:paraId="7CBEEE78"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Treuliau Swyddfa Cyffredinol</w:t>
            </w:r>
          </w:p>
        </w:tc>
        <w:tc>
          <w:tcPr>
            <w:tcW w:w="1220" w:type="dxa"/>
            <w:tcBorders>
              <w:top w:val="nil"/>
              <w:left w:val="single" w:sz="4" w:space="0" w:color="auto"/>
              <w:bottom w:val="nil"/>
              <w:right w:val="single" w:sz="4" w:space="0" w:color="auto"/>
            </w:tcBorders>
            <w:noWrap/>
            <w:vAlign w:val="bottom"/>
            <w:hideMark/>
          </w:tcPr>
          <w:p w14:paraId="43CF649C"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13</w:t>
            </w:r>
          </w:p>
        </w:tc>
        <w:tc>
          <w:tcPr>
            <w:tcW w:w="960" w:type="dxa"/>
            <w:tcBorders>
              <w:top w:val="nil"/>
              <w:left w:val="nil"/>
              <w:bottom w:val="nil"/>
              <w:right w:val="single" w:sz="8" w:space="0" w:color="auto"/>
            </w:tcBorders>
            <w:noWrap/>
            <w:vAlign w:val="bottom"/>
            <w:hideMark/>
          </w:tcPr>
          <w:p w14:paraId="0653879F"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4D869529"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4</w:t>
            </w:r>
          </w:p>
        </w:tc>
        <w:tc>
          <w:tcPr>
            <w:tcW w:w="960" w:type="dxa"/>
            <w:tcBorders>
              <w:top w:val="nil"/>
              <w:left w:val="nil"/>
              <w:bottom w:val="nil"/>
              <w:right w:val="single" w:sz="8" w:space="0" w:color="auto"/>
            </w:tcBorders>
            <w:noWrap/>
            <w:vAlign w:val="bottom"/>
            <w:hideMark/>
          </w:tcPr>
          <w:p w14:paraId="3F151ACA"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2B6C36E8" w14:textId="77777777" w:rsidTr="007C4025">
        <w:trPr>
          <w:trHeight w:val="540"/>
          <w:jc w:val="center"/>
        </w:trPr>
        <w:tc>
          <w:tcPr>
            <w:tcW w:w="3260" w:type="dxa"/>
            <w:tcBorders>
              <w:top w:val="nil"/>
              <w:left w:val="single" w:sz="8" w:space="0" w:color="auto"/>
              <w:bottom w:val="nil"/>
              <w:right w:val="nil"/>
            </w:tcBorders>
            <w:vAlign w:val="bottom"/>
            <w:hideMark/>
          </w:tcPr>
          <w:p w14:paraId="60F4F6B3"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Deunydd Ysgrifennu, Ffonau a Llungopïo</w:t>
            </w:r>
          </w:p>
        </w:tc>
        <w:tc>
          <w:tcPr>
            <w:tcW w:w="1220" w:type="dxa"/>
            <w:tcBorders>
              <w:top w:val="nil"/>
              <w:left w:val="single" w:sz="4" w:space="0" w:color="auto"/>
              <w:bottom w:val="nil"/>
              <w:right w:val="single" w:sz="4" w:space="0" w:color="auto"/>
            </w:tcBorders>
            <w:noWrap/>
            <w:vAlign w:val="bottom"/>
            <w:hideMark/>
          </w:tcPr>
          <w:p w14:paraId="30A90CE4"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w:t>
            </w:r>
          </w:p>
        </w:tc>
        <w:tc>
          <w:tcPr>
            <w:tcW w:w="960" w:type="dxa"/>
            <w:tcBorders>
              <w:top w:val="nil"/>
              <w:left w:val="nil"/>
              <w:bottom w:val="nil"/>
              <w:right w:val="single" w:sz="8" w:space="0" w:color="auto"/>
            </w:tcBorders>
            <w:noWrap/>
            <w:vAlign w:val="bottom"/>
            <w:hideMark/>
          </w:tcPr>
          <w:p w14:paraId="606054D4"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single" w:sz="4" w:space="0" w:color="auto"/>
              <w:bottom w:val="nil"/>
              <w:right w:val="single" w:sz="4" w:space="0" w:color="auto"/>
            </w:tcBorders>
            <w:noWrap/>
            <w:vAlign w:val="bottom"/>
            <w:hideMark/>
          </w:tcPr>
          <w:p w14:paraId="6AA32639"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960" w:type="dxa"/>
            <w:tcBorders>
              <w:top w:val="nil"/>
              <w:left w:val="nil"/>
              <w:bottom w:val="nil"/>
              <w:right w:val="single" w:sz="8" w:space="0" w:color="auto"/>
            </w:tcBorders>
            <w:noWrap/>
            <w:vAlign w:val="bottom"/>
            <w:hideMark/>
          </w:tcPr>
          <w:p w14:paraId="0FFE576A"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0F83DD0F" w14:textId="77777777" w:rsidTr="007C4025">
        <w:trPr>
          <w:trHeight w:val="288"/>
          <w:jc w:val="center"/>
        </w:trPr>
        <w:tc>
          <w:tcPr>
            <w:tcW w:w="3260" w:type="dxa"/>
            <w:tcBorders>
              <w:top w:val="nil"/>
              <w:left w:val="single" w:sz="8" w:space="0" w:color="auto"/>
              <w:bottom w:val="nil"/>
              <w:right w:val="nil"/>
            </w:tcBorders>
            <w:vAlign w:val="bottom"/>
            <w:hideMark/>
          </w:tcPr>
          <w:p w14:paraId="71831B00"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Cyfieithu</w:t>
            </w:r>
          </w:p>
        </w:tc>
        <w:tc>
          <w:tcPr>
            <w:tcW w:w="1220" w:type="dxa"/>
            <w:tcBorders>
              <w:top w:val="nil"/>
              <w:left w:val="single" w:sz="4" w:space="0" w:color="auto"/>
              <w:bottom w:val="nil"/>
              <w:right w:val="single" w:sz="4" w:space="0" w:color="auto"/>
            </w:tcBorders>
            <w:noWrap/>
            <w:vAlign w:val="bottom"/>
            <w:hideMark/>
          </w:tcPr>
          <w:p w14:paraId="4DAFBC18"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48</w:t>
            </w:r>
          </w:p>
        </w:tc>
        <w:tc>
          <w:tcPr>
            <w:tcW w:w="960" w:type="dxa"/>
            <w:tcBorders>
              <w:top w:val="nil"/>
              <w:left w:val="nil"/>
              <w:bottom w:val="nil"/>
              <w:right w:val="single" w:sz="8" w:space="0" w:color="auto"/>
            </w:tcBorders>
            <w:noWrap/>
            <w:vAlign w:val="bottom"/>
            <w:hideMark/>
          </w:tcPr>
          <w:p w14:paraId="69CFD08A"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64802695"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w:t>
            </w:r>
          </w:p>
        </w:tc>
        <w:tc>
          <w:tcPr>
            <w:tcW w:w="960" w:type="dxa"/>
            <w:tcBorders>
              <w:top w:val="nil"/>
              <w:left w:val="nil"/>
              <w:bottom w:val="nil"/>
              <w:right w:val="single" w:sz="8" w:space="0" w:color="auto"/>
            </w:tcBorders>
            <w:noWrap/>
            <w:vAlign w:val="bottom"/>
            <w:hideMark/>
          </w:tcPr>
          <w:p w14:paraId="235503EA"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4227FA99" w14:textId="77777777" w:rsidTr="007C4025">
        <w:trPr>
          <w:trHeight w:val="540"/>
          <w:jc w:val="center"/>
        </w:trPr>
        <w:tc>
          <w:tcPr>
            <w:tcW w:w="3260" w:type="dxa"/>
            <w:tcBorders>
              <w:top w:val="nil"/>
              <w:left w:val="single" w:sz="8" w:space="0" w:color="auto"/>
              <w:bottom w:val="nil"/>
              <w:right w:val="nil"/>
            </w:tcBorders>
            <w:vAlign w:val="bottom"/>
            <w:hideMark/>
          </w:tcPr>
          <w:p w14:paraId="50C45301"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Gwasanaethau Eraill ar Gontract</w:t>
            </w:r>
          </w:p>
        </w:tc>
        <w:tc>
          <w:tcPr>
            <w:tcW w:w="1220" w:type="dxa"/>
            <w:tcBorders>
              <w:top w:val="nil"/>
              <w:left w:val="single" w:sz="4" w:space="0" w:color="auto"/>
              <w:bottom w:val="nil"/>
              <w:right w:val="single" w:sz="4" w:space="0" w:color="auto"/>
            </w:tcBorders>
            <w:noWrap/>
            <w:vAlign w:val="bottom"/>
            <w:hideMark/>
          </w:tcPr>
          <w:p w14:paraId="16B11CF1"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298</w:t>
            </w:r>
          </w:p>
        </w:tc>
        <w:tc>
          <w:tcPr>
            <w:tcW w:w="960" w:type="dxa"/>
            <w:tcBorders>
              <w:top w:val="nil"/>
              <w:left w:val="nil"/>
              <w:bottom w:val="nil"/>
              <w:right w:val="single" w:sz="8" w:space="0" w:color="auto"/>
            </w:tcBorders>
            <w:noWrap/>
            <w:vAlign w:val="bottom"/>
            <w:hideMark/>
          </w:tcPr>
          <w:p w14:paraId="23AFF948"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30FB0DAF" w14:textId="77777777" w:rsidR="007C4025" w:rsidRPr="0015613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48</w:t>
            </w:r>
          </w:p>
        </w:tc>
        <w:tc>
          <w:tcPr>
            <w:tcW w:w="960" w:type="dxa"/>
            <w:tcBorders>
              <w:top w:val="nil"/>
              <w:left w:val="nil"/>
              <w:bottom w:val="nil"/>
              <w:right w:val="single" w:sz="8" w:space="0" w:color="auto"/>
            </w:tcBorders>
            <w:noWrap/>
            <w:vAlign w:val="bottom"/>
            <w:hideMark/>
          </w:tcPr>
          <w:p w14:paraId="2A48B3D7"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4BE81953" w14:textId="77777777" w:rsidTr="007C4025">
        <w:trPr>
          <w:trHeight w:val="288"/>
          <w:jc w:val="center"/>
        </w:trPr>
        <w:tc>
          <w:tcPr>
            <w:tcW w:w="3260" w:type="dxa"/>
            <w:tcBorders>
              <w:top w:val="nil"/>
              <w:left w:val="single" w:sz="8" w:space="0" w:color="auto"/>
              <w:bottom w:val="nil"/>
              <w:right w:val="nil"/>
            </w:tcBorders>
            <w:vAlign w:val="bottom"/>
            <w:hideMark/>
          </w:tcPr>
          <w:p w14:paraId="12C5A1F7"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Amcanion y Cynllun Busnes</w:t>
            </w:r>
          </w:p>
        </w:tc>
        <w:tc>
          <w:tcPr>
            <w:tcW w:w="1220" w:type="dxa"/>
            <w:tcBorders>
              <w:top w:val="nil"/>
              <w:left w:val="single" w:sz="4" w:space="0" w:color="auto"/>
              <w:bottom w:val="nil"/>
              <w:right w:val="single" w:sz="4" w:space="0" w:color="auto"/>
            </w:tcBorders>
            <w:noWrap/>
            <w:vAlign w:val="bottom"/>
            <w:hideMark/>
          </w:tcPr>
          <w:p w14:paraId="42E3472A"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129</w:t>
            </w:r>
          </w:p>
        </w:tc>
        <w:tc>
          <w:tcPr>
            <w:tcW w:w="960" w:type="dxa"/>
            <w:tcBorders>
              <w:top w:val="nil"/>
              <w:left w:val="nil"/>
              <w:bottom w:val="nil"/>
              <w:right w:val="single" w:sz="8" w:space="0" w:color="auto"/>
            </w:tcBorders>
            <w:noWrap/>
            <w:vAlign w:val="bottom"/>
            <w:hideMark/>
          </w:tcPr>
          <w:p w14:paraId="242DE635"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0FE551D4" w14:textId="729D2ABF" w:rsidR="007C4025" w:rsidRPr="00156135" w:rsidRDefault="00A056E0" w:rsidP="007C4025">
            <w:pPr>
              <w:widowControl/>
              <w:autoSpaceDE/>
              <w:autoSpaceDN/>
              <w:jc w:val="right"/>
              <w:rPr>
                <w:rFonts w:eastAsia="Times New Roman"/>
                <w:color w:val="000000"/>
                <w:sz w:val="20"/>
                <w:szCs w:val="20"/>
              </w:rPr>
            </w:pPr>
            <w:r>
              <w:rPr>
                <w:rFonts w:eastAsia="Times New Roman"/>
                <w:color w:val="000000"/>
                <w:sz w:val="20"/>
                <w:szCs w:val="20"/>
                <w:lang w:val="cy"/>
              </w:rPr>
              <w:t>1,915</w:t>
            </w:r>
          </w:p>
        </w:tc>
        <w:tc>
          <w:tcPr>
            <w:tcW w:w="960" w:type="dxa"/>
            <w:tcBorders>
              <w:top w:val="nil"/>
              <w:left w:val="nil"/>
              <w:bottom w:val="nil"/>
              <w:right w:val="single" w:sz="8" w:space="0" w:color="auto"/>
            </w:tcBorders>
            <w:noWrap/>
            <w:vAlign w:val="bottom"/>
            <w:hideMark/>
          </w:tcPr>
          <w:p w14:paraId="6B80EBEF"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1698FA22" w14:textId="77777777" w:rsidTr="007C4025">
        <w:trPr>
          <w:trHeight w:val="288"/>
          <w:jc w:val="center"/>
        </w:trPr>
        <w:tc>
          <w:tcPr>
            <w:tcW w:w="3260" w:type="dxa"/>
            <w:tcBorders>
              <w:top w:val="nil"/>
              <w:left w:val="single" w:sz="8" w:space="0" w:color="auto"/>
              <w:bottom w:val="nil"/>
              <w:right w:val="nil"/>
            </w:tcBorders>
            <w:noWrap/>
            <w:vAlign w:val="bottom"/>
            <w:hideMark/>
          </w:tcPr>
          <w:p w14:paraId="22205567"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Grantiau ar gyfer y tîm canolog</w:t>
            </w:r>
          </w:p>
        </w:tc>
        <w:tc>
          <w:tcPr>
            <w:tcW w:w="1220" w:type="dxa"/>
            <w:tcBorders>
              <w:top w:val="nil"/>
              <w:left w:val="single" w:sz="4" w:space="0" w:color="auto"/>
              <w:bottom w:val="nil"/>
              <w:right w:val="single" w:sz="4" w:space="0" w:color="auto"/>
            </w:tcBorders>
            <w:noWrap/>
            <w:vAlign w:val="bottom"/>
            <w:hideMark/>
          </w:tcPr>
          <w:p w14:paraId="4D791880"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424</w:t>
            </w:r>
          </w:p>
        </w:tc>
        <w:tc>
          <w:tcPr>
            <w:tcW w:w="960" w:type="dxa"/>
            <w:tcBorders>
              <w:top w:val="nil"/>
              <w:left w:val="nil"/>
              <w:bottom w:val="nil"/>
              <w:right w:val="single" w:sz="8" w:space="0" w:color="auto"/>
            </w:tcBorders>
            <w:noWrap/>
            <w:vAlign w:val="bottom"/>
            <w:hideMark/>
          </w:tcPr>
          <w:p w14:paraId="39ADB64D"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58376C9B" w14:textId="77777777" w:rsidR="007C4025" w:rsidRPr="00156135" w:rsidRDefault="007C4025" w:rsidP="007C4025">
            <w:pPr>
              <w:widowControl/>
              <w:autoSpaceDE/>
              <w:autoSpaceDN/>
              <w:jc w:val="right"/>
              <w:rPr>
                <w:rFonts w:eastAsia="Times New Roman"/>
                <w:sz w:val="20"/>
                <w:szCs w:val="20"/>
              </w:rPr>
            </w:pPr>
            <w:r>
              <w:rPr>
                <w:rFonts w:eastAsia="Times New Roman"/>
                <w:sz w:val="20"/>
                <w:szCs w:val="20"/>
                <w:lang w:val="cy"/>
              </w:rPr>
              <w:t>510</w:t>
            </w:r>
          </w:p>
        </w:tc>
        <w:tc>
          <w:tcPr>
            <w:tcW w:w="960" w:type="dxa"/>
            <w:tcBorders>
              <w:top w:val="nil"/>
              <w:left w:val="nil"/>
              <w:bottom w:val="nil"/>
              <w:right w:val="single" w:sz="8" w:space="0" w:color="auto"/>
            </w:tcBorders>
            <w:noWrap/>
            <w:vAlign w:val="bottom"/>
            <w:hideMark/>
          </w:tcPr>
          <w:p w14:paraId="614E5ED5"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2118DF74" w14:textId="77777777" w:rsidTr="007C4025">
        <w:trPr>
          <w:trHeight w:val="288"/>
          <w:jc w:val="center"/>
        </w:trPr>
        <w:tc>
          <w:tcPr>
            <w:tcW w:w="3260" w:type="dxa"/>
            <w:tcBorders>
              <w:top w:val="nil"/>
              <w:left w:val="single" w:sz="8" w:space="0" w:color="auto"/>
              <w:bottom w:val="nil"/>
              <w:right w:val="nil"/>
            </w:tcBorders>
            <w:noWrap/>
            <w:vAlign w:val="bottom"/>
            <w:hideMark/>
          </w:tcPr>
          <w:p w14:paraId="05C09B49"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1220" w:type="dxa"/>
            <w:tcBorders>
              <w:top w:val="nil"/>
              <w:left w:val="single" w:sz="4" w:space="0" w:color="auto"/>
              <w:bottom w:val="nil"/>
              <w:right w:val="single" w:sz="4" w:space="0" w:color="auto"/>
            </w:tcBorders>
            <w:noWrap/>
            <w:vAlign w:val="bottom"/>
            <w:hideMark/>
          </w:tcPr>
          <w:p w14:paraId="4911E416"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8" w:space="0" w:color="auto"/>
            </w:tcBorders>
            <w:noWrap/>
            <w:vAlign w:val="bottom"/>
            <w:hideMark/>
          </w:tcPr>
          <w:p w14:paraId="4E67EC0B" w14:textId="77777777" w:rsidR="007C4025" w:rsidRPr="007C4025" w:rsidRDefault="007C4025" w:rsidP="007C4025">
            <w:pPr>
              <w:widowControl/>
              <w:autoSpaceDE/>
              <w:autoSpaceDN/>
              <w:jc w:val="right"/>
              <w:rPr>
                <w:rFonts w:eastAsia="Times New Roman"/>
                <w:color w:val="000000"/>
                <w:sz w:val="20"/>
                <w:szCs w:val="20"/>
              </w:rPr>
            </w:pPr>
            <w:r>
              <w:rPr>
                <w:rFonts w:eastAsia="Times New Roman"/>
                <w:color w:val="000000"/>
                <w:sz w:val="20"/>
                <w:szCs w:val="20"/>
                <w:lang w:val="cy"/>
              </w:rPr>
              <w:t>2,476</w:t>
            </w:r>
          </w:p>
        </w:tc>
        <w:tc>
          <w:tcPr>
            <w:tcW w:w="960" w:type="dxa"/>
            <w:tcBorders>
              <w:top w:val="nil"/>
              <w:left w:val="nil"/>
              <w:bottom w:val="nil"/>
              <w:right w:val="single" w:sz="4" w:space="0" w:color="auto"/>
            </w:tcBorders>
            <w:noWrap/>
            <w:vAlign w:val="bottom"/>
            <w:hideMark/>
          </w:tcPr>
          <w:p w14:paraId="03D749DA"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8" w:space="0" w:color="auto"/>
            </w:tcBorders>
            <w:noWrap/>
            <w:vAlign w:val="bottom"/>
            <w:hideMark/>
          </w:tcPr>
          <w:p w14:paraId="7538DA3A" w14:textId="5361E8D0" w:rsidR="007C4025" w:rsidRPr="00156135" w:rsidRDefault="00A056E0" w:rsidP="007C4025">
            <w:pPr>
              <w:widowControl/>
              <w:autoSpaceDE/>
              <w:autoSpaceDN/>
              <w:jc w:val="right"/>
              <w:rPr>
                <w:rFonts w:eastAsia="Times New Roman"/>
                <w:color w:val="000000"/>
                <w:sz w:val="20"/>
                <w:szCs w:val="20"/>
              </w:rPr>
            </w:pPr>
            <w:r>
              <w:rPr>
                <w:rFonts w:eastAsia="Times New Roman"/>
                <w:color w:val="000000"/>
                <w:sz w:val="20"/>
                <w:szCs w:val="20"/>
                <w:lang w:val="cy"/>
              </w:rPr>
              <w:t>3,986</w:t>
            </w:r>
          </w:p>
        </w:tc>
      </w:tr>
      <w:tr w:rsidR="007C4025" w:rsidRPr="007C4025" w14:paraId="7625D247" w14:textId="77777777" w:rsidTr="007C4025">
        <w:trPr>
          <w:trHeight w:val="300"/>
          <w:jc w:val="center"/>
        </w:trPr>
        <w:tc>
          <w:tcPr>
            <w:tcW w:w="3260" w:type="dxa"/>
            <w:tcBorders>
              <w:top w:val="nil"/>
              <w:left w:val="single" w:sz="8" w:space="0" w:color="auto"/>
              <w:bottom w:val="nil"/>
              <w:right w:val="nil"/>
            </w:tcBorders>
            <w:noWrap/>
            <w:vAlign w:val="bottom"/>
            <w:hideMark/>
          </w:tcPr>
          <w:p w14:paraId="52412CB2"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1220" w:type="dxa"/>
            <w:tcBorders>
              <w:top w:val="nil"/>
              <w:left w:val="single" w:sz="4" w:space="0" w:color="auto"/>
              <w:bottom w:val="nil"/>
              <w:right w:val="single" w:sz="4" w:space="0" w:color="auto"/>
            </w:tcBorders>
            <w:noWrap/>
            <w:vAlign w:val="bottom"/>
            <w:hideMark/>
          </w:tcPr>
          <w:p w14:paraId="295C946A"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8" w:space="0" w:color="auto"/>
            </w:tcBorders>
            <w:noWrap/>
            <w:vAlign w:val="bottom"/>
            <w:hideMark/>
          </w:tcPr>
          <w:p w14:paraId="5FB661A0"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4" w:space="0" w:color="auto"/>
            </w:tcBorders>
            <w:noWrap/>
            <w:vAlign w:val="bottom"/>
            <w:hideMark/>
          </w:tcPr>
          <w:p w14:paraId="72CC1D06"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nil"/>
              <w:left w:val="nil"/>
              <w:bottom w:val="nil"/>
              <w:right w:val="single" w:sz="8" w:space="0" w:color="auto"/>
            </w:tcBorders>
            <w:noWrap/>
            <w:vAlign w:val="bottom"/>
            <w:hideMark/>
          </w:tcPr>
          <w:p w14:paraId="1B827095" w14:textId="77777777" w:rsidR="007C4025" w:rsidRPr="0015613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r>
      <w:tr w:rsidR="007C4025" w:rsidRPr="007C4025" w14:paraId="7853CC1B" w14:textId="77777777" w:rsidTr="007C4025">
        <w:trPr>
          <w:trHeight w:val="300"/>
          <w:jc w:val="center"/>
        </w:trPr>
        <w:tc>
          <w:tcPr>
            <w:tcW w:w="3260" w:type="dxa"/>
            <w:tcBorders>
              <w:top w:val="nil"/>
              <w:left w:val="single" w:sz="8" w:space="0" w:color="auto"/>
              <w:bottom w:val="single" w:sz="8" w:space="0" w:color="auto"/>
              <w:right w:val="nil"/>
            </w:tcBorders>
            <w:noWrap/>
            <w:vAlign w:val="bottom"/>
            <w:hideMark/>
          </w:tcPr>
          <w:p w14:paraId="2400D8F1" w14:textId="77777777" w:rsidR="007C4025" w:rsidRPr="007C4025" w:rsidRDefault="007C4025" w:rsidP="007C4025">
            <w:pPr>
              <w:widowControl/>
              <w:autoSpaceDE/>
              <w:autoSpaceDN/>
              <w:rPr>
                <w:rFonts w:eastAsia="Times New Roman"/>
                <w:b/>
                <w:bCs/>
                <w:color w:val="000000"/>
                <w:sz w:val="20"/>
                <w:szCs w:val="20"/>
              </w:rPr>
            </w:pPr>
            <w:r>
              <w:rPr>
                <w:rFonts w:eastAsia="Times New Roman"/>
                <w:b/>
                <w:bCs/>
                <w:color w:val="000000"/>
                <w:sz w:val="20"/>
                <w:szCs w:val="20"/>
                <w:lang w:val="cy"/>
              </w:rPr>
              <w:t>Cyfanswm y gwariant</w:t>
            </w:r>
          </w:p>
        </w:tc>
        <w:tc>
          <w:tcPr>
            <w:tcW w:w="1220" w:type="dxa"/>
            <w:tcBorders>
              <w:top w:val="nil"/>
              <w:left w:val="single" w:sz="4" w:space="0" w:color="auto"/>
              <w:bottom w:val="single" w:sz="8" w:space="0" w:color="auto"/>
              <w:right w:val="single" w:sz="4" w:space="0" w:color="auto"/>
            </w:tcBorders>
            <w:noWrap/>
            <w:vAlign w:val="bottom"/>
            <w:hideMark/>
          </w:tcPr>
          <w:p w14:paraId="4F8F65CC" w14:textId="77777777" w:rsidR="007C4025" w:rsidRPr="007C4025" w:rsidRDefault="007C4025" w:rsidP="007C4025">
            <w:pPr>
              <w:widowControl/>
              <w:autoSpaceDE/>
              <w:autoSpaceDN/>
              <w:rPr>
                <w:rFonts w:eastAsia="Times New Roman"/>
                <w:color w:val="000000"/>
                <w:sz w:val="20"/>
                <w:szCs w:val="20"/>
              </w:rPr>
            </w:pPr>
            <w:r>
              <w:rPr>
                <w:rFonts w:eastAsia="Times New Roman"/>
                <w:color w:val="000000"/>
                <w:sz w:val="20"/>
                <w:szCs w:val="20"/>
                <w:lang w:val="cy"/>
              </w:rPr>
              <w:t> </w:t>
            </w:r>
          </w:p>
        </w:tc>
        <w:tc>
          <w:tcPr>
            <w:tcW w:w="960" w:type="dxa"/>
            <w:tcBorders>
              <w:top w:val="single" w:sz="4" w:space="0" w:color="auto"/>
              <w:left w:val="nil"/>
              <w:bottom w:val="single" w:sz="8" w:space="0" w:color="auto"/>
              <w:right w:val="single" w:sz="8" w:space="0" w:color="auto"/>
            </w:tcBorders>
            <w:noWrap/>
            <w:vAlign w:val="bottom"/>
            <w:hideMark/>
          </w:tcPr>
          <w:p w14:paraId="4B41318E" w14:textId="77777777" w:rsidR="007C4025" w:rsidRPr="007C4025" w:rsidRDefault="007C4025"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7,833</w:t>
            </w:r>
          </w:p>
        </w:tc>
        <w:tc>
          <w:tcPr>
            <w:tcW w:w="960" w:type="dxa"/>
            <w:tcBorders>
              <w:top w:val="nil"/>
              <w:left w:val="nil"/>
              <w:bottom w:val="single" w:sz="8" w:space="0" w:color="auto"/>
              <w:right w:val="single" w:sz="4" w:space="0" w:color="auto"/>
            </w:tcBorders>
            <w:noWrap/>
            <w:vAlign w:val="bottom"/>
            <w:hideMark/>
          </w:tcPr>
          <w:p w14:paraId="1F16E463" w14:textId="77777777" w:rsidR="007C4025" w:rsidRPr="00156135" w:rsidRDefault="007C4025" w:rsidP="007C4025">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960" w:type="dxa"/>
            <w:tcBorders>
              <w:top w:val="single" w:sz="4" w:space="0" w:color="auto"/>
              <w:left w:val="nil"/>
              <w:bottom w:val="single" w:sz="8" w:space="0" w:color="auto"/>
              <w:right w:val="single" w:sz="8" w:space="0" w:color="auto"/>
            </w:tcBorders>
            <w:noWrap/>
            <w:vAlign w:val="bottom"/>
            <w:hideMark/>
          </w:tcPr>
          <w:p w14:paraId="4C446E99" w14:textId="329A481C" w:rsidR="007C4025" w:rsidRPr="00156135" w:rsidRDefault="00A056E0" w:rsidP="007C4025">
            <w:pPr>
              <w:widowControl/>
              <w:autoSpaceDE/>
              <w:autoSpaceDN/>
              <w:jc w:val="right"/>
              <w:rPr>
                <w:rFonts w:eastAsia="Times New Roman"/>
                <w:b/>
                <w:bCs/>
                <w:color w:val="000000"/>
                <w:sz w:val="20"/>
                <w:szCs w:val="20"/>
              </w:rPr>
            </w:pPr>
            <w:r>
              <w:rPr>
                <w:rFonts w:eastAsia="Times New Roman"/>
                <w:b/>
                <w:bCs/>
                <w:color w:val="000000"/>
                <w:sz w:val="20"/>
                <w:szCs w:val="20"/>
                <w:lang w:val="cy"/>
              </w:rPr>
              <w:t>6,316</w:t>
            </w:r>
          </w:p>
        </w:tc>
      </w:tr>
    </w:tbl>
    <w:p w14:paraId="0F3B74EA" w14:textId="4AF383DA" w:rsidR="007C16F0" w:rsidRPr="00413C5D" w:rsidRDefault="007C16F0" w:rsidP="007C4025">
      <w:pPr>
        <w:spacing w:before="68" w:after="8"/>
        <w:jc w:val="center"/>
        <w:rPr>
          <w:b/>
        </w:rPr>
      </w:pPr>
    </w:p>
    <w:p w14:paraId="7700F8BD" w14:textId="77777777" w:rsidR="003416DB" w:rsidRPr="00413C5D" w:rsidRDefault="00183D6C" w:rsidP="00865558">
      <w:pPr>
        <w:pStyle w:val="Heading3"/>
        <w:numPr>
          <w:ilvl w:val="1"/>
          <w:numId w:val="29"/>
        </w:numPr>
        <w:tabs>
          <w:tab w:val="left" w:pos="1442"/>
          <w:tab w:val="left" w:pos="1443"/>
        </w:tabs>
        <w:ind w:left="1442" w:hanging="722"/>
        <w:rPr>
          <w:sz w:val="22"/>
          <w:szCs w:val="22"/>
        </w:rPr>
      </w:pPr>
      <w:r>
        <w:rPr>
          <w:sz w:val="22"/>
          <w:szCs w:val="22"/>
          <w:lang w:val="cy"/>
        </w:rPr>
        <w:t>Costau Eithriadol</w:t>
      </w:r>
    </w:p>
    <w:p w14:paraId="7B5372A7" w14:textId="08625DA0" w:rsidR="003416DB" w:rsidRDefault="00183D6C" w:rsidP="00622188">
      <w:pPr>
        <w:pStyle w:val="BodyText"/>
        <w:ind w:left="1427"/>
        <w:jc w:val="both"/>
        <w:rPr>
          <w:sz w:val="22"/>
          <w:szCs w:val="22"/>
        </w:rPr>
      </w:pPr>
      <w:r>
        <w:rPr>
          <w:sz w:val="22"/>
          <w:szCs w:val="22"/>
          <w:lang w:val="cy"/>
        </w:rPr>
        <w:t>Nid oedd unrhyw gostau eithriadol yn ystod y cyfnod.</w:t>
      </w:r>
    </w:p>
    <w:p w14:paraId="40AE7840" w14:textId="6DA13CF4" w:rsidR="00C5304D" w:rsidRDefault="00C5304D" w:rsidP="00622188">
      <w:pPr>
        <w:pStyle w:val="BodyText"/>
        <w:ind w:left="1427"/>
        <w:jc w:val="both"/>
        <w:rPr>
          <w:sz w:val="22"/>
          <w:szCs w:val="22"/>
        </w:rPr>
      </w:pPr>
    </w:p>
    <w:p w14:paraId="5DAC45FD" w14:textId="02E53C03" w:rsidR="00C5304D" w:rsidRDefault="00C5304D" w:rsidP="00622188">
      <w:pPr>
        <w:pStyle w:val="BodyText"/>
        <w:ind w:left="1427"/>
        <w:jc w:val="both"/>
        <w:rPr>
          <w:sz w:val="22"/>
          <w:szCs w:val="22"/>
        </w:rPr>
      </w:pPr>
    </w:p>
    <w:p w14:paraId="2F3BE6CE" w14:textId="77777777" w:rsidR="00C5304D" w:rsidRPr="00413C5D" w:rsidRDefault="00C5304D" w:rsidP="00622188">
      <w:pPr>
        <w:pStyle w:val="BodyText"/>
        <w:ind w:left="1427"/>
        <w:jc w:val="both"/>
        <w:rPr>
          <w:sz w:val="22"/>
          <w:szCs w:val="22"/>
        </w:rPr>
      </w:pPr>
    </w:p>
    <w:p w14:paraId="7D27861C" w14:textId="60320203" w:rsidR="00CF011E" w:rsidRPr="00413C5D" w:rsidRDefault="00CF011E" w:rsidP="00622188">
      <w:pPr>
        <w:pStyle w:val="BodyText"/>
        <w:ind w:left="1427"/>
        <w:jc w:val="both"/>
        <w:rPr>
          <w:sz w:val="22"/>
          <w:szCs w:val="22"/>
        </w:rPr>
      </w:pPr>
    </w:p>
    <w:p w14:paraId="18B981F8" w14:textId="77777777" w:rsidR="003416DB" w:rsidRPr="00413C5D" w:rsidRDefault="00183D6C" w:rsidP="00865558">
      <w:pPr>
        <w:pStyle w:val="Heading3"/>
        <w:numPr>
          <w:ilvl w:val="1"/>
          <w:numId w:val="29"/>
        </w:numPr>
        <w:tabs>
          <w:tab w:val="left" w:pos="1439"/>
          <w:tab w:val="left" w:pos="1440"/>
        </w:tabs>
        <w:ind w:left="1439" w:hanging="719"/>
        <w:rPr>
          <w:sz w:val="22"/>
          <w:szCs w:val="22"/>
        </w:rPr>
      </w:pPr>
      <w:r>
        <w:rPr>
          <w:sz w:val="22"/>
          <w:szCs w:val="22"/>
          <w:lang w:val="cy"/>
        </w:rPr>
        <w:t xml:space="preserve">Manylion Taliadau </w:t>
      </w:r>
    </w:p>
    <w:p w14:paraId="1FBBD8C5" w14:textId="77777777" w:rsidR="00603F18" w:rsidRPr="00413C5D" w:rsidRDefault="00603F18" w:rsidP="00603F18">
      <w:pPr>
        <w:pStyle w:val="Heading3"/>
        <w:tabs>
          <w:tab w:val="left" w:pos="1439"/>
          <w:tab w:val="left" w:pos="1440"/>
        </w:tabs>
        <w:ind w:left="1439" w:firstLine="0"/>
        <w:jc w:val="both"/>
        <w:rPr>
          <w:sz w:val="22"/>
          <w:szCs w:val="22"/>
        </w:rPr>
      </w:pPr>
    </w:p>
    <w:p w14:paraId="0477B099" w14:textId="10AF1874" w:rsidR="003416DB" w:rsidRPr="00413C5D" w:rsidRDefault="00183D6C" w:rsidP="00775826">
      <w:pPr>
        <w:pStyle w:val="ListParagraph"/>
        <w:numPr>
          <w:ilvl w:val="2"/>
          <w:numId w:val="29"/>
        </w:numPr>
        <w:tabs>
          <w:tab w:val="left" w:pos="1371"/>
        </w:tabs>
        <w:spacing w:before="1"/>
        <w:ind w:left="1428" w:hanging="708"/>
        <w:jc w:val="both"/>
      </w:pPr>
      <w:r>
        <w:rPr>
          <w:lang w:val="cy"/>
        </w:rPr>
        <w:t>Mae</w:t>
      </w:r>
      <w:r w:rsidR="00453C54">
        <w:rPr>
          <w:lang w:val="cy"/>
        </w:rPr>
        <w:t>’</w:t>
      </w:r>
      <w:r>
        <w:rPr>
          <w:lang w:val="cy"/>
        </w:rPr>
        <w:t>r tablau a ganlyn yn nodi</w:t>
      </w:r>
      <w:r w:rsidR="00453C54">
        <w:rPr>
          <w:lang w:val="cy"/>
        </w:rPr>
        <w:t>’</w:t>
      </w:r>
      <w:r>
        <w:rPr>
          <w:lang w:val="cy"/>
        </w:rPr>
        <w:t>r datgeliad o daliadau ar gyfer uwch staff Cyd-bwyllgor Partneriaeth fel a ganlyn:</w:t>
      </w:r>
    </w:p>
    <w:p w14:paraId="7EBE8571" w14:textId="37024272" w:rsidR="003416DB" w:rsidRPr="001B1387" w:rsidRDefault="005B6240" w:rsidP="003548A7">
      <w:pPr>
        <w:pStyle w:val="ListParagraph"/>
        <w:numPr>
          <w:ilvl w:val="0"/>
          <w:numId w:val="4"/>
        </w:numPr>
        <w:tabs>
          <w:tab w:val="left" w:pos="1701"/>
        </w:tabs>
        <w:ind w:left="1701" w:hanging="283"/>
        <w:jc w:val="both"/>
      </w:pPr>
      <w:r>
        <w:rPr>
          <w:lang w:val="cy"/>
        </w:rPr>
        <w:t>Swyddog Arweiniol ac Uwch-gynghorwyr Strategol, gan gynnwys cyfraniadau pensiwn neu daliadau cyfatebol. Cyfanswm y gyfradd cyfraniadau ar gyfer cyfraniadau pensiwn y cyflogwr oedd 16% ar gyfer 2023-24.</w:t>
      </w:r>
    </w:p>
    <w:p w14:paraId="2C4D590C" w14:textId="31EEFD3F" w:rsidR="00115573" w:rsidRPr="00413C5D" w:rsidRDefault="00183D6C" w:rsidP="00115573">
      <w:pPr>
        <w:pStyle w:val="ListParagraph"/>
        <w:numPr>
          <w:ilvl w:val="0"/>
          <w:numId w:val="4"/>
        </w:numPr>
        <w:tabs>
          <w:tab w:val="left" w:pos="1701"/>
        </w:tabs>
        <w:ind w:left="1701" w:hanging="283"/>
        <w:jc w:val="both"/>
      </w:pPr>
      <w:r>
        <w:rPr>
          <w:lang w:val="cy"/>
        </w:rPr>
        <w:t>Gweithwyr eraill sy</w:t>
      </w:r>
      <w:r w:rsidR="00453C54">
        <w:rPr>
          <w:lang w:val="cy"/>
        </w:rPr>
        <w:t>’</w:t>
      </w:r>
      <w:r>
        <w:rPr>
          <w:lang w:val="cy"/>
        </w:rPr>
        <w:t>n derbyn tâl o £60,000 neu fwy (heb gynnwys cyfraniadau pensiwn y cyflogwr) mewn bandiau o £5,000.</w:t>
      </w:r>
    </w:p>
    <w:p w14:paraId="38C34D5F" w14:textId="5ECF78A5" w:rsidR="005E0FF9" w:rsidRPr="00413C5D" w:rsidRDefault="005E0FF9" w:rsidP="009D755C">
      <w:pPr>
        <w:tabs>
          <w:tab w:val="left" w:pos="1701"/>
        </w:tabs>
        <w:jc w:val="right"/>
      </w:pPr>
    </w:p>
    <w:tbl>
      <w:tblPr>
        <w:tblW w:w="10340" w:type="dxa"/>
        <w:jc w:val="center"/>
        <w:tblLook w:val="04A0" w:firstRow="1" w:lastRow="0" w:firstColumn="1" w:lastColumn="0" w:noHBand="0" w:noVBand="1"/>
      </w:tblPr>
      <w:tblGrid>
        <w:gridCol w:w="3160"/>
        <w:gridCol w:w="1300"/>
        <w:gridCol w:w="1960"/>
        <w:gridCol w:w="1960"/>
        <w:gridCol w:w="1960"/>
      </w:tblGrid>
      <w:tr w:rsidR="007C4025" w:rsidRPr="007C4025" w14:paraId="4F3B34CE" w14:textId="77777777" w:rsidTr="007C4025">
        <w:trPr>
          <w:trHeight w:val="1656"/>
          <w:jc w:val="center"/>
        </w:trPr>
        <w:tc>
          <w:tcPr>
            <w:tcW w:w="3160" w:type="dxa"/>
            <w:tcBorders>
              <w:top w:val="single" w:sz="8" w:space="0" w:color="auto"/>
              <w:left w:val="single" w:sz="8" w:space="0" w:color="auto"/>
              <w:bottom w:val="single" w:sz="4" w:space="0" w:color="auto"/>
              <w:right w:val="single" w:sz="4" w:space="0" w:color="auto"/>
            </w:tcBorders>
            <w:shd w:val="clear" w:color="000000" w:fill="DBDBDB"/>
            <w:noWrap/>
            <w:vAlign w:val="center"/>
            <w:hideMark/>
          </w:tcPr>
          <w:p w14:paraId="10319C8D" w14:textId="598E9F45" w:rsidR="007C4025" w:rsidRPr="007C4025" w:rsidRDefault="007C4025" w:rsidP="007C4025">
            <w:pPr>
              <w:widowControl/>
              <w:autoSpaceDE/>
              <w:autoSpaceDN/>
              <w:jc w:val="center"/>
              <w:rPr>
                <w:rFonts w:eastAsia="Times New Roman"/>
                <w:b/>
                <w:bCs/>
                <w:color w:val="000000"/>
              </w:rPr>
            </w:pPr>
            <w:r>
              <w:rPr>
                <w:lang w:val="cy"/>
              </w:rPr>
              <w:tab/>
            </w:r>
            <w:r>
              <w:rPr>
                <w:b/>
                <w:bCs/>
                <w:color w:val="000000"/>
                <w:lang w:val="cy"/>
              </w:rPr>
              <w:t>Uwch-swyddogion</w:t>
            </w:r>
          </w:p>
        </w:tc>
        <w:tc>
          <w:tcPr>
            <w:tcW w:w="1300" w:type="dxa"/>
            <w:tcBorders>
              <w:top w:val="single" w:sz="8" w:space="0" w:color="auto"/>
              <w:left w:val="nil"/>
              <w:bottom w:val="single" w:sz="4" w:space="0" w:color="auto"/>
              <w:right w:val="single" w:sz="4" w:space="0" w:color="auto"/>
            </w:tcBorders>
            <w:shd w:val="clear" w:color="000000" w:fill="DBDBDB"/>
            <w:vAlign w:val="center"/>
            <w:hideMark/>
          </w:tcPr>
          <w:p w14:paraId="5A4F7A2E"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Blwyddyn</w:t>
            </w:r>
          </w:p>
        </w:tc>
        <w:tc>
          <w:tcPr>
            <w:tcW w:w="1960" w:type="dxa"/>
            <w:tcBorders>
              <w:top w:val="single" w:sz="8" w:space="0" w:color="auto"/>
              <w:left w:val="nil"/>
              <w:bottom w:val="nil"/>
              <w:right w:val="single" w:sz="4" w:space="0" w:color="auto"/>
            </w:tcBorders>
            <w:shd w:val="clear" w:color="000000" w:fill="DBDBDB"/>
            <w:vAlign w:val="center"/>
            <w:hideMark/>
          </w:tcPr>
          <w:p w14:paraId="360F0FF4"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Cyflog Gros, Ffioedd ac Enillion Eraill</w:t>
            </w:r>
          </w:p>
        </w:tc>
        <w:tc>
          <w:tcPr>
            <w:tcW w:w="1960" w:type="dxa"/>
            <w:tcBorders>
              <w:top w:val="single" w:sz="8" w:space="0" w:color="auto"/>
              <w:left w:val="nil"/>
              <w:bottom w:val="nil"/>
              <w:right w:val="single" w:sz="4" w:space="0" w:color="auto"/>
            </w:tcBorders>
            <w:shd w:val="clear" w:color="000000" w:fill="DBDBDB"/>
            <w:vAlign w:val="center"/>
            <w:hideMark/>
          </w:tcPr>
          <w:p w14:paraId="7AE3C3ED"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Cyfraniadau Pensiwn y Cyflogwr i Gynllun Pensiwn Llywodraeth Leol</w:t>
            </w:r>
          </w:p>
        </w:tc>
        <w:tc>
          <w:tcPr>
            <w:tcW w:w="1960" w:type="dxa"/>
            <w:tcBorders>
              <w:top w:val="single" w:sz="8" w:space="0" w:color="auto"/>
              <w:left w:val="nil"/>
              <w:bottom w:val="nil"/>
              <w:right w:val="single" w:sz="8" w:space="0" w:color="auto"/>
            </w:tcBorders>
            <w:shd w:val="clear" w:color="000000" w:fill="DBDBDB"/>
            <w:vAlign w:val="center"/>
            <w:hideMark/>
          </w:tcPr>
          <w:p w14:paraId="0EE05575"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Buddiannau mewn Nwyddau</w:t>
            </w:r>
          </w:p>
        </w:tc>
      </w:tr>
      <w:tr w:rsidR="007C4025" w:rsidRPr="007C4025" w14:paraId="66527DDF" w14:textId="77777777" w:rsidTr="007C4025">
        <w:trPr>
          <w:trHeight w:val="288"/>
          <w:jc w:val="center"/>
        </w:trPr>
        <w:tc>
          <w:tcPr>
            <w:tcW w:w="3160" w:type="dxa"/>
            <w:tcBorders>
              <w:top w:val="nil"/>
              <w:left w:val="single" w:sz="8" w:space="0" w:color="auto"/>
              <w:bottom w:val="nil"/>
              <w:right w:val="nil"/>
            </w:tcBorders>
            <w:noWrap/>
            <w:vAlign w:val="bottom"/>
            <w:hideMark/>
          </w:tcPr>
          <w:p w14:paraId="2D65B1BB" w14:textId="77777777" w:rsidR="007C4025" w:rsidRPr="007C4025" w:rsidRDefault="007C4025" w:rsidP="007C4025">
            <w:pPr>
              <w:widowControl/>
              <w:autoSpaceDE/>
              <w:autoSpaceDN/>
              <w:rPr>
                <w:rFonts w:eastAsia="Times New Roman"/>
                <w:color w:val="000000"/>
              </w:rPr>
            </w:pPr>
            <w:r>
              <w:rPr>
                <w:rFonts w:eastAsia="Times New Roman"/>
                <w:color w:val="000000"/>
                <w:lang w:val="cy"/>
              </w:rPr>
              <w:t>Swyddog Arweiniol</w:t>
            </w:r>
          </w:p>
        </w:tc>
        <w:tc>
          <w:tcPr>
            <w:tcW w:w="1300" w:type="dxa"/>
            <w:tcBorders>
              <w:top w:val="nil"/>
              <w:left w:val="single" w:sz="4" w:space="0" w:color="auto"/>
              <w:bottom w:val="nil"/>
              <w:right w:val="single" w:sz="4" w:space="0" w:color="auto"/>
            </w:tcBorders>
            <w:noWrap/>
            <w:vAlign w:val="bottom"/>
            <w:hideMark/>
          </w:tcPr>
          <w:p w14:paraId="3160262E"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2022-23</w:t>
            </w:r>
          </w:p>
        </w:tc>
        <w:tc>
          <w:tcPr>
            <w:tcW w:w="1960" w:type="dxa"/>
            <w:tcBorders>
              <w:top w:val="single" w:sz="4" w:space="0" w:color="auto"/>
              <w:left w:val="nil"/>
              <w:bottom w:val="nil"/>
              <w:right w:val="single" w:sz="4" w:space="0" w:color="auto"/>
            </w:tcBorders>
            <w:noWrap/>
            <w:vAlign w:val="bottom"/>
            <w:hideMark/>
          </w:tcPr>
          <w:p w14:paraId="50A584FB" w14:textId="77777777" w:rsidR="007C4025" w:rsidRPr="007C4025" w:rsidRDefault="007C4025" w:rsidP="007C4025">
            <w:pPr>
              <w:widowControl/>
              <w:autoSpaceDE/>
              <w:autoSpaceDN/>
              <w:jc w:val="right"/>
              <w:rPr>
                <w:rFonts w:eastAsia="Times New Roman"/>
                <w:color w:val="000000"/>
              </w:rPr>
            </w:pPr>
            <w:r>
              <w:rPr>
                <w:rFonts w:eastAsia="Times New Roman"/>
                <w:color w:val="000000"/>
                <w:lang w:val="cy"/>
              </w:rPr>
              <w:t>£83,693</w:t>
            </w:r>
          </w:p>
        </w:tc>
        <w:tc>
          <w:tcPr>
            <w:tcW w:w="1960" w:type="dxa"/>
            <w:tcBorders>
              <w:top w:val="single" w:sz="4" w:space="0" w:color="auto"/>
              <w:left w:val="nil"/>
              <w:bottom w:val="nil"/>
              <w:right w:val="single" w:sz="4" w:space="0" w:color="auto"/>
            </w:tcBorders>
            <w:noWrap/>
            <w:vAlign w:val="bottom"/>
            <w:hideMark/>
          </w:tcPr>
          <w:p w14:paraId="78EB7BF4" w14:textId="77777777" w:rsidR="007C4025" w:rsidRPr="007C4025" w:rsidRDefault="007C4025" w:rsidP="007C4025">
            <w:pPr>
              <w:widowControl/>
              <w:autoSpaceDE/>
              <w:autoSpaceDN/>
              <w:jc w:val="right"/>
              <w:rPr>
                <w:rFonts w:eastAsia="Times New Roman"/>
                <w:color w:val="000000"/>
              </w:rPr>
            </w:pPr>
            <w:r>
              <w:rPr>
                <w:rFonts w:eastAsia="Times New Roman"/>
                <w:color w:val="000000"/>
                <w:lang w:val="cy"/>
              </w:rPr>
              <w:t>£14,553</w:t>
            </w:r>
          </w:p>
        </w:tc>
        <w:tc>
          <w:tcPr>
            <w:tcW w:w="1960" w:type="dxa"/>
            <w:tcBorders>
              <w:top w:val="single" w:sz="4" w:space="0" w:color="auto"/>
              <w:left w:val="nil"/>
              <w:bottom w:val="nil"/>
              <w:right w:val="single" w:sz="8" w:space="0" w:color="auto"/>
            </w:tcBorders>
            <w:noWrap/>
            <w:vAlign w:val="center"/>
            <w:hideMark/>
          </w:tcPr>
          <w:p w14:paraId="7CFF399F"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r>
      <w:tr w:rsidR="007C4025" w:rsidRPr="007C4025" w14:paraId="55E5446A" w14:textId="77777777" w:rsidTr="007C4025">
        <w:trPr>
          <w:trHeight w:val="288"/>
          <w:jc w:val="center"/>
        </w:trPr>
        <w:tc>
          <w:tcPr>
            <w:tcW w:w="3160" w:type="dxa"/>
            <w:tcBorders>
              <w:top w:val="nil"/>
              <w:left w:val="single" w:sz="8" w:space="0" w:color="auto"/>
              <w:bottom w:val="nil"/>
              <w:right w:val="nil"/>
            </w:tcBorders>
            <w:noWrap/>
            <w:vAlign w:val="bottom"/>
            <w:hideMark/>
          </w:tcPr>
          <w:p w14:paraId="05B3D09F" w14:textId="77777777" w:rsidR="007C4025" w:rsidRPr="007C4025" w:rsidRDefault="007C4025" w:rsidP="007C4025">
            <w:pPr>
              <w:widowControl/>
              <w:autoSpaceDE/>
              <w:autoSpaceDN/>
              <w:rPr>
                <w:rFonts w:eastAsia="Times New Roman"/>
                <w:color w:val="000000"/>
              </w:rPr>
            </w:pPr>
            <w:r>
              <w:rPr>
                <w:rFonts w:eastAsia="Times New Roman"/>
                <w:color w:val="000000"/>
                <w:lang w:val="cy"/>
              </w:rPr>
              <w:t>Uwch-gynghorydd Strategol</w:t>
            </w:r>
          </w:p>
        </w:tc>
        <w:tc>
          <w:tcPr>
            <w:tcW w:w="1300" w:type="dxa"/>
            <w:tcBorders>
              <w:top w:val="nil"/>
              <w:left w:val="single" w:sz="4" w:space="0" w:color="auto"/>
              <w:bottom w:val="nil"/>
              <w:right w:val="single" w:sz="4" w:space="0" w:color="auto"/>
            </w:tcBorders>
            <w:noWrap/>
            <w:vAlign w:val="bottom"/>
            <w:hideMark/>
          </w:tcPr>
          <w:p w14:paraId="5E5719DC"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2022-23</w:t>
            </w:r>
          </w:p>
        </w:tc>
        <w:tc>
          <w:tcPr>
            <w:tcW w:w="1960" w:type="dxa"/>
            <w:tcBorders>
              <w:top w:val="nil"/>
              <w:left w:val="nil"/>
              <w:bottom w:val="nil"/>
              <w:right w:val="single" w:sz="4" w:space="0" w:color="auto"/>
            </w:tcBorders>
            <w:noWrap/>
            <w:vAlign w:val="bottom"/>
            <w:hideMark/>
          </w:tcPr>
          <w:p w14:paraId="4E87EC4E" w14:textId="77777777" w:rsidR="007C4025" w:rsidRPr="007C4025" w:rsidRDefault="007C4025" w:rsidP="007C4025">
            <w:pPr>
              <w:widowControl/>
              <w:autoSpaceDE/>
              <w:autoSpaceDN/>
              <w:jc w:val="right"/>
              <w:rPr>
                <w:rFonts w:eastAsia="Times New Roman"/>
                <w:color w:val="000000"/>
              </w:rPr>
            </w:pPr>
            <w:r>
              <w:rPr>
                <w:rFonts w:eastAsia="Times New Roman"/>
                <w:color w:val="000000"/>
                <w:lang w:val="cy"/>
              </w:rPr>
              <w:t>£76,819</w:t>
            </w:r>
          </w:p>
        </w:tc>
        <w:tc>
          <w:tcPr>
            <w:tcW w:w="1960" w:type="dxa"/>
            <w:tcBorders>
              <w:top w:val="nil"/>
              <w:left w:val="nil"/>
              <w:bottom w:val="nil"/>
              <w:right w:val="single" w:sz="4" w:space="0" w:color="auto"/>
            </w:tcBorders>
            <w:noWrap/>
            <w:vAlign w:val="bottom"/>
            <w:hideMark/>
          </w:tcPr>
          <w:p w14:paraId="4F814EF1" w14:textId="77777777" w:rsidR="007C4025" w:rsidRPr="007C4025" w:rsidRDefault="007C4025" w:rsidP="007C4025">
            <w:pPr>
              <w:widowControl/>
              <w:autoSpaceDE/>
              <w:autoSpaceDN/>
              <w:jc w:val="right"/>
              <w:rPr>
                <w:rFonts w:eastAsia="Times New Roman"/>
                <w:color w:val="000000"/>
              </w:rPr>
            </w:pPr>
            <w:r>
              <w:rPr>
                <w:rFonts w:eastAsia="Times New Roman"/>
                <w:color w:val="000000"/>
                <w:lang w:val="cy"/>
              </w:rPr>
              <w:t>£13,443</w:t>
            </w:r>
          </w:p>
        </w:tc>
        <w:tc>
          <w:tcPr>
            <w:tcW w:w="1960" w:type="dxa"/>
            <w:tcBorders>
              <w:top w:val="nil"/>
              <w:left w:val="nil"/>
              <w:bottom w:val="nil"/>
              <w:right w:val="single" w:sz="8" w:space="0" w:color="auto"/>
            </w:tcBorders>
            <w:noWrap/>
            <w:vAlign w:val="center"/>
            <w:hideMark/>
          </w:tcPr>
          <w:p w14:paraId="2EBE4EE4"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r>
      <w:tr w:rsidR="007C4025" w:rsidRPr="007C4025" w14:paraId="7CA7E511" w14:textId="77777777" w:rsidTr="007C4025">
        <w:trPr>
          <w:trHeight w:val="288"/>
          <w:jc w:val="center"/>
        </w:trPr>
        <w:tc>
          <w:tcPr>
            <w:tcW w:w="3160" w:type="dxa"/>
            <w:tcBorders>
              <w:top w:val="nil"/>
              <w:left w:val="single" w:sz="8" w:space="0" w:color="auto"/>
              <w:bottom w:val="nil"/>
              <w:right w:val="nil"/>
            </w:tcBorders>
            <w:noWrap/>
            <w:vAlign w:val="bottom"/>
            <w:hideMark/>
          </w:tcPr>
          <w:p w14:paraId="577E6A34" w14:textId="77777777" w:rsidR="007C4025" w:rsidRPr="007C4025" w:rsidRDefault="007C4025" w:rsidP="007C4025">
            <w:pPr>
              <w:widowControl/>
              <w:autoSpaceDE/>
              <w:autoSpaceDN/>
              <w:rPr>
                <w:rFonts w:eastAsia="Times New Roman"/>
                <w:color w:val="000000"/>
              </w:rPr>
            </w:pPr>
            <w:r>
              <w:rPr>
                <w:rFonts w:eastAsia="Times New Roman"/>
                <w:color w:val="000000"/>
                <w:lang w:val="cy"/>
              </w:rPr>
              <w:t>Uwch-gynghorydd Strategol</w:t>
            </w:r>
          </w:p>
        </w:tc>
        <w:tc>
          <w:tcPr>
            <w:tcW w:w="1300" w:type="dxa"/>
            <w:tcBorders>
              <w:top w:val="nil"/>
              <w:left w:val="single" w:sz="4" w:space="0" w:color="auto"/>
              <w:bottom w:val="nil"/>
              <w:right w:val="single" w:sz="4" w:space="0" w:color="auto"/>
            </w:tcBorders>
            <w:noWrap/>
            <w:vAlign w:val="bottom"/>
            <w:hideMark/>
          </w:tcPr>
          <w:p w14:paraId="27BD229C"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2022-23</w:t>
            </w:r>
          </w:p>
        </w:tc>
        <w:tc>
          <w:tcPr>
            <w:tcW w:w="1960" w:type="dxa"/>
            <w:tcBorders>
              <w:top w:val="nil"/>
              <w:left w:val="nil"/>
              <w:bottom w:val="nil"/>
              <w:right w:val="single" w:sz="4" w:space="0" w:color="auto"/>
            </w:tcBorders>
            <w:noWrap/>
            <w:vAlign w:val="bottom"/>
            <w:hideMark/>
          </w:tcPr>
          <w:p w14:paraId="1DE58CB9" w14:textId="77777777" w:rsidR="007C4025" w:rsidRPr="007C4025" w:rsidRDefault="007C4025" w:rsidP="007C4025">
            <w:pPr>
              <w:widowControl/>
              <w:autoSpaceDE/>
              <w:autoSpaceDN/>
              <w:jc w:val="right"/>
              <w:rPr>
                <w:rFonts w:eastAsia="Times New Roman"/>
                <w:color w:val="000000"/>
              </w:rPr>
            </w:pPr>
            <w:r>
              <w:rPr>
                <w:rFonts w:eastAsia="Times New Roman"/>
                <w:color w:val="000000"/>
                <w:lang w:val="cy"/>
              </w:rPr>
              <w:t>£71,516</w:t>
            </w:r>
          </w:p>
        </w:tc>
        <w:tc>
          <w:tcPr>
            <w:tcW w:w="1960" w:type="dxa"/>
            <w:tcBorders>
              <w:top w:val="nil"/>
              <w:left w:val="nil"/>
              <w:bottom w:val="nil"/>
              <w:right w:val="single" w:sz="4" w:space="0" w:color="auto"/>
            </w:tcBorders>
            <w:noWrap/>
            <w:vAlign w:val="bottom"/>
            <w:hideMark/>
          </w:tcPr>
          <w:p w14:paraId="0A5444B7" w14:textId="77777777" w:rsidR="007C4025" w:rsidRPr="007C4025" w:rsidRDefault="007C4025" w:rsidP="007C4025">
            <w:pPr>
              <w:widowControl/>
              <w:autoSpaceDE/>
              <w:autoSpaceDN/>
              <w:jc w:val="right"/>
              <w:rPr>
                <w:rFonts w:eastAsia="Times New Roman"/>
                <w:color w:val="000000"/>
              </w:rPr>
            </w:pPr>
            <w:r>
              <w:rPr>
                <w:rFonts w:eastAsia="Times New Roman"/>
                <w:color w:val="000000"/>
                <w:lang w:val="cy"/>
              </w:rPr>
              <w:t>£12,428</w:t>
            </w:r>
          </w:p>
        </w:tc>
        <w:tc>
          <w:tcPr>
            <w:tcW w:w="1960" w:type="dxa"/>
            <w:tcBorders>
              <w:top w:val="nil"/>
              <w:left w:val="nil"/>
              <w:bottom w:val="nil"/>
              <w:right w:val="single" w:sz="8" w:space="0" w:color="auto"/>
            </w:tcBorders>
            <w:noWrap/>
            <w:vAlign w:val="center"/>
            <w:hideMark/>
          </w:tcPr>
          <w:p w14:paraId="5DDCDA19"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r>
      <w:tr w:rsidR="007C4025" w:rsidRPr="007C4025" w14:paraId="58293A59" w14:textId="77777777" w:rsidTr="007C4025">
        <w:trPr>
          <w:trHeight w:val="300"/>
          <w:jc w:val="center"/>
        </w:trPr>
        <w:tc>
          <w:tcPr>
            <w:tcW w:w="3160" w:type="dxa"/>
            <w:tcBorders>
              <w:top w:val="nil"/>
              <w:left w:val="single" w:sz="8" w:space="0" w:color="auto"/>
              <w:bottom w:val="single" w:sz="8" w:space="0" w:color="auto"/>
              <w:right w:val="nil"/>
            </w:tcBorders>
            <w:noWrap/>
            <w:vAlign w:val="bottom"/>
            <w:hideMark/>
          </w:tcPr>
          <w:p w14:paraId="500BC445" w14:textId="77777777" w:rsidR="007C4025" w:rsidRPr="007C4025" w:rsidRDefault="007C4025" w:rsidP="007C4025">
            <w:pPr>
              <w:widowControl/>
              <w:autoSpaceDE/>
              <w:autoSpaceDN/>
              <w:rPr>
                <w:rFonts w:eastAsia="Times New Roman"/>
                <w:color w:val="000000"/>
              </w:rPr>
            </w:pPr>
            <w:r>
              <w:rPr>
                <w:rFonts w:eastAsia="Times New Roman"/>
                <w:color w:val="000000"/>
                <w:lang w:val="cy"/>
              </w:rPr>
              <w:t>Uwch-gynghorydd Strategol</w:t>
            </w:r>
          </w:p>
        </w:tc>
        <w:tc>
          <w:tcPr>
            <w:tcW w:w="1300" w:type="dxa"/>
            <w:tcBorders>
              <w:top w:val="nil"/>
              <w:left w:val="single" w:sz="4" w:space="0" w:color="auto"/>
              <w:bottom w:val="single" w:sz="8" w:space="0" w:color="auto"/>
              <w:right w:val="single" w:sz="4" w:space="0" w:color="auto"/>
            </w:tcBorders>
            <w:noWrap/>
            <w:vAlign w:val="bottom"/>
            <w:hideMark/>
          </w:tcPr>
          <w:p w14:paraId="6E757816"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2022-23</w:t>
            </w:r>
          </w:p>
        </w:tc>
        <w:tc>
          <w:tcPr>
            <w:tcW w:w="1960" w:type="dxa"/>
            <w:tcBorders>
              <w:top w:val="nil"/>
              <w:left w:val="nil"/>
              <w:bottom w:val="single" w:sz="8" w:space="0" w:color="auto"/>
              <w:right w:val="single" w:sz="4" w:space="0" w:color="auto"/>
            </w:tcBorders>
            <w:noWrap/>
            <w:vAlign w:val="bottom"/>
            <w:hideMark/>
          </w:tcPr>
          <w:p w14:paraId="2B8CC8D9" w14:textId="77777777" w:rsidR="007C4025" w:rsidRPr="007C4025" w:rsidRDefault="007C4025" w:rsidP="007C4025">
            <w:pPr>
              <w:widowControl/>
              <w:autoSpaceDE/>
              <w:autoSpaceDN/>
              <w:jc w:val="right"/>
              <w:rPr>
                <w:rFonts w:eastAsia="Times New Roman"/>
                <w:color w:val="000000"/>
              </w:rPr>
            </w:pPr>
            <w:r>
              <w:rPr>
                <w:rFonts w:eastAsia="Times New Roman"/>
                <w:color w:val="000000"/>
                <w:lang w:val="cy"/>
              </w:rPr>
              <w:t>£71,516</w:t>
            </w:r>
          </w:p>
        </w:tc>
        <w:tc>
          <w:tcPr>
            <w:tcW w:w="1960" w:type="dxa"/>
            <w:tcBorders>
              <w:top w:val="nil"/>
              <w:left w:val="nil"/>
              <w:bottom w:val="single" w:sz="8" w:space="0" w:color="auto"/>
              <w:right w:val="single" w:sz="4" w:space="0" w:color="auto"/>
            </w:tcBorders>
            <w:noWrap/>
            <w:vAlign w:val="bottom"/>
            <w:hideMark/>
          </w:tcPr>
          <w:p w14:paraId="5301F330" w14:textId="77777777" w:rsidR="007C4025" w:rsidRPr="007C4025" w:rsidRDefault="007C4025" w:rsidP="007C4025">
            <w:pPr>
              <w:widowControl/>
              <w:autoSpaceDE/>
              <w:autoSpaceDN/>
              <w:jc w:val="right"/>
              <w:rPr>
                <w:rFonts w:eastAsia="Times New Roman"/>
                <w:color w:val="000000"/>
              </w:rPr>
            </w:pPr>
            <w:r>
              <w:rPr>
                <w:rFonts w:eastAsia="Times New Roman"/>
                <w:color w:val="000000"/>
                <w:lang w:val="cy"/>
              </w:rPr>
              <w:t>£12,428</w:t>
            </w:r>
          </w:p>
        </w:tc>
        <w:tc>
          <w:tcPr>
            <w:tcW w:w="1960" w:type="dxa"/>
            <w:tcBorders>
              <w:top w:val="nil"/>
              <w:left w:val="nil"/>
              <w:bottom w:val="single" w:sz="8" w:space="0" w:color="auto"/>
              <w:right w:val="single" w:sz="8" w:space="0" w:color="auto"/>
            </w:tcBorders>
            <w:noWrap/>
            <w:vAlign w:val="center"/>
            <w:hideMark/>
          </w:tcPr>
          <w:p w14:paraId="0CDB67C9"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r>
      <w:tr w:rsidR="007C4025" w:rsidRPr="007C4025" w14:paraId="3F64B329" w14:textId="77777777" w:rsidTr="007C4025">
        <w:trPr>
          <w:trHeight w:val="300"/>
          <w:jc w:val="center"/>
        </w:trPr>
        <w:tc>
          <w:tcPr>
            <w:tcW w:w="3160" w:type="dxa"/>
            <w:tcBorders>
              <w:top w:val="nil"/>
              <w:left w:val="nil"/>
              <w:bottom w:val="nil"/>
              <w:right w:val="nil"/>
            </w:tcBorders>
            <w:noWrap/>
            <w:vAlign w:val="bottom"/>
            <w:hideMark/>
          </w:tcPr>
          <w:p w14:paraId="40B0483E" w14:textId="77777777" w:rsidR="007C4025" w:rsidRPr="007C4025" w:rsidRDefault="007C4025" w:rsidP="007C4025">
            <w:pPr>
              <w:widowControl/>
              <w:autoSpaceDE/>
              <w:autoSpaceDN/>
              <w:jc w:val="center"/>
              <w:rPr>
                <w:rFonts w:eastAsia="Times New Roman"/>
                <w:color w:val="000000"/>
              </w:rPr>
            </w:pPr>
          </w:p>
        </w:tc>
        <w:tc>
          <w:tcPr>
            <w:tcW w:w="1300" w:type="dxa"/>
            <w:tcBorders>
              <w:top w:val="nil"/>
              <w:left w:val="nil"/>
              <w:bottom w:val="nil"/>
              <w:right w:val="nil"/>
            </w:tcBorders>
            <w:noWrap/>
            <w:vAlign w:val="bottom"/>
            <w:hideMark/>
          </w:tcPr>
          <w:p w14:paraId="45D0392E" w14:textId="77777777" w:rsidR="007C4025" w:rsidRPr="007C4025" w:rsidRDefault="007C4025" w:rsidP="007C4025">
            <w:pPr>
              <w:widowControl/>
              <w:autoSpaceDE/>
              <w:autoSpaceDN/>
              <w:rPr>
                <w:rFonts w:ascii="Times New Roman" w:eastAsia="Times New Roman" w:hAnsi="Times New Roman" w:cs="Times New Roman"/>
                <w:sz w:val="20"/>
                <w:szCs w:val="20"/>
              </w:rPr>
            </w:pPr>
          </w:p>
        </w:tc>
        <w:tc>
          <w:tcPr>
            <w:tcW w:w="1960" w:type="dxa"/>
            <w:tcBorders>
              <w:top w:val="nil"/>
              <w:left w:val="nil"/>
              <w:bottom w:val="nil"/>
              <w:right w:val="nil"/>
            </w:tcBorders>
            <w:noWrap/>
            <w:vAlign w:val="bottom"/>
            <w:hideMark/>
          </w:tcPr>
          <w:p w14:paraId="602E7E90" w14:textId="77777777" w:rsidR="007C4025" w:rsidRPr="007C4025" w:rsidRDefault="007C4025" w:rsidP="007C4025">
            <w:pPr>
              <w:widowControl/>
              <w:autoSpaceDE/>
              <w:autoSpaceDN/>
              <w:rPr>
                <w:rFonts w:ascii="Times New Roman" w:eastAsia="Times New Roman" w:hAnsi="Times New Roman" w:cs="Times New Roman"/>
                <w:sz w:val="20"/>
                <w:szCs w:val="20"/>
              </w:rPr>
            </w:pPr>
          </w:p>
        </w:tc>
        <w:tc>
          <w:tcPr>
            <w:tcW w:w="1960" w:type="dxa"/>
            <w:tcBorders>
              <w:top w:val="nil"/>
              <w:left w:val="nil"/>
              <w:bottom w:val="nil"/>
              <w:right w:val="nil"/>
            </w:tcBorders>
            <w:noWrap/>
            <w:vAlign w:val="bottom"/>
            <w:hideMark/>
          </w:tcPr>
          <w:p w14:paraId="72BA46E1" w14:textId="77777777" w:rsidR="007C4025" w:rsidRPr="007C4025" w:rsidRDefault="007C4025" w:rsidP="007C4025">
            <w:pPr>
              <w:widowControl/>
              <w:autoSpaceDE/>
              <w:autoSpaceDN/>
              <w:rPr>
                <w:rFonts w:ascii="Times New Roman" w:eastAsia="Times New Roman" w:hAnsi="Times New Roman" w:cs="Times New Roman"/>
                <w:sz w:val="20"/>
                <w:szCs w:val="20"/>
              </w:rPr>
            </w:pPr>
          </w:p>
        </w:tc>
        <w:tc>
          <w:tcPr>
            <w:tcW w:w="1960" w:type="dxa"/>
            <w:tcBorders>
              <w:top w:val="nil"/>
              <w:left w:val="nil"/>
              <w:bottom w:val="nil"/>
              <w:right w:val="nil"/>
            </w:tcBorders>
            <w:noWrap/>
            <w:vAlign w:val="bottom"/>
            <w:hideMark/>
          </w:tcPr>
          <w:p w14:paraId="6F3E2D81" w14:textId="77777777" w:rsidR="007C4025" w:rsidRPr="007C4025" w:rsidRDefault="007C4025" w:rsidP="007C4025">
            <w:pPr>
              <w:widowControl/>
              <w:autoSpaceDE/>
              <w:autoSpaceDN/>
              <w:rPr>
                <w:rFonts w:ascii="Times New Roman" w:eastAsia="Times New Roman" w:hAnsi="Times New Roman" w:cs="Times New Roman"/>
                <w:sz w:val="20"/>
                <w:szCs w:val="20"/>
              </w:rPr>
            </w:pPr>
          </w:p>
        </w:tc>
      </w:tr>
      <w:tr w:rsidR="007C4025" w:rsidRPr="007C4025" w14:paraId="0D1A8F36" w14:textId="77777777" w:rsidTr="007C4025">
        <w:trPr>
          <w:trHeight w:val="1656"/>
          <w:jc w:val="center"/>
        </w:trPr>
        <w:tc>
          <w:tcPr>
            <w:tcW w:w="3160" w:type="dxa"/>
            <w:tcBorders>
              <w:top w:val="single" w:sz="8" w:space="0" w:color="auto"/>
              <w:left w:val="single" w:sz="8" w:space="0" w:color="auto"/>
              <w:bottom w:val="single" w:sz="4" w:space="0" w:color="auto"/>
              <w:right w:val="single" w:sz="4" w:space="0" w:color="auto"/>
            </w:tcBorders>
            <w:shd w:val="clear" w:color="000000" w:fill="FFF2CC"/>
            <w:noWrap/>
            <w:vAlign w:val="center"/>
            <w:hideMark/>
          </w:tcPr>
          <w:p w14:paraId="153A0B22"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Uwch-swyddogion</w:t>
            </w:r>
          </w:p>
        </w:tc>
        <w:tc>
          <w:tcPr>
            <w:tcW w:w="1300" w:type="dxa"/>
            <w:tcBorders>
              <w:top w:val="single" w:sz="8" w:space="0" w:color="auto"/>
              <w:left w:val="nil"/>
              <w:bottom w:val="nil"/>
              <w:right w:val="single" w:sz="4" w:space="0" w:color="auto"/>
            </w:tcBorders>
            <w:shd w:val="clear" w:color="000000" w:fill="FFF2CC"/>
            <w:vAlign w:val="center"/>
            <w:hideMark/>
          </w:tcPr>
          <w:p w14:paraId="6EC9C5A8"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Blwyddyn</w:t>
            </w:r>
          </w:p>
        </w:tc>
        <w:tc>
          <w:tcPr>
            <w:tcW w:w="1960" w:type="dxa"/>
            <w:tcBorders>
              <w:top w:val="single" w:sz="8" w:space="0" w:color="auto"/>
              <w:left w:val="nil"/>
              <w:bottom w:val="nil"/>
              <w:right w:val="single" w:sz="4" w:space="0" w:color="auto"/>
            </w:tcBorders>
            <w:shd w:val="clear" w:color="000000" w:fill="FFF2CC"/>
            <w:vAlign w:val="center"/>
            <w:hideMark/>
          </w:tcPr>
          <w:p w14:paraId="4DB0A19C"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Cyflog Gros, Ffioedd ac Enillion Eraill</w:t>
            </w:r>
          </w:p>
        </w:tc>
        <w:tc>
          <w:tcPr>
            <w:tcW w:w="1960" w:type="dxa"/>
            <w:tcBorders>
              <w:top w:val="single" w:sz="8" w:space="0" w:color="auto"/>
              <w:left w:val="nil"/>
              <w:bottom w:val="nil"/>
              <w:right w:val="single" w:sz="4" w:space="0" w:color="auto"/>
            </w:tcBorders>
            <w:shd w:val="clear" w:color="000000" w:fill="FFF2CC"/>
            <w:vAlign w:val="center"/>
            <w:hideMark/>
          </w:tcPr>
          <w:p w14:paraId="0C34C6F3"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Cyfraniadau Pensiwn y Cyflogwr i Gynllun Pensiwn Llywodraeth Leol</w:t>
            </w:r>
          </w:p>
        </w:tc>
        <w:tc>
          <w:tcPr>
            <w:tcW w:w="1960" w:type="dxa"/>
            <w:tcBorders>
              <w:top w:val="single" w:sz="8" w:space="0" w:color="auto"/>
              <w:left w:val="nil"/>
              <w:bottom w:val="nil"/>
              <w:right w:val="single" w:sz="8" w:space="0" w:color="auto"/>
            </w:tcBorders>
            <w:shd w:val="clear" w:color="000000" w:fill="FFF2CC"/>
            <w:vAlign w:val="center"/>
            <w:hideMark/>
          </w:tcPr>
          <w:p w14:paraId="5FC1139E"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Buddiannau mewn Nwyddau</w:t>
            </w:r>
          </w:p>
        </w:tc>
      </w:tr>
      <w:tr w:rsidR="007C4025" w:rsidRPr="007C4025" w14:paraId="5A54A050" w14:textId="77777777" w:rsidTr="007C4025">
        <w:trPr>
          <w:trHeight w:val="288"/>
          <w:jc w:val="center"/>
        </w:trPr>
        <w:tc>
          <w:tcPr>
            <w:tcW w:w="3160" w:type="dxa"/>
            <w:tcBorders>
              <w:top w:val="nil"/>
              <w:left w:val="single" w:sz="8" w:space="0" w:color="auto"/>
              <w:bottom w:val="nil"/>
              <w:right w:val="nil"/>
            </w:tcBorders>
            <w:noWrap/>
            <w:vAlign w:val="bottom"/>
            <w:hideMark/>
          </w:tcPr>
          <w:p w14:paraId="4EF4B2EE" w14:textId="77777777" w:rsidR="007C4025" w:rsidRPr="007C4025" w:rsidRDefault="007C4025" w:rsidP="007C4025">
            <w:pPr>
              <w:widowControl/>
              <w:autoSpaceDE/>
              <w:autoSpaceDN/>
              <w:rPr>
                <w:rFonts w:eastAsia="Times New Roman"/>
                <w:color w:val="000000"/>
              </w:rPr>
            </w:pPr>
            <w:r>
              <w:rPr>
                <w:rFonts w:eastAsia="Times New Roman"/>
                <w:color w:val="000000"/>
                <w:lang w:val="cy"/>
              </w:rPr>
              <w:t>Swyddog Arweiniol</w:t>
            </w:r>
          </w:p>
        </w:tc>
        <w:tc>
          <w:tcPr>
            <w:tcW w:w="1300" w:type="dxa"/>
            <w:tcBorders>
              <w:top w:val="single" w:sz="4" w:space="0" w:color="auto"/>
              <w:left w:val="single" w:sz="4" w:space="0" w:color="auto"/>
              <w:bottom w:val="nil"/>
              <w:right w:val="single" w:sz="4" w:space="0" w:color="auto"/>
            </w:tcBorders>
            <w:noWrap/>
            <w:vAlign w:val="bottom"/>
            <w:hideMark/>
          </w:tcPr>
          <w:p w14:paraId="1C8123AA"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2023-24</w:t>
            </w:r>
          </w:p>
        </w:tc>
        <w:tc>
          <w:tcPr>
            <w:tcW w:w="1960" w:type="dxa"/>
            <w:tcBorders>
              <w:top w:val="single" w:sz="4" w:space="0" w:color="auto"/>
              <w:left w:val="nil"/>
              <w:bottom w:val="nil"/>
              <w:right w:val="single" w:sz="4" w:space="0" w:color="auto"/>
            </w:tcBorders>
            <w:noWrap/>
            <w:vAlign w:val="bottom"/>
            <w:hideMark/>
          </w:tcPr>
          <w:p w14:paraId="2141E403" w14:textId="77777777" w:rsidR="007C4025" w:rsidRPr="00156135" w:rsidRDefault="007C4025" w:rsidP="007C4025">
            <w:pPr>
              <w:widowControl/>
              <w:autoSpaceDE/>
              <w:autoSpaceDN/>
              <w:jc w:val="right"/>
              <w:rPr>
                <w:rFonts w:eastAsia="Times New Roman"/>
                <w:color w:val="000000"/>
              </w:rPr>
            </w:pPr>
            <w:r>
              <w:rPr>
                <w:rFonts w:eastAsia="Times New Roman"/>
                <w:color w:val="000000"/>
                <w:lang w:val="cy"/>
              </w:rPr>
              <w:t>£90,348</w:t>
            </w:r>
          </w:p>
        </w:tc>
        <w:tc>
          <w:tcPr>
            <w:tcW w:w="1960" w:type="dxa"/>
            <w:tcBorders>
              <w:top w:val="single" w:sz="4" w:space="0" w:color="auto"/>
              <w:left w:val="nil"/>
              <w:bottom w:val="nil"/>
              <w:right w:val="single" w:sz="4" w:space="0" w:color="auto"/>
            </w:tcBorders>
            <w:noWrap/>
            <w:vAlign w:val="bottom"/>
            <w:hideMark/>
          </w:tcPr>
          <w:p w14:paraId="77D503DB" w14:textId="77777777" w:rsidR="007C4025" w:rsidRPr="00156135" w:rsidRDefault="007C4025" w:rsidP="007C4025">
            <w:pPr>
              <w:widowControl/>
              <w:autoSpaceDE/>
              <w:autoSpaceDN/>
              <w:jc w:val="right"/>
              <w:rPr>
                <w:rFonts w:eastAsia="Times New Roman"/>
                <w:color w:val="000000"/>
              </w:rPr>
            </w:pPr>
            <w:r>
              <w:rPr>
                <w:rFonts w:eastAsia="Times New Roman"/>
                <w:color w:val="000000"/>
                <w:lang w:val="cy"/>
              </w:rPr>
              <w:t>£14,456</w:t>
            </w:r>
          </w:p>
        </w:tc>
        <w:tc>
          <w:tcPr>
            <w:tcW w:w="1960" w:type="dxa"/>
            <w:tcBorders>
              <w:top w:val="single" w:sz="4" w:space="0" w:color="auto"/>
              <w:left w:val="nil"/>
              <w:bottom w:val="nil"/>
              <w:right w:val="single" w:sz="8" w:space="0" w:color="auto"/>
            </w:tcBorders>
            <w:noWrap/>
            <w:vAlign w:val="center"/>
            <w:hideMark/>
          </w:tcPr>
          <w:p w14:paraId="4201CE50"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r>
      <w:tr w:rsidR="007C4025" w:rsidRPr="007C4025" w14:paraId="5E8E1AD1" w14:textId="77777777" w:rsidTr="007C4025">
        <w:trPr>
          <w:trHeight w:val="288"/>
          <w:jc w:val="center"/>
        </w:trPr>
        <w:tc>
          <w:tcPr>
            <w:tcW w:w="3160" w:type="dxa"/>
            <w:tcBorders>
              <w:top w:val="nil"/>
              <w:left w:val="single" w:sz="8" w:space="0" w:color="auto"/>
              <w:bottom w:val="nil"/>
              <w:right w:val="nil"/>
            </w:tcBorders>
            <w:noWrap/>
            <w:vAlign w:val="bottom"/>
            <w:hideMark/>
          </w:tcPr>
          <w:p w14:paraId="7B970150" w14:textId="77777777" w:rsidR="007C4025" w:rsidRPr="007C4025" w:rsidRDefault="007C4025" w:rsidP="007C4025">
            <w:pPr>
              <w:widowControl/>
              <w:autoSpaceDE/>
              <w:autoSpaceDN/>
              <w:rPr>
                <w:rFonts w:eastAsia="Times New Roman"/>
                <w:color w:val="000000"/>
              </w:rPr>
            </w:pPr>
            <w:r>
              <w:rPr>
                <w:rFonts w:eastAsia="Times New Roman"/>
                <w:color w:val="000000"/>
                <w:lang w:val="cy"/>
              </w:rPr>
              <w:t>Uwch-gynghorydd Strategol</w:t>
            </w:r>
          </w:p>
        </w:tc>
        <w:tc>
          <w:tcPr>
            <w:tcW w:w="1300" w:type="dxa"/>
            <w:tcBorders>
              <w:top w:val="nil"/>
              <w:left w:val="single" w:sz="4" w:space="0" w:color="auto"/>
              <w:bottom w:val="nil"/>
              <w:right w:val="single" w:sz="4" w:space="0" w:color="auto"/>
            </w:tcBorders>
            <w:noWrap/>
            <w:vAlign w:val="bottom"/>
            <w:hideMark/>
          </w:tcPr>
          <w:p w14:paraId="6B1A5B9C"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2023-24</w:t>
            </w:r>
          </w:p>
        </w:tc>
        <w:tc>
          <w:tcPr>
            <w:tcW w:w="1960" w:type="dxa"/>
            <w:tcBorders>
              <w:top w:val="nil"/>
              <w:left w:val="nil"/>
              <w:bottom w:val="nil"/>
              <w:right w:val="single" w:sz="4" w:space="0" w:color="auto"/>
            </w:tcBorders>
            <w:noWrap/>
            <w:vAlign w:val="bottom"/>
            <w:hideMark/>
          </w:tcPr>
          <w:p w14:paraId="6D39721F" w14:textId="77777777" w:rsidR="007C4025" w:rsidRPr="00156135" w:rsidRDefault="007C4025" w:rsidP="007C4025">
            <w:pPr>
              <w:widowControl/>
              <w:autoSpaceDE/>
              <w:autoSpaceDN/>
              <w:jc w:val="right"/>
              <w:rPr>
                <w:rFonts w:eastAsia="Times New Roman"/>
                <w:color w:val="000000"/>
              </w:rPr>
            </w:pPr>
            <w:r>
              <w:rPr>
                <w:rFonts w:eastAsia="Times New Roman"/>
                <w:color w:val="000000"/>
                <w:lang w:val="cy"/>
              </w:rPr>
              <w:t>£80,468</w:t>
            </w:r>
          </w:p>
        </w:tc>
        <w:tc>
          <w:tcPr>
            <w:tcW w:w="1960" w:type="dxa"/>
            <w:tcBorders>
              <w:top w:val="nil"/>
              <w:left w:val="nil"/>
              <w:bottom w:val="nil"/>
              <w:right w:val="single" w:sz="4" w:space="0" w:color="auto"/>
            </w:tcBorders>
            <w:noWrap/>
            <w:vAlign w:val="bottom"/>
            <w:hideMark/>
          </w:tcPr>
          <w:p w14:paraId="4FDBF23E" w14:textId="77777777" w:rsidR="007C4025" w:rsidRPr="00156135" w:rsidRDefault="007C4025" w:rsidP="007C4025">
            <w:pPr>
              <w:widowControl/>
              <w:autoSpaceDE/>
              <w:autoSpaceDN/>
              <w:jc w:val="right"/>
              <w:rPr>
                <w:rFonts w:eastAsia="Times New Roman"/>
                <w:color w:val="000000"/>
              </w:rPr>
            </w:pPr>
            <w:r>
              <w:rPr>
                <w:rFonts w:eastAsia="Times New Roman"/>
                <w:color w:val="000000"/>
                <w:lang w:val="cy"/>
              </w:rPr>
              <w:t>£12,875</w:t>
            </w:r>
          </w:p>
        </w:tc>
        <w:tc>
          <w:tcPr>
            <w:tcW w:w="1960" w:type="dxa"/>
            <w:tcBorders>
              <w:top w:val="nil"/>
              <w:left w:val="nil"/>
              <w:bottom w:val="nil"/>
              <w:right w:val="single" w:sz="8" w:space="0" w:color="auto"/>
            </w:tcBorders>
            <w:noWrap/>
            <w:vAlign w:val="center"/>
            <w:hideMark/>
          </w:tcPr>
          <w:p w14:paraId="43E90C6A"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r>
      <w:tr w:rsidR="007C4025" w:rsidRPr="007C4025" w14:paraId="4B657E09" w14:textId="77777777" w:rsidTr="007C4025">
        <w:trPr>
          <w:trHeight w:val="288"/>
          <w:jc w:val="center"/>
        </w:trPr>
        <w:tc>
          <w:tcPr>
            <w:tcW w:w="3160" w:type="dxa"/>
            <w:tcBorders>
              <w:top w:val="nil"/>
              <w:left w:val="single" w:sz="8" w:space="0" w:color="auto"/>
              <w:bottom w:val="nil"/>
              <w:right w:val="nil"/>
            </w:tcBorders>
            <w:noWrap/>
            <w:vAlign w:val="bottom"/>
            <w:hideMark/>
          </w:tcPr>
          <w:p w14:paraId="0CA7BBBD" w14:textId="3D14E919" w:rsidR="007C4025" w:rsidRPr="007C4025" w:rsidRDefault="00FF19B8" w:rsidP="007C4025">
            <w:pPr>
              <w:widowControl/>
              <w:autoSpaceDE/>
              <w:autoSpaceDN/>
              <w:rPr>
                <w:rFonts w:eastAsia="Times New Roman"/>
                <w:color w:val="000000"/>
              </w:rPr>
            </w:pPr>
            <w:r>
              <w:rPr>
                <w:rFonts w:eastAsia="Times New Roman"/>
                <w:color w:val="000000"/>
                <w:lang w:val="cy"/>
              </w:rPr>
              <w:t>Uwch-arweinydd (CYDAG)</w:t>
            </w:r>
          </w:p>
        </w:tc>
        <w:tc>
          <w:tcPr>
            <w:tcW w:w="1300" w:type="dxa"/>
            <w:tcBorders>
              <w:top w:val="nil"/>
              <w:left w:val="single" w:sz="4" w:space="0" w:color="auto"/>
              <w:bottom w:val="nil"/>
              <w:right w:val="single" w:sz="4" w:space="0" w:color="auto"/>
            </w:tcBorders>
            <w:noWrap/>
            <w:vAlign w:val="bottom"/>
            <w:hideMark/>
          </w:tcPr>
          <w:p w14:paraId="19DA0626"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2023-24</w:t>
            </w:r>
          </w:p>
        </w:tc>
        <w:tc>
          <w:tcPr>
            <w:tcW w:w="1960" w:type="dxa"/>
            <w:tcBorders>
              <w:top w:val="nil"/>
              <w:left w:val="nil"/>
              <w:bottom w:val="nil"/>
              <w:right w:val="single" w:sz="4" w:space="0" w:color="auto"/>
            </w:tcBorders>
            <w:noWrap/>
            <w:vAlign w:val="bottom"/>
            <w:hideMark/>
          </w:tcPr>
          <w:p w14:paraId="5C2A9407" w14:textId="0AC4C980" w:rsidR="007C4025" w:rsidRPr="00156135" w:rsidRDefault="00FF19B8" w:rsidP="007C4025">
            <w:pPr>
              <w:widowControl/>
              <w:autoSpaceDE/>
              <w:autoSpaceDN/>
              <w:jc w:val="right"/>
              <w:rPr>
                <w:rFonts w:eastAsia="Times New Roman"/>
                <w:color w:val="000000"/>
              </w:rPr>
            </w:pPr>
            <w:r>
              <w:rPr>
                <w:rFonts w:eastAsia="Times New Roman"/>
                <w:color w:val="000000"/>
                <w:lang w:val="cy"/>
              </w:rPr>
              <w:t>£79,703</w:t>
            </w:r>
          </w:p>
        </w:tc>
        <w:tc>
          <w:tcPr>
            <w:tcW w:w="1960" w:type="dxa"/>
            <w:tcBorders>
              <w:top w:val="nil"/>
              <w:left w:val="nil"/>
              <w:bottom w:val="nil"/>
              <w:right w:val="single" w:sz="4" w:space="0" w:color="auto"/>
            </w:tcBorders>
            <w:noWrap/>
            <w:vAlign w:val="bottom"/>
            <w:hideMark/>
          </w:tcPr>
          <w:p w14:paraId="687DC188" w14:textId="3D471B8F" w:rsidR="007C4025" w:rsidRPr="00156135" w:rsidRDefault="00FF19B8" w:rsidP="007C4025">
            <w:pPr>
              <w:widowControl/>
              <w:autoSpaceDE/>
              <w:autoSpaceDN/>
              <w:jc w:val="right"/>
              <w:rPr>
                <w:rFonts w:eastAsia="Times New Roman"/>
                <w:color w:val="000000"/>
              </w:rPr>
            </w:pPr>
            <w:r>
              <w:rPr>
                <w:rFonts w:eastAsia="Times New Roman"/>
                <w:color w:val="000000"/>
                <w:lang w:val="cy"/>
              </w:rPr>
              <w:t>£12,752</w:t>
            </w:r>
          </w:p>
        </w:tc>
        <w:tc>
          <w:tcPr>
            <w:tcW w:w="1960" w:type="dxa"/>
            <w:tcBorders>
              <w:top w:val="nil"/>
              <w:left w:val="nil"/>
              <w:bottom w:val="nil"/>
              <w:right w:val="single" w:sz="8" w:space="0" w:color="auto"/>
            </w:tcBorders>
            <w:noWrap/>
            <w:vAlign w:val="center"/>
            <w:hideMark/>
          </w:tcPr>
          <w:p w14:paraId="3B767B50"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r>
      <w:tr w:rsidR="007C4025" w:rsidRPr="007C4025" w14:paraId="2F0EBB54" w14:textId="77777777" w:rsidTr="007C4025">
        <w:trPr>
          <w:trHeight w:val="288"/>
          <w:jc w:val="center"/>
        </w:trPr>
        <w:tc>
          <w:tcPr>
            <w:tcW w:w="3160" w:type="dxa"/>
            <w:tcBorders>
              <w:top w:val="nil"/>
              <w:left w:val="single" w:sz="8" w:space="0" w:color="auto"/>
              <w:bottom w:val="nil"/>
              <w:right w:val="nil"/>
            </w:tcBorders>
            <w:noWrap/>
            <w:vAlign w:val="bottom"/>
            <w:hideMark/>
          </w:tcPr>
          <w:p w14:paraId="0FA0EE2C" w14:textId="69A233F3" w:rsidR="007C4025" w:rsidRPr="007C4025" w:rsidRDefault="00FF19B8" w:rsidP="007C4025">
            <w:pPr>
              <w:widowControl/>
              <w:autoSpaceDE/>
              <w:autoSpaceDN/>
              <w:rPr>
                <w:rFonts w:eastAsia="Times New Roman"/>
                <w:color w:val="000000"/>
              </w:rPr>
            </w:pPr>
            <w:r>
              <w:rPr>
                <w:rFonts w:eastAsia="Times New Roman"/>
                <w:color w:val="000000"/>
                <w:lang w:val="cy"/>
              </w:rPr>
              <w:t>Uwch Ymgynghorydd Strategol</w:t>
            </w:r>
          </w:p>
        </w:tc>
        <w:tc>
          <w:tcPr>
            <w:tcW w:w="1300" w:type="dxa"/>
            <w:tcBorders>
              <w:top w:val="nil"/>
              <w:left w:val="single" w:sz="4" w:space="0" w:color="auto"/>
              <w:bottom w:val="nil"/>
              <w:right w:val="single" w:sz="4" w:space="0" w:color="auto"/>
            </w:tcBorders>
            <w:noWrap/>
            <w:vAlign w:val="bottom"/>
            <w:hideMark/>
          </w:tcPr>
          <w:p w14:paraId="2BDDCBBA"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2023-24</w:t>
            </w:r>
          </w:p>
        </w:tc>
        <w:tc>
          <w:tcPr>
            <w:tcW w:w="1960" w:type="dxa"/>
            <w:tcBorders>
              <w:top w:val="nil"/>
              <w:left w:val="nil"/>
              <w:bottom w:val="nil"/>
              <w:right w:val="single" w:sz="4" w:space="0" w:color="auto"/>
            </w:tcBorders>
            <w:noWrap/>
            <w:vAlign w:val="bottom"/>
            <w:hideMark/>
          </w:tcPr>
          <w:p w14:paraId="76DD6BD2" w14:textId="16F6A406" w:rsidR="007C4025" w:rsidRPr="00156135" w:rsidRDefault="00FF19B8" w:rsidP="007C4025">
            <w:pPr>
              <w:widowControl/>
              <w:autoSpaceDE/>
              <w:autoSpaceDN/>
              <w:jc w:val="right"/>
              <w:rPr>
                <w:rFonts w:eastAsia="Times New Roman"/>
                <w:color w:val="000000"/>
              </w:rPr>
            </w:pPr>
            <w:r>
              <w:rPr>
                <w:rFonts w:eastAsia="Times New Roman"/>
                <w:color w:val="000000"/>
                <w:lang w:val="cy"/>
              </w:rPr>
              <w:t>£77,517</w:t>
            </w:r>
          </w:p>
        </w:tc>
        <w:tc>
          <w:tcPr>
            <w:tcW w:w="1960" w:type="dxa"/>
            <w:tcBorders>
              <w:top w:val="nil"/>
              <w:left w:val="nil"/>
              <w:bottom w:val="nil"/>
              <w:right w:val="single" w:sz="4" w:space="0" w:color="auto"/>
            </w:tcBorders>
            <w:noWrap/>
            <w:vAlign w:val="bottom"/>
            <w:hideMark/>
          </w:tcPr>
          <w:p w14:paraId="277E3B8C" w14:textId="26E9269C" w:rsidR="007C4025" w:rsidRPr="00156135" w:rsidRDefault="00FF19B8" w:rsidP="007C4025">
            <w:pPr>
              <w:widowControl/>
              <w:autoSpaceDE/>
              <w:autoSpaceDN/>
              <w:jc w:val="right"/>
              <w:rPr>
                <w:rFonts w:eastAsia="Times New Roman"/>
                <w:color w:val="000000"/>
              </w:rPr>
            </w:pPr>
            <w:r>
              <w:rPr>
                <w:rFonts w:eastAsia="Times New Roman"/>
                <w:color w:val="000000"/>
                <w:lang w:val="cy"/>
              </w:rPr>
              <w:t>£12,403</w:t>
            </w:r>
          </w:p>
        </w:tc>
        <w:tc>
          <w:tcPr>
            <w:tcW w:w="1960" w:type="dxa"/>
            <w:tcBorders>
              <w:top w:val="nil"/>
              <w:left w:val="nil"/>
              <w:bottom w:val="nil"/>
              <w:right w:val="single" w:sz="8" w:space="0" w:color="auto"/>
            </w:tcBorders>
            <w:noWrap/>
            <w:vAlign w:val="center"/>
            <w:hideMark/>
          </w:tcPr>
          <w:p w14:paraId="30BF1ED6"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r>
      <w:tr w:rsidR="007C4025" w:rsidRPr="007C4025" w14:paraId="21E4A1ED" w14:textId="77777777" w:rsidTr="007C4025">
        <w:trPr>
          <w:trHeight w:val="300"/>
          <w:jc w:val="center"/>
        </w:trPr>
        <w:tc>
          <w:tcPr>
            <w:tcW w:w="3160" w:type="dxa"/>
            <w:tcBorders>
              <w:top w:val="nil"/>
              <w:left w:val="single" w:sz="8" w:space="0" w:color="auto"/>
              <w:bottom w:val="single" w:sz="8" w:space="0" w:color="auto"/>
              <w:right w:val="nil"/>
            </w:tcBorders>
            <w:noWrap/>
            <w:vAlign w:val="bottom"/>
            <w:hideMark/>
          </w:tcPr>
          <w:p w14:paraId="63355935" w14:textId="77777777" w:rsidR="007C4025" w:rsidRPr="007C4025" w:rsidRDefault="007C4025" w:rsidP="007C4025">
            <w:pPr>
              <w:widowControl/>
              <w:autoSpaceDE/>
              <w:autoSpaceDN/>
              <w:rPr>
                <w:rFonts w:eastAsia="Times New Roman"/>
                <w:color w:val="000000"/>
              </w:rPr>
            </w:pPr>
            <w:r>
              <w:rPr>
                <w:rFonts w:eastAsia="Times New Roman"/>
                <w:color w:val="000000"/>
                <w:lang w:val="cy"/>
              </w:rPr>
              <w:t>Arweinydd Strategol</w:t>
            </w:r>
          </w:p>
        </w:tc>
        <w:tc>
          <w:tcPr>
            <w:tcW w:w="1300" w:type="dxa"/>
            <w:tcBorders>
              <w:top w:val="nil"/>
              <w:left w:val="single" w:sz="4" w:space="0" w:color="auto"/>
              <w:bottom w:val="single" w:sz="8" w:space="0" w:color="auto"/>
              <w:right w:val="single" w:sz="4" w:space="0" w:color="auto"/>
            </w:tcBorders>
            <w:noWrap/>
            <w:vAlign w:val="bottom"/>
            <w:hideMark/>
          </w:tcPr>
          <w:p w14:paraId="10AC4257"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2023-24</w:t>
            </w:r>
          </w:p>
        </w:tc>
        <w:tc>
          <w:tcPr>
            <w:tcW w:w="1960" w:type="dxa"/>
            <w:tcBorders>
              <w:top w:val="nil"/>
              <w:left w:val="nil"/>
              <w:bottom w:val="single" w:sz="8" w:space="0" w:color="auto"/>
              <w:right w:val="single" w:sz="4" w:space="0" w:color="auto"/>
            </w:tcBorders>
            <w:noWrap/>
            <w:vAlign w:val="bottom"/>
            <w:hideMark/>
          </w:tcPr>
          <w:p w14:paraId="3B79AF4A" w14:textId="77777777" w:rsidR="007C4025" w:rsidRPr="007C4025" w:rsidRDefault="007C4025" w:rsidP="007C4025">
            <w:pPr>
              <w:widowControl/>
              <w:autoSpaceDE/>
              <w:autoSpaceDN/>
              <w:jc w:val="right"/>
              <w:rPr>
                <w:rFonts w:eastAsia="Times New Roman"/>
                <w:color w:val="000000"/>
              </w:rPr>
            </w:pPr>
            <w:r>
              <w:rPr>
                <w:rFonts w:eastAsia="Times New Roman"/>
                <w:color w:val="000000"/>
                <w:lang w:val="cy"/>
              </w:rPr>
              <w:t>£73,173</w:t>
            </w:r>
          </w:p>
        </w:tc>
        <w:tc>
          <w:tcPr>
            <w:tcW w:w="1960" w:type="dxa"/>
            <w:tcBorders>
              <w:top w:val="nil"/>
              <w:left w:val="nil"/>
              <w:bottom w:val="single" w:sz="8" w:space="0" w:color="auto"/>
              <w:right w:val="single" w:sz="4" w:space="0" w:color="auto"/>
            </w:tcBorders>
            <w:noWrap/>
            <w:vAlign w:val="center"/>
            <w:hideMark/>
          </w:tcPr>
          <w:p w14:paraId="46467FC0" w14:textId="77777777" w:rsidR="007C4025" w:rsidRPr="007C4025" w:rsidRDefault="007C4025" w:rsidP="001B1387">
            <w:pPr>
              <w:widowControl/>
              <w:autoSpaceDE/>
              <w:autoSpaceDN/>
              <w:jc w:val="right"/>
              <w:rPr>
                <w:rFonts w:eastAsia="Times New Roman"/>
                <w:color w:val="000000"/>
              </w:rPr>
            </w:pPr>
            <w:r>
              <w:rPr>
                <w:rFonts w:eastAsia="Times New Roman"/>
                <w:color w:val="000000"/>
                <w:lang w:val="cy"/>
              </w:rPr>
              <w:t>-</w:t>
            </w:r>
          </w:p>
        </w:tc>
        <w:tc>
          <w:tcPr>
            <w:tcW w:w="1960" w:type="dxa"/>
            <w:tcBorders>
              <w:top w:val="nil"/>
              <w:left w:val="nil"/>
              <w:bottom w:val="single" w:sz="8" w:space="0" w:color="auto"/>
              <w:right w:val="single" w:sz="8" w:space="0" w:color="auto"/>
            </w:tcBorders>
            <w:noWrap/>
            <w:vAlign w:val="center"/>
            <w:hideMark/>
          </w:tcPr>
          <w:p w14:paraId="199FC8BC"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r>
    </w:tbl>
    <w:p w14:paraId="27DEC58F" w14:textId="77777777" w:rsidR="00D2080E" w:rsidRPr="00413C5D" w:rsidRDefault="00D2080E" w:rsidP="009D755C">
      <w:pPr>
        <w:tabs>
          <w:tab w:val="left" w:pos="1701"/>
        </w:tabs>
        <w:jc w:val="right"/>
      </w:pPr>
    </w:p>
    <w:tbl>
      <w:tblPr>
        <w:tblW w:w="6979" w:type="dxa"/>
        <w:jc w:val="center"/>
        <w:tblLook w:val="04A0" w:firstRow="1" w:lastRow="0" w:firstColumn="1" w:lastColumn="0" w:noHBand="0" w:noVBand="1"/>
      </w:tblPr>
      <w:tblGrid>
        <w:gridCol w:w="3463"/>
        <w:gridCol w:w="1808"/>
        <w:gridCol w:w="1708"/>
      </w:tblGrid>
      <w:tr w:rsidR="007C4025" w:rsidRPr="007C4025" w14:paraId="6F15440E" w14:textId="77777777" w:rsidTr="007C4025">
        <w:trPr>
          <w:trHeight w:val="858"/>
          <w:jc w:val="center"/>
        </w:trPr>
        <w:tc>
          <w:tcPr>
            <w:tcW w:w="3463" w:type="dxa"/>
            <w:tcBorders>
              <w:top w:val="single" w:sz="8" w:space="0" w:color="auto"/>
              <w:left w:val="single" w:sz="8" w:space="0" w:color="auto"/>
              <w:bottom w:val="single" w:sz="4" w:space="0" w:color="auto"/>
              <w:right w:val="single" w:sz="8" w:space="0" w:color="auto"/>
            </w:tcBorders>
            <w:shd w:val="clear" w:color="000000" w:fill="E7E6E6"/>
            <w:noWrap/>
            <w:vAlign w:val="center"/>
            <w:hideMark/>
          </w:tcPr>
          <w:p w14:paraId="6327D83F"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Gweithwyr Eraill</w:t>
            </w:r>
          </w:p>
        </w:tc>
        <w:tc>
          <w:tcPr>
            <w:tcW w:w="1808" w:type="dxa"/>
            <w:tcBorders>
              <w:top w:val="single" w:sz="8" w:space="0" w:color="auto"/>
              <w:left w:val="nil"/>
              <w:bottom w:val="nil"/>
              <w:right w:val="nil"/>
            </w:tcBorders>
            <w:shd w:val="clear" w:color="000000" w:fill="E7E6E6"/>
            <w:vAlign w:val="center"/>
            <w:hideMark/>
          </w:tcPr>
          <w:p w14:paraId="0A9FC8CC" w14:textId="77777777" w:rsidR="007C4025" w:rsidRPr="007C4025" w:rsidRDefault="007C4025" w:rsidP="007C4025">
            <w:pPr>
              <w:widowControl/>
              <w:autoSpaceDE/>
              <w:autoSpaceDN/>
              <w:rPr>
                <w:rFonts w:eastAsia="Times New Roman"/>
                <w:b/>
                <w:bCs/>
                <w:color w:val="000000"/>
              </w:rPr>
            </w:pPr>
            <w:r>
              <w:rPr>
                <w:rFonts w:eastAsia="Times New Roman"/>
                <w:b/>
                <w:bCs/>
                <w:color w:val="000000"/>
                <w:lang w:val="cy"/>
              </w:rPr>
              <w:t>Nifer y Gweithwyr Eraill</w:t>
            </w:r>
          </w:p>
        </w:tc>
        <w:tc>
          <w:tcPr>
            <w:tcW w:w="1708" w:type="dxa"/>
            <w:tcBorders>
              <w:top w:val="single" w:sz="8" w:space="0" w:color="auto"/>
              <w:left w:val="single" w:sz="8" w:space="0" w:color="auto"/>
              <w:bottom w:val="single" w:sz="8" w:space="0" w:color="auto"/>
              <w:right w:val="single" w:sz="8" w:space="0" w:color="auto"/>
            </w:tcBorders>
            <w:shd w:val="clear" w:color="000000" w:fill="FFF2CC"/>
            <w:vAlign w:val="center"/>
            <w:hideMark/>
          </w:tcPr>
          <w:p w14:paraId="2EE700C5" w14:textId="77777777" w:rsidR="007C4025" w:rsidRPr="007C4025" w:rsidRDefault="007C4025" w:rsidP="007C4025">
            <w:pPr>
              <w:widowControl/>
              <w:autoSpaceDE/>
              <w:autoSpaceDN/>
              <w:rPr>
                <w:rFonts w:eastAsia="Times New Roman"/>
                <w:b/>
                <w:bCs/>
                <w:color w:val="000000"/>
              </w:rPr>
            </w:pPr>
            <w:r>
              <w:rPr>
                <w:rFonts w:eastAsia="Times New Roman"/>
                <w:b/>
                <w:bCs/>
                <w:color w:val="000000"/>
                <w:lang w:val="cy"/>
              </w:rPr>
              <w:t>Nifer y Gweithwyr Eraill</w:t>
            </w:r>
          </w:p>
        </w:tc>
      </w:tr>
      <w:tr w:rsidR="007C4025" w:rsidRPr="007C4025" w14:paraId="461D62D0" w14:textId="77777777" w:rsidTr="007C4025">
        <w:trPr>
          <w:trHeight w:val="306"/>
          <w:jc w:val="center"/>
        </w:trPr>
        <w:tc>
          <w:tcPr>
            <w:tcW w:w="3463" w:type="dxa"/>
            <w:tcBorders>
              <w:top w:val="nil"/>
              <w:left w:val="single" w:sz="8" w:space="0" w:color="auto"/>
              <w:bottom w:val="single" w:sz="8" w:space="0" w:color="auto"/>
              <w:right w:val="single" w:sz="8" w:space="0" w:color="auto"/>
            </w:tcBorders>
            <w:shd w:val="clear" w:color="000000" w:fill="E7E6E6"/>
            <w:noWrap/>
            <w:vAlign w:val="center"/>
            <w:hideMark/>
          </w:tcPr>
          <w:p w14:paraId="1DE0B9A9" w14:textId="77777777" w:rsidR="007C4025" w:rsidRPr="007C4025" w:rsidRDefault="007C4025" w:rsidP="007C4025">
            <w:pPr>
              <w:widowControl/>
              <w:autoSpaceDE/>
              <w:autoSpaceDN/>
              <w:rPr>
                <w:rFonts w:eastAsia="Times New Roman"/>
                <w:b/>
                <w:bCs/>
                <w:color w:val="000000"/>
              </w:rPr>
            </w:pPr>
            <w:r>
              <w:rPr>
                <w:rFonts w:eastAsia="Times New Roman"/>
                <w:b/>
                <w:bCs/>
                <w:color w:val="000000"/>
                <w:lang w:val="cy"/>
              </w:rPr>
              <w:t>Band Tâl</w:t>
            </w:r>
          </w:p>
        </w:tc>
        <w:tc>
          <w:tcPr>
            <w:tcW w:w="1808" w:type="dxa"/>
            <w:tcBorders>
              <w:top w:val="single" w:sz="8" w:space="0" w:color="auto"/>
              <w:left w:val="nil"/>
              <w:bottom w:val="single" w:sz="8" w:space="0" w:color="auto"/>
              <w:right w:val="nil"/>
            </w:tcBorders>
            <w:shd w:val="clear" w:color="000000" w:fill="E7E6E6"/>
            <w:noWrap/>
            <w:vAlign w:val="center"/>
            <w:hideMark/>
          </w:tcPr>
          <w:p w14:paraId="513F4383"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2022-23</w:t>
            </w:r>
          </w:p>
        </w:tc>
        <w:tc>
          <w:tcPr>
            <w:tcW w:w="1708" w:type="dxa"/>
            <w:tcBorders>
              <w:top w:val="nil"/>
              <w:left w:val="single" w:sz="8" w:space="0" w:color="auto"/>
              <w:bottom w:val="single" w:sz="8" w:space="0" w:color="auto"/>
              <w:right w:val="single" w:sz="8" w:space="0" w:color="auto"/>
            </w:tcBorders>
            <w:shd w:val="clear" w:color="000000" w:fill="FFF2CC"/>
            <w:noWrap/>
            <w:vAlign w:val="center"/>
            <w:hideMark/>
          </w:tcPr>
          <w:p w14:paraId="030DDE7F" w14:textId="77777777" w:rsidR="007C4025" w:rsidRPr="007C4025" w:rsidRDefault="007C4025" w:rsidP="007C4025">
            <w:pPr>
              <w:widowControl/>
              <w:autoSpaceDE/>
              <w:autoSpaceDN/>
              <w:jc w:val="center"/>
              <w:rPr>
                <w:rFonts w:eastAsia="Times New Roman"/>
                <w:b/>
                <w:bCs/>
                <w:color w:val="000000"/>
              </w:rPr>
            </w:pPr>
            <w:r>
              <w:rPr>
                <w:rFonts w:eastAsia="Times New Roman"/>
                <w:b/>
                <w:bCs/>
                <w:color w:val="000000"/>
                <w:lang w:val="cy"/>
              </w:rPr>
              <w:t>2023-24</w:t>
            </w:r>
          </w:p>
        </w:tc>
      </w:tr>
      <w:tr w:rsidR="007C4025" w:rsidRPr="007C4025" w14:paraId="13359D37" w14:textId="77777777" w:rsidTr="007C4025">
        <w:trPr>
          <w:trHeight w:val="294"/>
          <w:jc w:val="center"/>
        </w:trPr>
        <w:tc>
          <w:tcPr>
            <w:tcW w:w="3463" w:type="dxa"/>
            <w:tcBorders>
              <w:top w:val="nil"/>
              <w:left w:val="single" w:sz="8" w:space="0" w:color="auto"/>
              <w:bottom w:val="single" w:sz="4" w:space="0" w:color="auto"/>
              <w:right w:val="single" w:sz="8" w:space="0" w:color="auto"/>
            </w:tcBorders>
            <w:noWrap/>
            <w:vAlign w:val="center"/>
            <w:hideMark/>
          </w:tcPr>
          <w:p w14:paraId="706493A3" w14:textId="77777777" w:rsidR="007C4025" w:rsidRPr="007C4025" w:rsidRDefault="007C4025" w:rsidP="007C4025">
            <w:pPr>
              <w:widowControl/>
              <w:autoSpaceDE/>
              <w:autoSpaceDN/>
              <w:rPr>
                <w:rFonts w:eastAsia="Times New Roman"/>
                <w:color w:val="000000"/>
              </w:rPr>
            </w:pPr>
            <w:r>
              <w:rPr>
                <w:rFonts w:eastAsia="Times New Roman"/>
                <w:color w:val="000000"/>
                <w:lang w:val="cy"/>
              </w:rPr>
              <w:t>£60,000 - £64,999</w:t>
            </w:r>
          </w:p>
        </w:tc>
        <w:tc>
          <w:tcPr>
            <w:tcW w:w="1808" w:type="dxa"/>
            <w:tcBorders>
              <w:top w:val="nil"/>
              <w:left w:val="nil"/>
              <w:bottom w:val="single" w:sz="4" w:space="0" w:color="auto"/>
              <w:right w:val="nil"/>
            </w:tcBorders>
            <w:noWrap/>
            <w:vAlign w:val="center"/>
            <w:hideMark/>
          </w:tcPr>
          <w:p w14:paraId="5D80CF65"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3</w:t>
            </w:r>
          </w:p>
        </w:tc>
        <w:tc>
          <w:tcPr>
            <w:tcW w:w="1708" w:type="dxa"/>
            <w:tcBorders>
              <w:top w:val="nil"/>
              <w:left w:val="single" w:sz="8" w:space="0" w:color="auto"/>
              <w:bottom w:val="single" w:sz="4" w:space="0" w:color="auto"/>
              <w:right w:val="single" w:sz="8" w:space="0" w:color="auto"/>
            </w:tcBorders>
            <w:shd w:val="clear" w:color="000000" w:fill="FFF2CC"/>
            <w:noWrap/>
            <w:vAlign w:val="center"/>
            <w:hideMark/>
          </w:tcPr>
          <w:p w14:paraId="31A14735" w14:textId="77777777" w:rsidR="007C4025" w:rsidRPr="00156135" w:rsidRDefault="007C4025" w:rsidP="007C4025">
            <w:pPr>
              <w:widowControl/>
              <w:autoSpaceDE/>
              <w:autoSpaceDN/>
              <w:jc w:val="center"/>
              <w:rPr>
                <w:rFonts w:eastAsia="Times New Roman"/>
                <w:color w:val="000000"/>
              </w:rPr>
            </w:pPr>
            <w:r>
              <w:rPr>
                <w:rFonts w:eastAsia="Times New Roman"/>
                <w:color w:val="000000"/>
                <w:lang w:val="cy"/>
              </w:rPr>
              <w:t>7</w:t>
            </w:r>
          </w:p>
        </w:tc>
      </w:tr>
      <w:tr w:rsidR="007C4025" w:rsidRPr="007C4025" w14:paraId="63276C58" w14:textId="77777777" w:rsidTr="007C4025">
        <w:trPr>
          <w:trHeight w:val="294"/>
          <w:jc w:val="center"/>
        </w:trPr>
        <w:tc>
          <w:tcPr>
            <w:tcW w:w="3463" w:type="dxa"/>
            <w:tcBorders>
              <w:top w:val="nil"/>
              <w:left w:val="single" w:sz="8" w:space="0" w:color="auto"/>
              <w:bottom w:val="single" w:sz="4" w:space="0" w:color="auto"/>
              <w:right w:val="single" w:sz="8" w:space="0" w:color="auto"/>
            </w:tcBorders>
            <w:noWrap/>
            <w:vAlign w:val="center"/>
            <w:hideMark/>
          </w:tcPr>
          <w:p w14:paraId="0ADCFC1C" w14:textId="77777777" w:rsidR="007C4025" w:rsidRPr="007C4025" w:rsidRDefault="007C4025" w:rsidP="007C4025">
            <w:pPr>
              <w:widowControl/>
              <w:autoSpaceDE/>
              <w:autoSpaceDN/>
              <w:rPr>
                <w:rFonts w:eastAsia="Times New Roman"/>
                <w:color w:val="000000"/>
              </w:rPr>
            </w:pPr>
            <w:r>
              <w:rPr>
                <w:rFonts w:eastAsia="Times New Roman"/>
                <w:color w:val="000000"/>
                <w:lang w:val="cy"/>
              </w:rPr>
              <w:t>£65,000 - £69,999</w:t>
            </w:r>
          </w:p>
        </w:tc>
        <w:tc>
          <w:tcPr>
            <w:tcW w:w="1808" w:type="dxa"/>
            <w:tcBorders>
              <w:top w:val="nil"/>
              <w:left w:val="single" w:sz="4" w:space="0" w:color="auto"/>
              <w:bottom w:val="single" w:sz="4" w:space="0" w:color="auto"/>
              <w:right w:val="nil"/>
            </w:tcBorders>
            <w:noWrap/>
            <w:vAlign w:val="center"/>
            <w:hideMark/>
          </w:tcPr>
          <w:p w14:paraId="5AC06954"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c>
          <w:tcPr>
            <w:tcW w:w="1708" w:type="dxa"/>
            <w:tcBorders>
              <w:top w:val="nil"/>
              <w:left w:val="single" w:sz="8" w:space="0" w:color="auto"/>
              <w:bottom w:val="single" w:sz="4" w:space="0" w:color="auto"/>
              <w:right w:val="single" w:sz="8" w:space="0" w:color="auto"/>
            </w:tcBorders>
            <w:shd w:val="clear" w:color="000000" w:fill="FFF2CC"/>
            <w:noWrap/>
            <w:vAlign w:val="center"/>
            <w:hideMark/>
          </w:tcPr>
          <w:p w14:paraId="2295AD55" w14:textId="77777777" w:rsidR="007C4025" w:rsidRPr="00156135" w:rsidRDefault="007C4025" w:rsidP="007C4025">
            <w:pPr>
              <w:widowControl/>
              <w:autoSpaceDE/>
              <w:autoSpaceDN/>
              <w:jc w:val="center"/>
              <w:rPr>
                <w:rFonts w:eastAsia="Times New Roman"/>
                <w:color w:val="000000"/>
              </w:rPr>
            </w:pPr>
            <w:r>
              <w:rPr>
                <w:rFonts w:eastAsia="Times New Roman"/>
                <w:color w:val="000000"/>
                <w:lang w:val="cy"/>
              </w:rPr>
              <w:t>3</w:t>
            </w:r>
          </w:p>
        </w:tc>
      </w:tr>
      <w:tr w:rsidR="007C4025" w:rsidRPr="007C4025" w14:paraId="5A33B04F" w14:textId="77777777" w:rsidTr="007C4025">
        <w:trPr>
          <w:trHeight w:val="294"/>
          <w:jc w:val="center"/>
        </w:trPr>
        <w:tc>
          <w:tcPr>
            <w:tcW w:w="3463" w:type="dxa"/>
            <w:tcBorders>
              <w:top w:val="nil"/>
              <w:left w:val="single" w:sz="8" w:space="0" w:color="auto"/>
              <w:bottom w:val="single" w:sz="4" w:space="0" w:color="auto"/>
              <w:right w:val="single" w:sz="8" w:space="0" w:color="auto"/>
            </w:tcBorders>
            <w:noWrap/>
            <w:vAlign w:val="center"/>
            <w:hideMark/>
          </w:tcPr>
          <w:p w14:paraId="7A745D55" w14:textId="77777777" w:rsidR="007C4025" w:rsidRPr="007C4025" w:rsidRDefault="007C4025" w:rsidP="007C4025">
            <w:pPr>
              <w:widowControl/>
              <w:autoSpaceDE/>
              <w:autoSpaceDN/>
              <w:rPr>
                <w:rFonts w:eastAsia="Times New Roman"/>
                <w:color w:val="000000"/>
              </w:rPr>
            </w:pPr>
            <w:r>
              <w:rPr>
                <w:rFonts w:eastAsia="Times New Roman"/>
                <w:color w:val="000000"/>
                <w:lang w:val="cy"/>
              </w:rPr>
              <w:t>£70,000 - £74,999</w:t>
            </w:r>
          </w:p>
        </w:tc>
        <w:tc>
          <w:tcPr>
            <w:tcW w:w="1808" w:type="dxa"/>
            <w:tcBorders>
              <w:top w:val="nil"/>
              <w:left w:val="single" w:sz="4" w:space="0" w:color="auto"/>
              <w:bottom w:val="single" w:sz="4" w:space="0" w:color="auto"/>
              <w:right w:val="nil"/>
            </w:tcBorders>
            <w:noWrap/>
            <w:vAlign w:val="center"/>
            <w:hideMark/>
          </w:tcPr>
          <w:p w14:paraId="5D2D7F43"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c>
          <w:tcPr>
            <w:tcW w:w="1708" w:type="dxa"/>
            <w:tcBorders>
              <w:top w:val="nil"/>
              <w:left w:val="single" w:sz="8" w:space="0" w:color="auto"/>
              <w:bottom w:val="single" w:sz="4" w:space="0" w:color="auto"/>
              <w:right w:val="single" w:sz="8" w:space="0" w:color="auto"/>
            </w:tcBorders>
            <w:shd w:val="clear" w:color="000000" w:fill="FFF2CC"/>
            <w:noWrap/>
            <w:vAlign w:val="center"/>
            <w:hideMark/>
          </w:tcPr>
          <w:p w14:paraId="35781112" w14:textId="6A03C309" w:rsidR="007C4025" w:rsidRPr="00156135" w:rsidRDefault="006104F0" w:rsidP="007C4025">
            <w:pPr>
              <w:widowControl/>
              <w:autoSpaceDE/>
              <w:autoSpaceDN/>
              <w:jc w:val="center"/>
              <w:rPr>
                <w:rFonts w:eastAsia="Times New Roman"/>
                <w:color w:val="000000"/>
              </w:rPr>
            </w:pPr>
            <w:r>
              <w:rPr>
                <w:rFonts w:eastAsia="Times New Roman"/>
                <w:color w:val="000000"/>
                <w:lang w:val="cy"/>
              </w:rPr>
              <w:t>-</w:t>
            </w:r>
          </w:p>
        </w:tc>
      </w:tr>
      <w:tr w:rsidR="007C4025" w:rsidRPr="007C4025" w14:paraId="66BEE250" w14:textId="77777777" w:rsidTr="007C4025">
        <w:trPr>
          <w:trHeight w:val="294"/>
          <w:jc w:val="center"/>
        </w:trPr>
        <w:tc>
          <w:tcPr>
            <w:tcW w:w="3463" w:type="dxa"/>
            <w:tcBorders>
              <w:top w:val="nil"/>
              <w:left w:val="single" w:sz="8" w:space="0" w:color="auto"/>
              <w:bottom w:val="single" w:sz="4" w:space="0" w:color="auto"/>
              <w:right w:val="single" w:sz="8" w:space="0" w:color="auto"/>
            </w:tcBorders>
            <w:noWrap/>
            <w:vAlign w:val="center"/>
            <w:hideMark/>
          </w:tcPr>
          <w:p w14:paraId="0BFFBF90" w14:textId="77777777" w:rsidR="007C4025" w:rsidRPr="007C4025" w:rsidRDefault="007C4025" w:rsidP="007C4025">
            <w:pPr>
              <w:widowControl/>
              <w:autoSpaceDE/>
              <w:autoSpaceDN/>
              <w:rPr>
                <w:rFonts w:eastAsia="Times New Roman"/>
                <w:color w:val="000000"/>
              </w:rPr>
            </w:pPr>
            <w:r>
              <w:rPr>
                <w:rFonts w:eastAsia="Times New Roman"/>
                <w:color w:val="000000"/>
                <w:lang w:val="cy"/>
              </w:rPr>
              <w:t>£75,000 - £79,999</w:t>
            </w:r>
          </w:p>
        </w:tc>
        <w:tc>
          <w:tcPr>
            <w:tcW w:w="1808" w:type="dxa"/>
            <w:tcBorders>
              <w:top w:val="nil"/>
              <w:left w:val="single" w:sz="4" w:space="0" w:color="auto"/>
              <w:bottom w:val="single" w:sz="4" w:space="0" w:color="auto"/>
              <w:right w:val="nil"/>
            </w:tcBorders>
            <w:noWrap/>
            <w:vAlign w:val="center"/>
            <w:hideMark/>
          </w:tcPr>
          <w:p w14:paraId="6D64AA43"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c>
          <w:tcPr>
            <w:tcW w:w="1708" w:type="dxa"/>
            <w:tcBorders>
              <w:top w:val="nil"/>
              <w:left w:val="single" w:sz="8" w:space="0" w:color="auto"/>
              <w:bottom w:val="single" w:sz="4" w:space="0" w:color="auto"/>
              <w:right w:val="single" w:sz="8" w:space="0" w:color="auto"/>
            </w:tcBorders>
            <w:shd w:val="clear" w:color="000000" w:fill="FFF2CC"/>
            <w:noWrap/>
            <w:vAlign w:val="center"/>
            <w:hideMark/>
          </w:tcPr>
          <w:p w14:paraId="49E4B9F6" w14:textId="1BF158DB" w:rsidR="007C4025" w:rsidRPr="00156135" w:rsidRDefault="006104F0" w:rsidP="007C4025">
            <w:pPr>
              <w:widowControl/>
              <w:autoSpaceDE/>
              <w:autoSpaceDN/>
              <w:jc w:val="center"/>
              <w:rPr>
                <w:rFonts w:eastAsia="Times New Roman"/>
                <w:color w:val="000000"/>
              </w:rPr>
            </w:pPr>
            <w:r>
              <w:rPr>
                <w:rFonts w:eastAsia="Times New Roman"/>
                <w:color w:val="000000"/>
                <w:lang w:val="cy"/>
              </w:rPr>
              <w:t>1</w:t>
            </w:r>
          </w:p>
        </w:tc>
      </w:tr>
      <w:tr w:rsidR="007C4025" w:rsidRPr="007C4025" w14:paraId="016D6C44" w14:textId="77777777" w:rsidTr="007C4025">
        <w:trPr>
          <w:trHeight w:val="306"/>
          <w:jc w:val="center"/>
        </w:trPr>
        <w:tc>
          <w:tcPr>
            <w:tcW w:w="3463" w:type="dxa"/>
            <w:tcBorders>
              <w:top w:val="nil"/>
              <w:left w:val="single" w:sz="8" w:space="0" w:color="auto"/>
              <w:bottom w:val="single" w:sz="8" w:space="0" w:color="auto"/>
              <w:right w:val="single" w:sz="8" w:space="0" w:color="auto"/>
            </w:tcBorders>
            <w:noWrap/>
            <w:vAlign w:val="center"/>
            <w:hideMark/>
          </w:tcPr>
          <w:p w14:paraId="43FD0FFF" w14:textId="77777777" w:rsidR="007C4025" w:rsidRPr="007C4025" w:rsidRDefault="007C4025" w:rsidP="007C4025">
            <w:pPr>
              <w:widowControl/>
              <w:autoSpaceDE/>
              <w:autoSpaceDN/>
              <w:rPr>
                <w:rFonts w:eastAsia="Times New Roman"/>
                <w:color w:val="000000"/>
              </w:rPr>
            </w:pPr>
            <w:r>
              <w:rPr>
                <w:rFonts w:eastAsia="Times New Roman"/>
                <w:color w:val="000000"/>
                <w:lang w:val="cy"/>
              </w:rPr>
              <w:t>£95,000 - £99,999</w:t>
            </w:r>
          </w:p>
        </w:tc>
        <w:tc>
          <w:tcPr>
            <w:tcW w:w="1808" w:type="dxa"/>
            <w:tcBorders>
              <w:top w:val="nil"/>
              <w:left w:val="single" w:sz="4" w:space="0" w:color="auto"/>
              <w:bottom w:val="single" w:sz="8" w:space="0" w:color="auto"/>
              <w:right w:val="nil"/>
            </w:tcBorders>
            <w:noWrap/>
            <w:vAlign w:val="center"/>
            <w:hideMark/>
          </w:tcPr>
          <w:p w14:paraId="5E5B89EB"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c>
          <w:tcPr>
            <w:tcW w:w="1708" w:type="dxa"/>
            <w:tcBorders>
              <w:top w:val="nil"/>
              <w:left w:val="single" w:sz="8" w:space="0" w:color="auto"/>
              <w:bottom w:val="single" w:sz="8" w:space="0" w:color="auto"/>
              <w:right w:val="single" w:sz="8" w:space="0" w:color="auto"/>
            </w:tcBorders>
            <w:shd w:val="clear" w:color="000000" w:fill="FFF2CC"/>
            <w:noWrap/>
            <w:vAlign w:val="center"/>
            <w:hideMark/>
          </w:tcPr>
          <w:p w14:paraId="78C6E5DE" w14:textId="77777777" w:rsidR="007C4025" w:rsidRPr="007C4025" w:rsidRDefault="007C4025" w:rsidP="007C4025">
            <w:pPr>
              <w:widowControl/>
              <w:autoSpaceDE/>
              <w:autoSpaceDN/>
              <w:jc w:val="center"/>
              <w:rPr>
                <w:rFonts w:eastAsia="Times New Roman"/>
                <w:color w:val="000000"/>
              </w:rPr>
            </w:pPr>
            <w:r>
              <w:rPr>
                <w:rFonts w:eastAsia="Times New Roman"/>
                <w:color w:val="000000"/>
                <w:lang w:val="cy"/>
              </w:rPr>
              <w:t>-</w:t>
            </w:r>
          </w:p>
        </w:tc>
      </w:tr>
    </w:tbl>
    <w:p w14:paraId="2A4F44EF" w14:textId="77777777" w:rsidR="005E0FF9" w:rsidRPr="00413C5D" w:rsidRDefault="005E0FF9" w:rsidP="009D755C">
      <w:pPr>
        <w:tabs>
          <w:tab w:val="left" w:pos="1701"/>
        </w:tabs>
        <w:jc w:val="right"/>
      </w:pPr>
    </w:p>
    <w:p w14:paraId="4F3F5136" w14:textId="258F2794" w:rsidR="003416DB" w:rsidRPr="00413C5D" w:rsidRDefault="00183D6C" w:rsidP="00622188">
      <w:pPr>
        <w:pStyle w:val="BodyText"/>
        <w:spacing w:before="93"/>
        <w:ind w:left="907" w:right="57"/>
        <w:jc w:val="both"/>
        <w:rPr>
          <w:sz w:val="22"/>
          <w:szCs w:val="22"/>
        </w:rPr>
      </w:pPr>
      <w:r>
        <w:rPr>
          <w:sz w:val="22"/>
          <w:szCs w:val="22"/>
          <w:lang w:val="cy"/>
        </w:rPr>
        <w:t>Mae rolau uwch-swyddogion eraill o fewn Cyd-bwyllgor Partneriaeth nad ydynt yn cael eu cyflogi gan y Consortiwm ac nid ydynt yn cael unrhyw dâl drwy</w:t>
      </w:r>
      <w:r w:rsidR="00453C54">
        <w:rPr>
          <w:sz w:val="22"/>
          <w:szCs w:val="22"/>
          <w:lang w:val="cy"/>
        </w:rPr>
        <w:t>’</w:t>
      </w:r>
      <w:r>
        <w:rPr>
          <w:sz w:val="22"/>
          <w:szCs w:val="22"/>
          <w:lang w:val="cy"/>
        </w:rPr>
        <w:t>r rolau ychwanegol y maent yn eu cyflawni ar ran y rhanbarth. Maent yn cynnwys y canlynol:</w:t>
      </w:r>
    </w:p>
    <w:p w14:paraId="4B1B602E" w14:textId="77777777" w:rsidR="00E46DF6" w:rsidRPr="00E2008C" w:rsidRDefault="00E46DF6" w:rsidP="00622188">
      <w:pPr>
        <w:pStyle w:val="BodyText"/>
        <w:tabs>
          <w:tab w:val="left" w:pos="5039"/>
        </w:tabs>
        <w:ind w:left="907" w:right="57"/>
        <w:jc w:val="both"/>
        <w:rPr>
          <w:sz w:val="22"/>
          <w:szCs w:val="22"/>
          <w:highlight w:val="yellow"/>
        </w:rPr>
      </w:pPr>
    </w:p>
    <w:p w14:paraId="74459D33" w14:textId="77777777" w:rsidR="002223FC" w:rsidRPr="001B1387" w:rsidRDefault="00183D6C" w:rsidP="00622188">
      <w:pPr>
        <w:pStyle w:val="BodyText"/>
        <w:tabs>
          <w:tab w:val="left" w:pos="5039"/>
        </w:tabs>
        <w:ind w:left="907" w:right="57"/>
        <w:jc w:val="both"/>
        <w:rPr>
          <w:sz w:val="22"/>
          <w:szCs w:val="22"/>
        </w:rPr>
      </w:pPr>
      <w:r>
        <w:rPr>
          <w:sz w:val="22"/>
          <w:szCs w:val="22"/>
          <w:lang w:val="cy"/>
        </w:rPr>
        <w:t>Prif Weithredwr Arweiniol</w:t>
      </w:r>
      <w:r>
        <w:rPr>
          <w:sz w:val="22"/>
          <w:szCs w:val="22"/>
          <w:lang w:val="cy"/>
        </w:rPr>
        <w:tab/>
        <w:t xml:space="preserve">Abertawe </w:t>
      </w:r>
    </w:p>
    <w:p w14:paraId="2DAC9B39" w14:textId="52ED6E0E" w:rsidR="002223FC" w:rsidRPr="001B1387" w:rsidRDefault="00183D6C" w:rsidP="00622188">
      <w:pPr>
        <w:pStyle w:val="BodyText"/>
        <w:tabs>
          <w:tab w:val="left" w:pos="5039"/>
        </w:tabs>
        <w:ind w:left="907" w:right="57"/>
        <w:jc w:val="both"/>
        <w:rPr>
          <w:sz w:val="22"/>
          <w:szCs w:val="22"/>
        </w:rPr>
      </w:pPr>
      <w:r>
        <w:rPr>
          <w:sz w:val="22"/>
          <w:szCs w:val="22"/>
          <w:lang w:val="cy"/>
        </w:rPr>
        <w:t>Cyfarwyddwr Addysg Arweiniol</w:t>
      </w:r>
      <w:r>
        <w:rPr>
          <w:sz w:val="22"/>
          <w:szCs w:val="22"/>
          <w:lang w:val="cy"/>
        </w:rPr>
        <w:tab/>
        <w:t>Abertawe</w:t>
      </w:r>
    </w:p>
    <w:p w14:paraId="51CBB08C" w14:textId="77777777" w:rsidR="003416DB" w:rsidRPr="001B1387" w:rsidRDefault="00183D6C" w:rsidP="00622188">
      <w:pPr>
        <w:pStyle w:val="BodyText"/>
        <w:tabs>
          <w:tab w:val="left" w:pos="5039"/>
        </w:tabs>
        <w:ind w:left="907" w:right="57"/>
        <w:jc w:val="both"/>
        <w:rPr>
          <w:sz w:val="22"/>
          <w:szCs w:val="22"/>
        </w:rPr>
      </w:pPr>
      <w:r>
        <w:rPr>
          <w:sz w:val="22"/>
          <w:szCs w:val="22"/>
          <w:lang w:val="cy"/>
        </w:rPr>
        <w:lastRenderedPageBreak/>
        <w:t>Cyfarwyddwr Adnoddau / Swyddog A151</w:t>
      </w:r>
      <w:r>
        <w:rPr>
          <w:sz w:val="22"/>
          <w:szCs w:val="22"/>
          <w:lang w:val="cy"/>
        </w:rPr>
        <w:tab/>
        <w:t>Sir Benfro</w:t>
      </w:r>
    </w:p>
    <w:p w14:paraId="0E40D8B5" w14:textId="0E842F41" w:rsidR="003416DB" w:rsidRPr="00413C5D" w:rsidRDefault="00183D6C" w:rsidP="00622188">
      <w:pPr>
        <w:pStyle w:val="BodyText"/>
        <w:tabs>
          <w:tab w:val="left" w:pos="5039"/>
        </w:tabs>
        <w:spacing w:line="229" w:lineRule="exact"/>
        <w:ind w:left="907" w:right="57"/>
        <w:jc w:val="both"/>
        <w:rPr>
          <w:sz w:val="22"/>
          <w:szCs w:val="22"/>
        </w:rPr>
      </w:pPr>
      <w:r>
        <w:rPr>
          <w:sz w:val="22"/>
          <w:szCs w:val="22"/>
          <w:lang w:val="cy"/>
        </w:rPr>
        <w:t>Swyddog Monitro</w:t>
      </w:r>
      <w:r>
        <w:rPr>
          <w:sz w:val="22"/>
          <w:szCs w:val="22"/>
          <w:lang w:val="cy"/>
        </w:rPr>
        <w:tab/>
        <w:t>Sir Gaerfyrddin</w:t>
      </w:r>
    </w:p>
    <w:p w14:paraId="68C6562B" w14:textId="77777777" w:rsidR="00E46DF6" w:rsidRPr="00413C5D" w:rsidRDefault="00E46DF6" w:rsidP="00622188">
      <w:pPr>
        <w:ind w:left="907" w:right="57"/>
        <w:jc w:val="both"/>
      </w:pPr>
    </w:p>
    <w:p w14:paraId="1BE4953A" w14:textId="61816E07" w:rsidR="003416DB" w:rsidRPr="00413C5D" w:rsidRDefault="00183D6C" w:rsidP="00622188">
      <w:pPr>
        <w:ind w:left="907" w:right="57"/>
        <w:jc w:val="both"/>
      </w:pPr>
      <w:r>
        <w:rPr>
          <w:lang w:val="cy"/>
        </w:rPr>
        <w:t>Hefyd ar y Bwrdd Gweithredol roedd tri Chyfarwyddwr Addysg Sir Gaerfyrddin, Sir Benfro ac Abertawe.</w:t>
      </w:r>
    </w:p>
    <w:p w14:paraId="2B3D913D" w14:textId="77777777" w:rsidR="00E46DF6" w:rsidRPr="00413C5D" w:rsidRDefault="00E46DF6" w:rsidP="00622188">
      <w:pPr>
        <w:spacing w:before="1"/>
        <w:ind w:left="907" w:right="57"/>
        <w:jc w:val="both"/>
        <w:rPr>
          <w:highlight w:val="yellow"/>
        </w:rPr>
      </w:pPr>
    </w:p>
    <w:p w14:paraId="73F9895B" w14:textId="7ECFF0CB" w:rsidR="003416DB" w:rsidRPr="00413C5D" w:rsidRDefault="00183D6C" w:rsidP="00622188">
      <w:pPr>
        <w:spacing w:before="1"/>
        <w:ind w:left="907" w:right="57"/>
        <w:jc w:val="both"/>
      </w:pPr>
      <w:r>
        <w:rPr>
          <w:lang w:val="cy"/>
        </w:rPr>
        <w:t>I gael gwybodaeth am fanylion taliadau yr unigolion uchod ac aelodau staff ar secondiad, dylai defnyddwyr gyfeirio at Ddatganiad o Gyfrifon yr awdurdod lleol perthnasol.</w:t>
      </w:r>
    </w:p>
    <w:p w14:paraId="0A55A4A5" w14:textId="70D184B0" w:rsidR="00CF011E" w:rsidRPr="00413C5D" w:rsidRDefault="00CF011E" w:rsidP="00622188">
      <w:pPr>
        <w:spacing w:before="1"/>
        <w:ind w:left="907" w:right="57"/>
        <w:jc w:val="both"/>
      </w:pPr>
    </w:p>
    <w:p w14:paraId="639B170A" w14:textId="7A885D54" w:rsidR="003416DB" w:rsidRPr="00413C5D" w:rsidRDefault="00183D6C" w:rsidP="00775826">
      <w:pPr>
        <w:pStyle w:val="Heading3"/>
        <w:numPr>
          <w:ilvl w:val="2"/>
          <w:numId w:val="29"/>
        </w:numPr>
        <w:tabs>
          <w:tab w:val="left" w:pos="1385"/>
        </w:tabs>
        <w:spacing w:before="80"/>
        <w:ind w:left="680" w:hanging="664"/>
        <w:jc w:val="both"/>
        <w:rPr>
          <w:sz w:val="22"/>
          <w:szCs w:val="22"/>
        </w:rPr>
      </w:pPr>
      <w:r>
        <w:rPr>
          <w:sz w:val="22"/>
          <w:szCs w:val="22"/>
          <w:lang w:val="cy"/>
        </w:rPr>
        <w:t>Buddiannau Terfynu</w:t>
      </w:r>
    </w:p>
    <w:p w14:paraId="5C715F91" w14:textId="1998C767" w:rsidR="00D2080E" w:rsidRPr="00D3591F" w:rsidRDefault="00D3591F" w:rsidP="00D2080E">
      <w:pPr>
        <w:pStyle w:val="Heading3"/>
        <w:tabs>
          <w:tab w:val="left" w:pos="1385"/>
        </w:tabs>
        <w:spacing w:before="80"/>
        <w:ind w:left="680" w:firstLine="0"/>
        <w:jc w:val="both"/>
        <w:rPr>
          <w:b w:val="0"/>
          <w:sz w:val="22"/>
          <w:szCs w:val="22"/>
        </w:rPr>
      </w:pPr>
      <w:r>
        <w:rPr>
          <w:b w:val="0"/>
          <w:bCs w:val="0"/>
          <w:sz w:val="22"/>
          <w:szCs w:val="22"/>
          <w:lang w:val="cy"/>
        </w:rPr>
        <w:t>Ni wnaed unrhyw daliadau diswyddo na therfynu yn ystod 2023-24.</w:t>
      </w:r>
    </w:p>
    <w:p w14:paraId="5EB1EE08" w14:textId="23DB05EF" w:rsidR="00CF011E" w:rsidRPr="00413C5D" w:rsidRDefault="00CF011E" w:rsidP="00413C5D">
      <w:pPr>
        <w:pStyle w:val="Heading3"/>
        <w:tabs>
          <w:tab w:val="left" w:pos="1385"/>
        </w:tabs>
        <w:spacing w:before="80"/>
        <w:ind w:left="0" w:firstLine="0"/>
        <w:jc w:val="both"/>
        <w:rPr>
          <w:sz w:val="22"/>
          <w:szCs w:val="22"/>
        </w:rPr>
      </w:pPr>
    </w:p>
    <w:p w14:paraId="5927D646" w14:textId="77777777" w:rsidR="003416DB" w:rsidRPr="00413C5D" w:rsidRDefault="00183D6C" w:rsidP="00865558">
      <w:pPr>
        <w:pStyle w:val="Heading3"/>
        <w:numPr>
          <w:ilvl w:val="1"/>
          <w:numId w:val="29"/>
        </w:numPr>
        <w:tabs>
          <w:tab w:val="left" w:pos="1334"/>
          <w:tab w:val="left" w:pos="1335"/>
        </w:tabs>
        <w:ind w:left="680" w:hanging="614"/>
        <w:rPr>
          <w:sz w:val="22"/>
          <w:szCs w:val="22"/>
        </w:rPr>
      </w:pPr>
      <w:r>
        <w:rPr>
          <w:sz w:val="22"/>
          <w:szCs w:val="22"/>
          <w:lang w:val="cy"/>
        </w:rPr>
        <w:t>Ffioedd Archwilio</w:t>
      </w:r>
    </w:p>
    <w:p w14:paraId="685420E1" w14:textId="50282B6A" w:rsidR="003416DB" w:rsidRPr="00413C5D" w:rsidRDefault="00183D6C" w:rsidP="00622188">
      <w:pPr>
        <w:pStyle w:val="BodyText"/>
        <w:spacing w:before="116"/>
        <w:ind w:left="680"/>
        <w:jc w:val="both"/>
        <w:rPr>
          <w:sz w:val="22"/>
          <w:szCs w:val="22"/>
        </w:rPr>
      </w:pPr>
      <w:r>
        <w:rPr>
          <w:sz w:val="22"/>
          <w:szCs w:val="22"/>
          <w:lang w:val="cy"/>
        </w:rPr>
        <w:t>Amcangyfrifir bod y symiau canlynol yn daladwy i Archwilio Cymru am y blynyddoedd a ganlyn:</w:t>
      </w:r>
    </w:p>
    <w:tbl>
      <w:tblPr>
        <w:tblW w:w="985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6"/>
        <w:gridCol w:w="1161"/>
        <w:gridCol w:w="1276"/>
      </w:tblGrid>
      <w:tr w:rsidR="007C4025" w:rsidRPr="00413C5D" w14:paraId="0E61CAD3" w14:textId="77777777" w:rsidTr="007C4025">
        <w:trPr>
          <w:trHeight w:val="398"/>
        </w:trPr>
        <w:tc>
          <w:tcPr>
            <w:tcW w:w="7416" w:type="dxa"/>
            <w:shd w:val="clear" w:color="000000" w:fill="D9D9D9"/>
            <w:vAlign w:val="bottom"/>
            <w:hideMark/>
          </w:tcPr>
          <w:p w14:paraId="379AA3EB" w14:textId="77777777" w:rsidR="007C4025" w:rsidRPr="00413C5D" w:rsidRDefault="007C4025" w:rsidP="00D2080E">
            <w:pPr>
              <w:widowControl/>
              <w:autoSpaceDE/>
              <w:autoSpaceDN/>
              <w:rPr>
                <w:rFonts w:eastAsia="Times New Roman"/>
                <w:color w:val="000000"/>
              </w:rPr>
            </w:pPr>
            <w:r>
              <w:rPr>
                <w:rFonts w:eastAsia="Times New Roman"/>
                <w:color w:val="000000"/>
                <w:lang w:val="cy"/>
              </w:rPr>
              <w:t> </w:t>
            </w:r>
          </w:p>
        </w:tc>
        <w:tc>
          <w:tcPr>
            <w:tcW w:w="1161" w:type="dxa"/>
            <w:shd w:val="clear" w:color="auto" w:fill="D9D9D9" w:themeFill="background1" w:themeFillShade="D9"/>
          </w:tcPr>
          <w:p w14:paraId="3FDF672E" w14:textId="77777777" w:rsidR="007C4025" w:rsidRPr="007C4025" w:rsidRDefault="007C4025" w:rsidP="00E2008C">
            <w:pPr>
              <w:widowControl/>
              <w:autoSpaceDE/>
              <w:autoSpaceDN/>
              <w:jc w:val="center"/>
              <w:rPr>
                <w:rFonts w:eastAsia="Times New Roman"/>
                <w:b/>
                <w:bCs/>
                <w:color w:val="000000"/>
              </w:rPr>
            </w:pPr>
            <w:r>
              <w:rPr>
                <w:rFonts w:eastAsia="Times New Roman"/>
                <w:b/>
                <w:bCs/>
                <w:color w:val="000000"/>
                <w:lang w:val="cy"/>
              </w:rPr>
              <w:t>2022-23</w:t>
            </w:r>
          </w:p>
          <w:p w14:paraId="477D8F2B" w14:textId="170C6D32" w:rsidR="007C4025" w:rsidRPr="007C4025" w:rsidRDefault="007C4025" w:rsidP="00E2008C">
            <w:pPr>
              <w:widowControl/>
              <w:autoSpaceDE/>
              <w:autoSpaceDN/>
              <w:jc w:val="center"/>
              <w:rPr>
                <w:rFonts w:eastAsia="Times New Roman"/>
                <w:b/>
                <w:bCs/>
                <w:color w:val="000000"/>
              </w:rPr>
            </w:pPr>
            <w:r>
              <w:rPr>
                <w:rFonts w:eastAsia="Times New Roman"/>
                <w:b/>
                <w:bCs/>
                <w:color w:val="000000"/>
                <w:lang w:val="cy"/>
              </w:rPr>
              <w:t>£000</w:t>
            </w:r>
          </w:p>
        </w:tc>
        <w:tc>
          <w:tcPr>
            <w:tcW w:w="1276" w:type="dxa"/>
            <w:shd w:val="clear" w:color="000000" w:fill="FFF2CC"/>
            <w:vAlign w:val="center"/>
            <w:hideMark/>
          </w:tcPr>
          <w:p w14:paraId="428F4BF5" w14:textId="7EC78671" w:rsidR="007C4025" w:rsidRPr="007C4025" w:rsidRDefault="007C4025" w:rsidP="00E2008C">
            <w:pPr>
              <w:widowControl/>
              <w:autoSpaceDE/>
              <w:autoSpaceDN/>
              <w:jc w:val="center"/>
              <w:rPr>
                <w:rFonts w:eastAsia="Times New Roman"/>
                <w:b/>
                <w:bCs/>
                <w:color w:val="000000"/>
              </w:rPr>
            </w:pPr>
            <w:r>
              <w:rPr>
                <w:rFonts w:eastAsia="Times New Roman"/>
                <w:b/>
                <w:bCs/>
                <w:color w:val="000000"/>
                <w:lang w:val="cy"/>
              </w:rPr>
              <w:t>2023-24 £000</w:t>
            </w:r>
          </w:p>
        </w:tc>
      </w:tr>
      <w:tr w:rsidR="007C4025" w:rsidRPr="000F4C52" w14:paraId="1A860D3C" w14:textId="77777777" w:rsidTr="007C4025">
        <w:trPr>
          <w:trHeight w:val="670"/>
        </w:trPr>
        <w:tc>
          <w:tcPr>
            <w:tcW w:w="7416" w:type="dxa"/>
            <w:vAlign w:val="bottom"/>
            <w:hideMark/>
          </w:tcPr>
          <w:p w14:paraId="58AECBCE" w14:textId="6C18E405" w:rsidR="007C4025" w:rsidRPr="000F4C52" w:rsidRDefault="007C4025" w:rsidP="00D2080E">
            <w:pPr>
              <w:widowControl/>
              <w:autoSpaceDE/>
              <w:autoSpaceDN/>
              <w:rPr>
                <w:rFonts w:eastAsia="Times New Roman"/>
                <w:color w:val="000000"/>
              </w:rPr>
            </w:pPr>
            <w:r>
              <w:rPr>
                <w:rFonts w:eastAsia="Times New Roman"/>
                <w:color w:val="000000"/>
                <w:lang w:val="cy"/>
              </w:rPr>
              <w:t>Ffioedd sy</w:t>
            </w:r>
            <w:r w:rsidR="00453C54">
              <w:rPr>
                <w:rFonts w:eastAsia="Times New Roman"/>
                <w:color w:val="000000"/>
                <w:lang w:val="cy"/>
              </w:rPr>
              <w:t>’</w:t>
            </w:r>
            <w:r>
              <w:rPr>
                <w:rFonts w:eastAsia="Times New Roman"/>
                <w:color w:val="000000"/>
                <w:lang w:val="cy"/>
              </w:rPr>
              <w:t>n daladwy i Swyddfa Archwilio Cymru mewn perthynas â gwasanaethau archwilio allanol a gynhaliwyd gan yr Archwilydd Penodedig am y flwyddyn</w:t>
            </w:r>
          </w:p>
        </w:tc>
        <w:tc>
          <w:tcPr>
            <w:tcW w:w="1161" w:type="dxa"/>
            <w:vAlign w:val="center"/>
          </w:tcPr>
          <w:p w14:paraId="515A1E56" w14:textId="56D09E7B" w:rsidR="007C4025" w:rsidRPr="007C4025" w:rsidRDefault="007C4025" w:rsidP="007C4025">
            <w:pPr>
              <w:widowControl/>
              <w:autoSpaceDE/>
              <w:autoSpaceDN/>
              <w:jc w:val="right"/>
              <w:rPr>
                <w:rFonts w:eastAsia="Times New Roman"/>
                <w:color w:val="000000"/>
              </w:rPr>
            </w:pPr>
            <w:r>
              <w:rPr>
                <w:rFonts w:eastAsia="Times New Roman"/>
                <w:color w:val="000000"/>
                <w:lang w:val="cy"/>
              </w:rPr>
              <w:t>18</w:t>
            </w:r>
          </w:p>
        </w:tc>
        <w:tc>
          <w:tcPr>
            <w:tcW w:w="1276" w:type="dxa"/>
            <w:vAlign w:val="center"/>
            <w:hideMark/>
          </w:tcPr>
          <w:p w14:paraId="44CD7ECB" w14:textId="36EA30AD" w:rsidR="007C4025" w:rsidRPr="007C4025" w:rsidRDefault="007C4025" w:rsidP="00D2080E">
            <w:pPr>
              <w:widowControl/>
              <w:autoSpaceDE/>
              <w:autoSpaceDN/>
              <w:jc w:val="right"/>
              <w:rPr>
                <w:rFonts w:eastAsia="Times New Roman"/>
                <w:color w:val="000000"/>
              </w:rPr>
            </w:pPr>
            <w:r>
              <w:rPr>
                <w:rFonts w:eastAsia="Times New Roman"/>
                <w:color w:val="000000"/>
                <w:lang w:val="cy"/>
              </w:rPr>
              <w:t>18</w:t>
            </w:r>
          </w:p>
        </w:tc>
      </w:tr>
      <w:tr w:rsidR="007C4025" w:rsidRPr="00413C5D" w14:paraId="710989FD" w14:textId="77777777" w:rsidTr="007C4025">
        <w:trPr>
          <w:trHeight w:val="198"/>
        </w:trPr>
        <w:tc>
          <w:tcPr>
            <w:tcW w:w="7416" w:type="dxa"/>
            <w:vAlign w:val="bottom"/>
            <w:hideMark/>
          </w:tcPr>
          <w:p w14:paraId="23B68852" w14:textId="77777777" w:rsidR="007C4025" w:rsidRPr="000F4C52" w:rsidRDefault="007C4025" w:rsidP="00D2080E">
            <w:pPr>
              <w:widowControl/>
              <w:autoSpaceDE/>
              <w:autoSpaceDN/>
              <w:rPr>
                <w:rFonts w:eastAsia="Times New Roman"/>
                <w:b/>
                <w:bCs/>
                <w:color w:val="000000"/>
              </w:rPr>
            </w:pPr>
            <w:r>
              <w:rPr>
                <w:rFonts w:eastAsia="Times New Roman"/>
                <w:b/>
                <w:bCs/>
                <w:color w:val="000000"/>
                <w:lang w:val="cy"/>
              </w:rPr>
              <w:t>Cyfanswm</w:t>
            </w:r>
          </w:p>
        </w:tc>
        <w:tc>
          <w:tcPr>
            <w:tcW w:w="1161" w:type="dxa"/>
          </w:tcPr>
          <w:p w14:paraId="0DF4FE99" w14:textId="7E4DF585" w:rsidR="007C4025" w:rsidRPr="007C4025" w:rsidRDefault="007C4025" w:rsidP="00D2080E">
            <w:pPr>
              <w:widowControl/>
              <w:autoSpaceDE/>
              <w:autoSpaceDN/>
              <w:jc w:val="right"/>
              <w:rPr>
                <w:rFonts w:eastAsia="Times New Roman"/>
                <w:b/>
                <w:bCs/>
                <w:color w:val="000000"/>
              </w:rPr>
            </w:pPr>
            <w:r>
              <w:rPr>
                <w:rFonts w:eastAsia="Times New Roman"/>
                <w:b/>
                <w:bCs/>
                <w:color w:val="000000"/>
                <w:lang w:val="cy"/>
              </w:rPr>
              <w:t>18</w:t>
            </w:r>
          </w:p>
        </w:tc>
        <w:tc>
          <w:tcPr>
            <w:tcW w:w="1276" w:type="dxa"/>
            <w:noWrap/>
            <w:vAlign w:val="bottom"/>
            <w:hideMark/>
          </w:tcPr>
          <w:p w14:paraId="2C987D3E" w14:textId="094A99A5" w:rsidR="007C4025" w:rsidRPr="007C4025" w:rsidRDefault="007C4025" w:rsidP="00D2080E">
            <w:pPr>
              <w:widowControl/>
              <w:autoSpaceDE/>
              <w:autoSpaceDN/>
              <w:jc w:val="right"/>
              <w:rPr>
                <w:rFonts w:eastAsia="Times New Roman"/>
                <w:b/>
                <w:bCs/>
                <w:color w:val="000000"/>
              </w:rPr>
            </w:pPr>
            <w:r>
              <w:rPr>
                <w:rFonts w:eastAsia="Times New Roman"/>
                <w:b/>
                <w:bCs/>
                <w:color w:val="000000"/>
                <w:lang w:val="cy"/>
              </w:rPr>
              <w:t>18</w:t>
            </w:r>
          </w:p>
        </w:tc>
      </w:tr>
    </w:tbl>
    <w:p w14:paraId="13EF2DD4" w14:textId="5F132529" w:rsidR="00CF011E" w:rsidRPr="00413C5D" w:rsidRDefault="00CF011E" w:rsidP="00622188">
      <w:pPr>
        <w:pStyle w:val="BodyText"/>
        <w:spacing w:before="11"/>
        <w:ind w:left="680"/>
        <w:jc w:val="both"/>
        <w:rPr>
          <w:sz w:val="22"/>
          <w:szCs w:val="22"/>
        </w:rPr>
      </w:pPr>
    </w:p>
    <w:p w14:paraId="66DE949D" w14:textId="77777777" w:rsidR="003416DB" w:rsidRPr="00413C5D" w:rsidRDefault="00183D6C" w:rsidP="00865558">
      <w:pPr>
        <w:pStyle w:val="Heading3"/>
        <w:numPr>
          <w:ilvl w:val="1"/>
          <w:numId w:val="29"/>
        </w:numPr>
        <w:tabs>
          <w:tab w:val="left" w:pos="1329"/>
          <w:tab w:val="left" w:pos="1330"/>
        </w:tabs>
        <w:ind w:left="680" w:hanging="609"/>
        <w:rPr>
          <w:sz w:val="22"/>
          <w:szCs w:val="22"/>
        </w:rPr>
      </w:pPr>
      <w:r>
        <w:rPr>
          <w:sz w:val="22"/>
          <w:szCs w:val="22"/>
          <w:lang w:val="cy"/>
        </w:rPr>
        <w:t>Partïon Perthynol</w:t>
      </w:r>
    </w:p>
    <w:p w14:paraId="03F84360" w14:textId="30390DAE" w:rsidR="003416DB" w:rsidRPr="00413C5D" w:rsidRDefault="00183D6C" w:rsidP="00622188">
      <w:pPr>
        <w:pStyle w:val="BodyText"/>
        <w:spacing w:before="116"/>
        <w:ind w:left="680"/>
        <w:jc w:val="both"/>
        <w:rPr>
          <w:sz w:val="22"/>
          <w:szCs w:val="22"/>
        </w:rPr>
      </w:pPr>
      <w:r>
        <w:rPr>
          <w:sz w:val="22"/>
          <w:szCs w:val="22"/>
          <w:lang w:val="cy"/>
        </w:rPr>
        <w:t>Mae partïon perthynol yn cyfeirio at gyrff neu unigolion sydd â</w:t>
      </w:r>
      <w:r w:rsidR="00453C54">
        <w:rPr>
          <w:sz w:val="22"/>
          <w:szCs w:val="22"/>
          <w:lang w:val="cy"/>
        </w:rPr>
        <w:t>’</w:t>
      </w:r>
      <w:r>
        <w:rPr>
          <w:sz w:val="22"/>
          <w:szCs w:val="22"/>
          <w:lang w:val="cy"/>
        </w:rPr>
        <w:t>r potensial i reoli neu ddylanwadu ar Gyd-bwyllgor Partneriaeth neu i gael eu dylanwadu neu eu rheoli gan Gyd-bwyllgor Partneriaeth a thrwy hynny o bosibl gyfyngu ar allu Cyd-bwyllgor Partneriaeth neu</w:t>
      </w:r>
      <w:r w:rsidR="00453C54">
        <w:rPr>
          <w:sz w:val="22"/>
          <w:szCs w:val="22"/>
          <w:lang w:val="cy"/>
        </w:rPr>
        <w:t>’</w:t>
      </w:r>
      <w:r>
        <w:rPr>
          <w:sz w:val="22"/>
          <w:szCs w:val="22"/>
          <w:lang w:val="cy"/>
        </w:rPr>
        <w:t>r parti arall i weithredu</w:t>
      </w:r>
      <w:r w:rsidR="00453C54">
        <w:rPr>
          <w:sz w:val="22"/>
          <w:szCs w:val="22"/>
          <w:lang w:val="cy"/>
        </w:rPr>
        <w:t>’</w:t>
      </w:r>
      <w:r>
        <w:rPr>
          <w:sz w:val="22"/>
          <w:szCs w:val="22"/>
          <w:lang w:val="cy"/>
        </w:rPr>
        <w:t>n annibynnol.</w:t>
      </w:r>
    </w:p>
    <w:p w14:paraId="663D6269" w14:textId="77777777" w:rsidR="003416DB" w:rsidRPr="00413C5D" w:rsidRDefault="003416DB" w:rsidP="00622188">
      <w:pPr>
        <w:pStyle w:val="BodyText"/>
        <w:spacing w:before="11"/>
        <w:ind w:left="680"/>
        <w:jc w:val="both"/>
        <w:rPr>
          <w:sz w:val="22"/>
          <w:szCs w:val="22"/>
        </w:rPr>
      </w:pPr>
    </w:p>
    <w:p w14:paraId="5BF53A3F" w14:textId="6AEDD31D" w:rsidR="003416DB" w:rsidRPr="00413C5D" w:rsidRDefault="00183D6C" w:rsidP="00622188">
      <w:pPr>
        <w:pStyle w:val="BodyText"/>
        <w:ind w:left="680"/>
        <w:jc w:val="both"/>
        <w:rPr>
          <w:sz w:val="22"/>
          <w:szCs w:val="22"/>
        </w:rPr>
      </w:pPr>
      <w:r>
        <w:rPr>
          <w:sz w:val="22"/>
          <w:szCs w:val="22"/>
          <w:lang w:val="cy"/>
        </w:rPr>
        <w:t>Ceir achosion eraill lle gall Aelodau</w:t>
      </w:r>
      <w:r w:rsidR="00453C54">
        <w:rPr>
          <w:sz w:val="22"/>
          <w:szCs w:val="22"/>
          <w:lang w:val="cy"/>
        </w:rPr>
        <w:t>’</w:t>
      </w:r>
      <w:r>
        <w:rPr>
          <w:sz w:val="22"/>
          <w:szCs w:val="22"/>
          <w:lang w:val="cy"/>
        </w:rPr>
        <w:t>r Bwrdd Gweithredol, Swyddogion Arweiniol ac Aelodau Cyd-bwyllgor Partneriaeth fynychu cyfarfodydd y cyrff trydydd parti ond nad oes ganddynt y gallu uniongyrchol i arfer rheolaeth, ond gall y farn a fynegir ganddynt ddylanwadu ar benderfyniadau a pholisi.</w:t>
      </w:r>
    </w:p>
    <w:p w14:paraId="4A7783D1" w14:textId="77777777" w:rsidR="00C97BF8" w:rsidRPr="00413C5D" w:rsidRDefault="00C97BF8" w:rsidP="00622188">
      <w:pPr>
        <w:pStyle w:val="BodyText"/>
        <w:ind w:left="680"/>
        <w:jc w:val="both"/>
        <w:rPr>
          <w:sz w:val="22"/>
          <w:szCs w:val="22"/>
        </w:rPr>
      </w:pPr>
    </w:p>
    <w:p w14:paraId="4F75EFF5" w14:textId="6F7281A5" w:rsidR="00C97BF8" w:rsidRPr="00413C5D" w:rsidRDefault="00775826" w:rsidP="00413C5D">
      <w:pPr>
        <w:pStyle w:val="Heading3"/>
        <w:tabs>
          <w:tab w:val="left" w:pos="709"/>
        </w:tabs>
        <w:ind w:left="0" w:firstLine="0"/>
        <w:jc w:val="both"/>
        <w:rPr>
          <w:sz w:val="22"/>
          <w:szCs w:val="22"/>
        </w:rPr>
      </w:pPr>
      <w:r>
        <w:rPr>
          <w:sz w:val="22"/>
          <w:szCs w:val="22"/>
          <w:lang w:val="cy"/>
        </w:rPr>
        <w:t>12.5.1</w:t>
      </w:r>
      <w:r>
        <w:rPr>
          <w:sz w:val="22"/>
          <w:szCs w:val="22"/>
          <w:lang w:val="cy"/>
        </w:rPr>
        <w:tab/>
        <w:t xml:space="preserve"> Buddiannau Arwyddocaol</w:t>
      </w:r>
    </w:p>
    <w:p w14:paraId="7A836EEE" w14:textId="46631BDC" w:rsidR="00C97BF8" w:rsidRPr="00413C5D" w:rsidRDefault="00C97BF8" w:rsidP="00C97BF8">
      <w:pPr>
        <w:pStyle w:val="BodyText"/>
        <w:spacing w:before="123"/>
        <w:ind w:left="709"/>
        <w:jc w:val="both"/>
        <w:rPr>
          <w:sz w:val="22"/>
          <w:szCs w:val="22"/>
        </w:rPr>
      </w:pPr>
      <w:r>
        <w:rPr>
          <w:sz w:val="22"/>
          <w:szCs w:val="22"/>
          <w:lang w:val="cy"/>
        </w:rPr>
        <w:t>Mae</w:t>
      </w:r>
      <w:r w:rsidR="00453C54">
        <w:rPr>
          <w:sz w:val="22"/>
          <w:szCs w:val="22"/>
          <w:lang w:val="cy"/>
        </w:rPr>
        <w:t>’</w:t>
      </w:r>
      <w:r>
        <w:rPr>
          <w:sz w:val="22"/>
          <w:szCs w:val="22"/>
          <w:lang w:val="cy"/>
        </w:rPr>
        <w:t>n ofynnol i aelodau Cyd-bwyllgor Partneriaeth, swyddogion arweiniol, a swyddogion y Bwrdd Gweithredol ddatgan gwrthdaro buddiannau posibl yn deillio o drefniadau cyflogaeth a threfniadau eraill. Nid oes unrhyw wrthdaro buddiannau i</w:t>
      </w:r>
      <w:r w:rsidR="00453C54">
        <w:rPr>
          <w:sz w:val="22"/>
          <w:szCs w:val="22"/>
          <w:lang w:val="cy"/>
        </w:rPr>
        <w:t>’</w:t>
      </w:r>
      <w:r>
        <w:rPr>
          <w:sz w:val="22"/>
          <w:szCs w:val="22"/>
          <w:lang w:val="cy"/>
        </w:rPr>
        <w:t>w adrodd.</w:t>
      </w:r>
    </w:p>
    <w:p w14:paraId="69C87680" w14:textId="79F5B6BA" w:rsidR="002223FC" w:rsidRDefault="002223FC" w:rsidP="00622188">
      <w:pPr>
        <w:pStyle w:val="BodyText"/>
        <w:ind w:left="680"/>
        <w:jc w:val="both"/>
        <w:rPr>
          <w:sz w:val="22"/>
          <w:szCs w:val="22"/>
        </w:rPr>
      </w:pPr>
    </w:p>
    <w:p w14:paraId="4FFEF74D" w14:textId="1C17D0C2" w:rsidR="003416DB" w:rsidRPr="00413C5D" w:rsidRDefault="00183D6C" w:rsidP="00D3591F">
      <w:pPr>
        <w:pStyle w:val="Heading3"/>
        <w:numPr>
          <w:ilvl w:val="2"/>
          <w:numId w:val="17"/>
        </w:numPr>
        <w:tabs>
          <w:tab w:val="left" w:pos="709"/>
        </w:tabs>
        <w:ind w:left="709" w:hanging="709"/>
        <w:jc w:val="both"/>
        <w:rPr>
          <w:sz w:val="22"/>
          <w:szCs w:val="22"/>
        </w:rPr>
      </w:pPr>
      <w:r>
        <w:rPr>
          <w:sz w:val="22"/>
          <w:szCs w:val="22"/>
          <w:lang w:val="cy"/>
        </w:rPr>
        <w:t>Perthnasoedd Perthnasol</w:t>
      </w:r>
    </w:p>
    <w:p w14:paraId="7A00937E" w14:textId="77777777" w:rsidR="00CF011E" w:rsidRPr="00413C5D" w:rsidRDefault="00CF011E" w:rsidP="00622188">
      <w:pPr>
        <w:pStyle w:val="BodyText"/>
        <w:spacing w:before="3"/>
        <w:ind w:left="680"/>
        <w:jc w:val="both"/>
        <w:rPr>
          <w:sz w:val="22"/>
          <w:szCs w:val="22"/>
        </w:rPr>
      </w:pPr>
    </w:p>
    <w:p w14:paraId="036220FD" w14:textId="2EF4BB7C" w:rsidR="003416DB" w:rsidRPr="00413C5D" w:rsidRDefault="00183D6C" w:rsidP="00622188">
      <w:pPr>
        <w:pStyle w:val="BodyText"/>
        <w:spacing w:before="3"/>
        <w:ind w:left="680"/>
        <w:jc w:val="both"/>
        <w:rPr>
          <w:sz w:val="22"/>
          <w:szCs w:val="22"/>
        </w:rPr>
      </w:pPr>
      <w:r>
        <w:rPr>
          <w:sz w:val="22"/>
          <w:szCs w:val="22"/>
          <w:lang w:val="cy"/>
        </w:rPr>
        <w:t>Mae</w:t>
      </w:r>
      <w:r w:rsidR="00453C54">
        <w:rPr>
          <w:sz w:val="22"/>
          <w:szCs w:val="22"/>
          <w:lang w:val="cy"/>
        </w:rPr>
        <w:t>’</w:t>
      </w:r>
      <w:r>
        <w:rPr>
          <w:sz w:val="22"/>
          <w:szCs w:val="22"/>
          <w:lang w:val="cy"/>
        </w:rPr>
        <w:t>r perthnasoedd perthnasol canlynol wedi</w:t>
      </w:r>
      <w:r w:rsidR="00453C54">
        <w:rPr>
          <w:sz w:val="22"/>
          <w:szCs w:val="22"/>
          <w:lang w:val="cy"/>
        </w:rPr>
        <w:t>’</w:t>
      </w:r>
      <w:r>
        <w:rPr>
          <w:sz w:val="22"/>
          <w:szCs w:val="22"/>
          <w:lang w:val="cy"/>
        </w:rPr>
        <w:t>u nodi lle mae dylanwad perthnasol yn bodoli.</w:t>
      </w:r>
    </w:p>
    <w:p w14:paraId="66983F7B" w14:textId="77777777" w:rsidR="003416DB" w:rsidRPr="00413C5D" w:rsidRDefault="003416DB" w:rsidP="00622188">
      <w:pPr>
        <w:pStyle w:val="BodyText"/>
        <w:spacing w:before="7"/>
        <w:ind w:left="680"/>
        <w:jc w:val="both"/>
        <w:rPr>
          <w:sz w:val="22"/>
          <w:szCs w:val="22"/>
        </w:rPr>
      </w:pPr>
    </w:p>
    <w:p w14:paraId="79C84D03" w14:textId="1B758B13" w:rsidR="003416DB" w:rsidRPr="00413C5D" w:rsidRDefault="00183D6C" w:rsidP="00622188">
      <w:pPr>
        <w:pStyle w:val="Heading3"/>
        <w:ind w:left="680" w:firstLine="0"/>
        <w:jc w:val="both"/>
        <w:rPr>
          <w:sz w:val="22"/>
          <w:szCs w:val="22"/>
        </w:rPr>
      </w:pPr>
      <w:r>
        <w:rPr>
          <w:sz w:val="22"/>
          <w:szCs w:val="22"/>
          <w:lang w:val="cy"/>
        </w:rPr>
        <w:t>Llywodraeth Cymru</w:t>
      </w:r>
    </w:p>
    <w:p w14:paraId="143F6B8C" w14:textId="130FCDDA" w:rsidR="003416DB" w:rsidRPr="00413C5D" w:rsidRDefault="00183D6C" w:rsidP="00445353">
      <w:pPr>
        <w:pStyle w:val="BodyText"/>
        <w:spacing w:before="3"/>
        <w:ind w:left="680"/>
        <w:jc w:val="both"/>
        <w:rPr>
          <w:sz w:val="22"/>
          <w:szCs w:val="22"/>
        </w:rPr>
      </w:pPr>
      <w:r>
        <w:rPr>
          <w:sz w:val="22"/>
          <w:szCs w:val="22"/>
          <w:lang w:val="cy"/>
        </w:rPr>
        <w:t>Llywodraeth Cymru sy</w:t>
      </w:r>
      <w:r w:rsidR="00453C54">
        <w:rPr>
          <w:sz w:val="22"/>
          <w:szCs w:val="22"/>
          <w:lang w:val="cy"/>
        </w:rPr>
        <w:t>’</w:t>
      </w:r>
      <w:r>
        <w:rPr>
          <w:sz w:val="22"/>
          <w:szCs w:val="22"/>
          <w:lang w:val="cy"/>
        </w:rPr>
        <w:t>n gyfrifol am y fframwaith statudol ac mae</w:t>
      </w:r>
      <w:r w:rsidR="00453C54">
        <w:rPr>
          <w:sz w:val="22"/>
          <w:szCs w:val="22"/>
          <w:lang w:val="cy"/>
        </w:rPr>
        <w:t>’</w:t>
      </w:r>
      <w:r>
        <w:rPr>
          <w:sz w:val="22"/>
          <w:szCs w:val="22"/>
          <w:lang w:val="cy"/>
        </w:rPr>
        <w:t>n darparu</w:t>
      </w:r>
      <w:r w:rsidR="00453C54">
        <w:rPr>
          <w:sz w:val="22"/>
          <w:szCs w:val="22"/>
          <w:lang w:val="cy"/>
        </w:rPr>
        <w:t>’</w:t>
      </w:r>
      <w:r>
        <w:rPr>
          <w:sz w:val="22"/>
          <w:szCs w:val="22"/>
          <w:lang w:val="cy"/>
        </w:rPr>
        <w:t>r rhan fwyaf o gyllid Cyd-bwyllgor Partneriaeth, y mae llawer ohono</w:t>
      </w:r>
      <w:r w:rsidR="00453C54">
        <w:rPr>
          <w:sz w:val="22"/>
          <w:szCs w:val="22"/>
          <w:lang w:val="cy"/>
        </w:rPr>
        <w:t>’</w:t>
      </w:r>
      <w:r>
        <w:rPr>
          <w:sz w:val="22"/>
          <w:szCs w:val="22"/>
          <w:lang w:val="cy"/>
        </w:rPr>
        <w:t>n amodol ar delerau ac amodau penodol. Gall y cyrff, felly, gael rheolaeth effeithiol dros weithrediadau Cyd-bwyllgor Partneriaeth. Nodir manylion y grantiau a dderbyniwyd yn nodyn 14.1.3</w:t>
      </w:r>
    </w:p>
    <w:p w14:paraId="600D8C49" w14:textId="4F3386AB" w:rsidR="003416DB" w:rsidRPr="00413C5D" w:rsidRDefault="00183D6C" w:rsidP="00622188">
      <w:pPr>
        <w:pStyle w:val="BodyText"/>
        <w:spacing w:before="118"/>
        <w:ind w:left="680" w:right="-57"/>
        <w:jc w:val="both"/>
        <w:rPr>
          <w:sz w:val="22"/>
          <w:szCs w:val="22"/>
        </w:rPr>
      </w:pPr>
      <w:r>
        <w:rPr>
          <w:sz w:val="22"/>
          <w:szCs w:val="22"/>
          <w:lang w:val="cy"/>
        </w:rPr>
        <w:t>Mae</w:t>
      </w:r>
      <w:r w:rsidR="00453C54">
        <w:rPr>
          <w:sz w:val="22"/>
          <w:szCs w:val="22"/>
          <w:lang w:val="cy"/>
        </w:rPr>
        <w:t>’</w:t>
      </w:r>
      <w:r>
        <w:rPr>
          <w:sz w:val="22"/>
          <w:szCs w:val="22"/>
          <w:lang w:val="cy"/>
        </w:rPr>
        <w:t>r tabl canlynol yn dangos cyfanswm y trafodion a balansau diwedd blwyddyn gyda phum awdurdod lleol:</w:t>
      </w:r>
    </w:p>
    <w:tbl>
      <w:tblPr>
        <w:tblW w:w="9080" w:type="dxa"/>
        <w:jc w:val="center"/>
        <w:tblLook w:val="04A0" w:firstRow="1" w:lastRow="0" w:firstColumn="1" w:lastColumn="0" w:noHBand="0" w:noVBand="1"/>
      </w:tblPr>
      <w:tblGrid>
        <w:gridCol w:w="3500"/>
        <w:gridCol w:w="1860"/>
        <w:gridCol w:w="1860"/>
        <w:gridCol w:w="1860"/>
      </w:tblGrid>
      <w:tr w:rsidR="00F04348" w:rsidRPr="00F04348" w14:paraId="7C2D76E7" w14:textId="77777777" w:rsidTr="00F04348">
        <w:trPr>
          <w:trHeight w:val="1344"/>
          <w:jc w:val="center"/>
        </w:trPr>
        <w:tc>
          <w:tcPr>
            <w:tcW w:w="3500" w:type="dxa"/>
            <w:tcBorders>
              <w:top w:val="single" w:sz="8" w:space="0" w:color="auto"/>
              <w:left w:val="single" w:sz="8" w:space="0" w:color="auto"/>
              <w:bottom w:val="single" w:sz="8" w:space="0" w:color="auto"/>
              <w:right w:val="single" w:sz="8" w:space="0" w:color="auto"/>
            </w:tcBorders>
            <w:shd w:val="clear" w:color="000000" w:fill="D9D9D9"/>
            <w:vAlign w:val="bottom"/>
            <w:hideMark/>
          </w:tcPr>
          <w:p w14:paraId="707C89D5" w14:textId="5337E44A" w:rsidR="00F04348" w:rsidRPr="00F04348" w:rsidRDefault="00F04348" w:rsidP="00F04348">
            <w:pPr>
              <w:widowControl/>
              <w:autoSpaceDE/>
              <w:autoSpaceDN/>
              <w:jc w:val="center"/>
              <w:rPr>
                <w:rFonts w:eastAsia="Times New Roman"/>
                <w:b/>
                <w:bCs/>
                <w:color w:val="000000"/>
                <w:sz w:val="20"/>
                <w:szCs w:val="20"/>
              </w:rPr>
            </w:pPr>
            <w:r>
              <w:rPr>
                <w:rFonts w:eastAsia="Times New Roman"/>
                <w:b/>
                <w:bCs/>
                <w:color w:val="000000"/>
                <w:sz w:val="20"/>
                <w:szCs w:val="20"/>
                <w:lang w:val="cy"/>
              </w:rPr>
              <w:t xml:space="preserve">Trafodion gydag Awdurdodau Lleol </w:t>
            </w:r>
            <w:r>
              <w:rPr>
                <w:rFonts w:eastAsia="Times New Roman"/>
                <w:color w:val="000000"/>
                <w:sz w:val="20"/>
                <w:szCs w:val="20"/>
                <w:lang w:val="cy"/>
              </w:rPr>
              <w:br/>
            </w:r>
            <w:r>
              <w:rPr>
                <w:rFonts w:eastAsia="Times New Roman"/>
                <w:b/>
                <w:bCs/>
                <w:color w:val="000000"/>
                <w:sz w:val="20"/>
                <w:szCs w:val="20"/>
                <w:lang w:val="cy"/>
              </w:rPr>
              <w:t>2022-23</w:t>
            </w:r>
          </w:p>
        </w:tc>
        <w:tc>
          <w:tcPr>
            <w:tcW w:w="1860" w:type="dxa"/>
            <w:tcBorders>
              <w:top w:val="single" w:sz="8" w:space="0" w:color="auto"/>
              <w:left w:val="nil"/>
              <w:bottom w:val="single" w:sz="8" w:space="0" w:color="auto"/>
              <w:right w:val="single" w:sz="8" w:space="0" w:color="auto"/>
            </w:tcBorders>
            <w:shd w:val="clear" w:color="000000" w:fill="D9D9D9"/>
            <w:vAlign w:val="bottom"/>
            <w:hideMark/>
          </w:tcPr>
          <w:p w14:paraId="74C0A14B" w14:textId="61B797B6" w:rsidR="00F04348" w:rsidRPr="00F04348" w:rsidRDefault="00F04348" w:rsidP="00F04348">
            <w:pPr>
              <w:widowControl/>
              <w:autoSpaceDE/>
              <w:autoSpaceDN/>
              <w:jc w:val="center"/>
              <w:rPr>
                <w:rFonts w:eastAsia="Times New Roman"/>
                <w:b/>
                <w:bCs/>
                <w:color w:val="000000"/>
                <w:sz w:val="20"/>
                <w:szCs w:val="20"/>
              </w:rPr>
            </w:pPr>
            <w:r>
              <w:rPr>
                <w:rFonts w:eastAsia="Times New Roman"/>
                <w:b/>
                <w:bCs/>
                <w:color w:val="000000"/>
                <w:sz w:val="20"/>
                <w:szCs w:val="20"/>
                <w:lang w:val="cy"/>
              </w:rPr>
              <w:t>Dyledwyr â Dyledion sy</w:t>
            </w:r>
            <w:r w:rsidR="00453C54">
              <w:rPr>
                <w:rFonts w:eastAsia="Times New Roman"/>
                <w:b/>
                <w:bCs/>
                <w:color w:val="000000"/>
                <w:sz w:val="20"/>
                <w:szCs w:val="20"/>
                <w:lang w:val="cy"/>
              </w:rPr>
              <w:t>’</w:t>
            </w:r>
            <w:r>
              <w:rPr>
                <w:rFonts w:eastAsia="Times New Roman"/>
                <w:b/>
                <w:bCs/>
                <w:color w:val="000000"/>
                <w:sz w:val="20"/>
                <w:szCs w:val="20"/>
                <w:lang w:val="cy"/>
              </w:rPr>
              <w:t xml:space="preserve">n Ddyledus </w:t>
            </w:r>
            <w:r>
              <w:rPr>
                <w:rFonts w:eastAsia="Times New Roman"/>
                <w:color w:val="000000"/>
                <w:sz w:val="20"/>
                <w:szCs w:val="20"/>
                <w:lang w:val="cy"/>
              </w:rPr>
              <w:br/>
            </w:r>
            <w:r>
              <w:rPr>
                <w:rFonts w:eastAsia="Times New Roman"/>
                <w:b/>
                <w:bCs/>
                <w:color w:val="000000"/>
                <w:sz w:val="20"/>
                <w:szCs w:val="20"/>
                <w:lang w:val="cy"/>
              </w:rPr>
              <w:t>£000</w:t>
            </w:r>
          </w:p>
        </w:tc>
        <w:tc>
          <w:tcPr>
            <w:tcW w:w="1860" w:type="dxa"/>
            <w:tcBorders>
              <w:top w:val="single" w:sz="8" w:space="0" w:color="auto"/>
              <w:left w:val="nil"/>
              <w:bottom w:val="single" w:sz="8" w:space="0" w:color="auto"/>
              <w:right w:val="single" w:sz="8" w:space="0" w:color="auto"/>
            </w:tcBorders>
            <w:shd w:val="clear" w:color="000000" w:fill="D9D9D9"/>
            <w:vAlign w:val="bottom"/>
            <w:hideMark/>
          </w:tcPr>
          <w:p w14:paraId="1CF8B043" w14:textId="5A4FD70E" w:rsidR="00F04348" w:rsidRPr="00F04348" w:rsidRDefault="00F04348" w:rsidP="00F04348">
            <w:pPr>
              <w:widowControl/>
              <w:autoSpaceDE/>
              <w:autoSpaceDN/>
              <w:jc w:val="center"/>
              <w:rPr>
                <w:rFonts w:eastAsia="Times New Roman"/>
                <w:b/>
                <w:bCs/>
                <w:color w:val="000000"/>
                <w:sz w:val="20"/>
                <w:szCs w:val="20"/>
              </w:rPr>
            </w:pPr>
            <w:r>
              <w:rPr>
                <w:rFonts w:eastAsia="Times New Roman"/>
                <w:b/>
                <w:bCs/>
                <w:color w:val="000000"/>
                <w:sz w:val="20"/>
                <w:szCs w:val="20"/>
                <w:lang w:val="cy"/>
              </w:rPr>
              <w:t>Credydwyr â Dyledion sy</w:t>
            </w:r>
            <w:r w:rsidR="00453C54">
              <w:rPr>
                <w:rFonts w:eastAsia="Times New Roman"/>
                <w:b/>
                <w:bCs/>
                <w:color w:val="000000"/>
                <w:sz w:val="20"/>
                <w:szCs w:val="20"/>
                <w:lang w:val="cy"/>
              </w:rPr>
              <w:t>’</w:t>
            </w:r>
            <w:r>
              <w:rPr>
                <w:rFonts w:eastAsia="Times New Roman"/>
                <w:b/>
                <w:bCs/>
                <w:color w:val="000000"/>
                <w:sz w:val="20"/>
                <w:szCs w:val="20"/>
                <w:lang w:val="cy"/>
              </w:rPr>
              <w:t xml:space="preserve">n Ddyledus </w:t>
            </w:r>
            <w:r>
              <w:rPr>
                <w:rFonts w:eastAsia="Times New Roman"/>
                <w:color w:val="000000"/>
                <w:sz w:val="20"/>
                <w:szCs w:val="20"/>
                <w:lang w:val="cy"/>
              </w:rPr>
              <w:br/>
            </w:r>
            <w:r>
              <w:rPr>
                <w:rFonts w:eastAsia="Times New Roman"/>
                <w:b/>
                <w:bCs/>
                <w:color w:val="000000"/>
                <w:sz w:val="20"/>
                <w:szCs w:val="20"/>
                <w:lang w:val="cy"/>
              </w:rPr>
              <w:t>£000</w:t>
            </w:r>
          </w:p>
        </w:tc>
        <w:tc>
          <w:tcPr>
            <w:tcW w:w="1860" w:type="dxa"/>
            <w:tcBorders>
              <w:top w:val="single" w:sz="8" w:space="0" w:color="auto"/>
              <w:left w:val="nil"/>
              <w:bottom w:val="single" w:sz="8" w:space="0" w:color="auto"/>
              <w:right w:val="single" w:sz="8" w:space="0" w:color="auto"/>
            </w:tcBorders>
            <w:shd w:val="clear" w:color="000000" w:fill="D9D9D9"/>
            <w:vAlign w:val="bottom"/>
            <w:hideMark/>
          </w:tcPr>
          <w:p w14:paraId="0B8EB11E" w14:textId="77777777" w:rsidR="00F04348" w:rsidRPr="00F04348" w:rsidRDefault="00F04348" w:rsidP="00F04348">
            <w:pPr>
              <w:widowControl/>
              <w:autoSpaceDE/>
              <w:autoSpaceDN/>
              <w:jc w:val="center"/>
              <w:rPr>
                <w:rFonts w:eastAsia="Times New Roman"/>
                <w:b/>
                <w:bCs/>
                <w:color w:val="000000"/>
                <w:sz w:val="20"/>
                <w:szCs w:val="20"/>
              </w:rPr>
            </w:pPr>
            <w:r>
              <w:rPr>
                <w:rFonts w:eastAsia="Times New Roman"/>
                <w:b/>
                <w:bCs/>
                <w:color w:val="000000"/>
                <w:sz w:val="20"/>
                <w:szCs w:val="20"/>
                <w:lang w:val="cy"/>
              </w:rPr>
              <w:t xml:space="preserve">Cyfanswm Gwariant yn y Flwyddyn </w:t>
            </w:r>
            <w:r>
              <w:rPr>
                <w:rFonts w:eastAsia="Times New Roman"/>
                <w:color w:val="000000"/>
                <w:sz w:val="20"/>
                <w:szCs w:val="20"/>
                <w:lang w:val="cy"/>
              </w:rPr>
              <w:br/>
            </w:r>
            <w:r>
              <w:rPr>
                <w:rFonts w:eastAsia="Times New Roman"/>
                <w:b/>
                <w:bCs/>
                <w:color w:val="000000"/>
                <w:sz w:val="20"/>
                <w:szCs w:val="20"/>
                <w:lang w:val="cy"/>
              </w:rPr>
              <w:t>£000</w:t>
            </w:r>
          </w:p>
        </w:tc>
      </w:tr>
      <w:tr w:rsidR="00F04348" w:rsidRPr="00F04348" w14:paraId="2CB4928C" w14:textId="77777777" w:rsidTr="00F04348">
        <w:trPr>
          <w:trHeight w:val="288"/>
          <w:jc w:val="center"/>
        </w:trPr>
        <w:tc>
          <w:tcPr>
            <w:tcW w:w="3500" w:type="dxa"/>
            <w:tcBorders>
              <w:top w:val="nil"/>
              <w:left w:val="single" w:sz="8" w:space="0" w:color="auto"/>
              <w:bottom w:val="nil"/>
              <w:right w:val="single" w:sz="8" w:space="0" w:color="auto"/>
            </w:tcBorders>
            <w:noWrap/>
            <w:vAlign w:val="bottom"/>
            <w:hideMark/>
          </w:tcPr>
          <w:p w14:paraId="77378628" w14:textId="77777777" w:rsidR="00F04348" w:rsidRPr="00F04348" w:rsidRDefault="00F04348" w:rsidP="00F04348">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1860" w:type="dxa"/>
            <w:tcBorders>
              <w:top w:val="nil"/>
              <w:left w:val="nil"/>
              <w:bottom w:val="nil"/>
              <w:right w:val="single" w:sz="8" w:space="0" w:color="auto"/>
            </w:tcBorders>
            <w:noWrap/>
            <w:vAlign w:val="bottom"/>
            <w:hideMark/>
          </w:tcPr>
          <w:p w14:paraId="2822B1AE"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c>
          <w:tcPr>
            <w:tcW w:w="1860" w:type="dxa"/>
            <w:tcBorders>
              <w:top w:val="nil"/>
              <w:left w:val="nil"/>
              <w:bottom w:val="nil"/>
              <w:right w:val="single" w:sz="8" w:space="0" w:color="auto"/>
            </w:tcBorders>
            <w:noWrap/>
            <w:vAlign w:val="bottom"/>
            <w:hideMark/>
          </w:tcPr>
          <w:p w14:paraId="56073182"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c>
          <w:tcPr>
            <w:tcW w:w="1860" w:type="dxa"/>
            <w:tcBorders>
              <w:top w:val="nil"/>
              <w:left w:val="nil"/>
              <w:bottom w:val="nil"/>
              <w:right w:val="single" w:sz="8" w:space="0" w:color="auto"/>
            </w:tcBorders>
            <w:noWrap/>
            <w:vAlign w:val="bottom"/>
            <w:hideMark/>
          </w:tcPr>
          <w:p w14:paraId="6D032523"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r>
      <w:tr w:rsidR="00F04348" w:rsidRPr="00F04348" w14:paraId="5897C99B" w14:textId="77777777" w:rsidTr="00F04348">
        <w:trPr>
          <w:trHeight w:val="288"/>
          <w:jc w:val="center"/>
        </w:trPr>
        <w:tc>
          <w:tcPr>
            <w:tcW w:w="3500" w:type="dxa"/>
            <w:tcBorders>
              <w:top w:val="nil"/>
              <w:left w:val="single" w:sz="8" w:space="0" w:color="auto"/>
              <w:bottom w:val="nil"/>
              <w:right w:val="single" w:sz="8" w:space="0" w:color="auto"/>
            </w:tcBorders>
            <w:noWrap/>
            <w:vAlign w:val="bottom"/>
            <w:hideMark/>
          </w:tcPr>
          <w:p w14:paraId="2666CED1"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Cyngor Sir Caerfyrddin </w:t>
            </w:r>
          </w:p>
        </w:tc>
        <w:tc>
          <w:tcPr>
            <w:tcW w:w="1860" w:type="dxa"/>
            <w:tcBorders>
              <w:top w:val="nil"/>
              <w:left w:val="nil"/>
              <w:bottom w:val="nil"/>
              <w:right w:val="single" w:sz="8" w:space="0" w:color="auto"/>
            </w:tcBorders>
            <w:noWrap/>
            <w:vAlign w:val="bottom"/>
            <w:hideMark/>
          </w:tcPr>
          <w:p w14:paraId="5118E61E"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4340DD99" w14:textId="77777777" w:rsidR="00F04348" w:rsidRPr="00F04348"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(43)</w:t>
            </w:r>
          </w:p>
        </w:tc>
        <w:tc>
          <w:tcPr>
            <w:tcW w:w="1860" w:type="dxa"/>
            <w:tcBorders>
              <w:top w:val="nil"/>
              <w:left w:val="nil"/>
              <w:bottom w:val="nil"/>
              <w:right w:val="single" w:sz="8" w:space="0" w:color="auto"/>
            </w:tcBorders>
            <w:noWrap/>
            <w:vAlign w:val="bottom"/>
            <w:hideMark/>
          </w:tcPr>
          <w:p w14:paraId="2A82021D" w14:textId="77777777" w:rsidR="00F04348" w:rsidRPr="00F04348"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16,267</w:t>
            </w:r>
          </w:p>
        </w:tc>
      </w:tr>
      <w:tr w:rsidR="00F04348" w:rsidRPr="00F04348" w14:paraId="437F054B" w14:textId="77777777" w:rsidTr="00F04348">
        <w:trPr>
          <w:trHeight w:val="288"/>
          <w:jc w:val="center"/>
        </w:trPr>
        <w:tc>
          <w:tcPr>
            <w:tcW w:w="3500" w:type="dxa"/>
            <w:tcBorders>
              <w:top w:val="nil"/>
              <w:left w:val="single" w:sz="8" w:space="0" w:color="auto"/>
              <w:bottom w:val="nil"/>
              <w:right w:val="single" w:sz="8" w:space="0" w:color="auto"/>
            </w:tcBorders>
            <w:noWrap/>
            <w:vAlign w:val="bottom"/>
            <w:hideMark/>
          </w:tcPr>
          <w:p w14:paraId="521E2C8E"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lastRenderedPageBreak/>
              <w:t xml:space="preserve">Cyngor Sir Penfro </w:t>
            </w:r>
          </w:p>
        </w:tc>
        <w:tc>
          <w:tcPr>
            <w:tcW w:w="1860" w:type="dxa"/>
            <w:tcBorders>
              <w:top w:val="nil"/>
              <w:left w:val="nil"/>
              <w:bottom w:val="nil"/>
              <w:right w:val="single" w:sz="8" w:space="0" w:color="auto"/>
            </w:tcBorders>
            <w:noWrap/>
            <w:vAlign w:val="bottom"/>
            <w:hideMark/>
          </w:tcPr>
          <w:p w14:paraId="6AA016FB"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1A9E7B65" w14:textId="77777777" w:rsidR="00F04348" w:rsidRPr="00F04348"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(7)</w:t>
            </w:r>
          </w:p>
        </w:tc>
        <w:tc>
          <w:tcPr>
            <w:tcW w:w="1860" w:type="dxa"/>
            <w:tcBorders>
              <w:top w:val="nil"/>
              <w:left w:val="nil"/>
              <w:bottom w:val="nil"/>
              <w:right w:val="single" w:sz="8" w:space="0" w:color="auto"/>
            </w:tcBorders>
            <w:noWrap/>
            <w:vAlign w:val="bottom"/>
            <w:hideMark/>
          </w:tcPr>
          <w:p w14:paraId="4CF08DDC" w14:textId="77777777" w:rsidR="00F04348" w:rsidRPr="00F04348"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9,547</w:t>
            </w:r>
          </w:p>
        </w:tc>
      </w:tr>
      <w:tr w:rsidR="00F04348" w:rsidRPr="00F04348" w14:paraId="54410B83" w14:textId="77777777" w:rsidTr="00F04348">
        <w:trPr>
          <w:trHeight w:val="288"/>
          <w:jc w:val="center"/>
        </w:trPr>
        <w:tc>
          <w:tcPr>
            <w:tcW w:w="3500" w:type="dxa"/>
            <w:tcBorders>
              <w:top w:val="nil"/>
              <w:left w:val="single" w:sz="8" w:space="0" w:color="auto"/>
              <w:bottom w:val="nil"/>
              <w:right w:val="single" w:sz="8" w:space="0" w:color="auto"/>
            </w:tcBorders>
            <w:noWrap/>
            <w:vAlign w:val="bottom"/>
            <w:hideMark/>
          </w:tcPr>
          <w:p w14:paraId="7AFAD5F3"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Cyngor Sir Abertawe</w:t>
            </w:r>
          </w:p>
        </w:tc>
        <w:tc>
          <w:tcPr>
            <w:tcW w:w="1860" w:type="dxa"/>
            <w:tcBorders>
              <w:top w:val="nil"/>
              <w:left w:val="nil"/>
              <w:bottom w:val="nil"/>
              <w:right w:val="single" w:sz="8" w:space="0" w:color="auto"/>
            </w:tcBorders>
            <w:noWrap/>
            <w:vAlign w:val="bottom"/>
            <w:hideMark/>
          </w:tcPr>
          <w:p w14:paraId="03EEC4F7"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7A06EA9B" w14:textId="77777777" w:rsidR="00F04348" w:rsidRPr="00F04348"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(36)</w:t>
            </w:r>
          </w:p>
        </w:tc>
        <w:tc>
          <w:tcPr>
            <w:tcW w:w="1860" w:type="dxa"/>
            <w:tcBorders>
              <w:top w:val="nil"/>
              <w:left w:val="nil"/>
              <w:bottom w:val="nil"/>
              <w:right w:val="single" w:sz="8" w:space="0" w:color="auto"/>
            </w:tcBorders>
            <w:noWrap/>
            <w:vAlign w:val="bottom"/>
            <w:hideMark/>
          </w:tcPr>
          <w:p w14:paraId="766322F5" w14:textId="77777777" w:rsidR="00F04348" w:rsidRPr="00F04348"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21,166</w:t>
            </w:r>
          </w:p>
        </w:tc>
      </w:tr>
      <w:tr w:rsidR="00F04348" w:rsidRPr="00F04348" w14:paraId="5586C98D" w14:textId="77777777" w:rsidTr="00F04348">
        <w:trPr>
          <w:trHeight w:val="288"/>
          <w:jc w:val="center"/>
        </w:trPr>
        <w:tc>
          <w:tcPr>
            <w:tcW w:w="3500" w:type="dxa"/>
            <w:tcBorders>
              <w:top w:val="nil"/>
              <w:left w:val="single" w:sz="8" w:space="0" w:color="auto"/>
              <w:bottom w:val="nil"/>
              <w:right w:val="single" w:sz="8" w:space="0" w:color="auto"/>
            </w:tcBorders>
            <w:noWrap/>
            <w:vAlign w:val="bottom"/>
            <w:hideMark/>
          </w:tcPr>
          <w:p w14:paraId="5E6379D4"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Cyngor Sir Powys</w:t>
            </w:r>
          </w:p>
        </w:tc>
        <w:tc>
          <w:tcPr>
            <w:tcW w:w="1860" w:type="dxa"/>
            <w:tcBorders>
              <w:top w:val="nil"/>
              <w:left w:val="nil"/>
              <w:bottom w:val="nil"/>
              <w:right w:val="single" w:sz="8" w:space="0" w:color="auto"/>
            </w:tcBorders>
            <w:noWrap/>
            <w:vAlign w:val="bottom"/>
            <w:hideMark/>
          </w:tcPr>
          <w:p w14:paraId="2945A0AB"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6F31941D" w14:textId="77777777" w:rsidR="00F04348" w:rsidRPr="00F04348"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(144)</w:t>
            </w:r>
          </w:p>
        </w:tc>
        <w:tc>
          <w:tcPr>
            <w:tcW w:w="1860" w:type="dxa"/>
            <w:tcBorders>
              <w:top w:val="nil"/>
              <w:left w:val="nil"/>
              <w:bottom w:val="nil"/>
              <w:right w:val="single" w:sz="8" w:space="0" w:color="auto"/>
            </w:tcBorders>
            <w:noWrap/>
            <w:vAlign w:val="bottom"/>
            <w:hideMark/>
          </w:tcPr>
          <w:p w14:paraId="5C0C0E20" w14:textId="77777777" w:rsidR="00F04348" w:rsidRPr="00F04348"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205</w:t>
            </w:r>
          </w:p>
        </w:tc>
      </w:tr>
      <w:tr w:rsidR="00F04348" w:rsidRPr="00F04348" w14:paraId="49BE0895" w14:textId="77777777" w:rsidTr="00F04348">
        <w:trPr>
          <w:trHeight w:val="288"/>
          <w:jc w:val="center"/>
        </w:trPr>
        <w:tc>
          <w:tcPr>
            <w:tcW w:w="3500" w:type="dxa"/>
            <w:tcBorders>
              <w:top w:val="nil"/>
              <w:left w:val="single" w:sz="8" w:space="0" w:color="auto"/>
              <w:bottom w:val="nil"/>
              <w:right w:val="single" w:sz="8" w:space="0" w:color="auto"/>
            </w:tcBorders>
            <w:noWrap/>
            <w:vAlign w:val="bottom"/>
            <w:hideMark/>
          </w:tcPr>
          <w:p w14:paraId="2EEEFD97"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Cyngor Sir Ceredigion </w:t>
            </w:r>
          </w:p>
        </w:tc>
        <w:tc>
          <w:tcPr>
            <w:tcW w:w="1860" w:type="dxa"/>
            <w:tcBorders>
              <w:top w:val="nil"/>
              <w:left w:val="nil"/>
              <w:bottom w:val="nil"/>
              <w:right w:val="single" w:sz="8" w:space="0" w:color="auto"/>
            </w:tcBorders>
            <w:noWrap/>
            <w:vAlign w:val="bottom"/>
            <w:hideMark/>
          </w:tcPr>
          <w:p w14:paraId="21835BC1"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4763C30B"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593E6538" w14:textId="77777777" w:rsidR="00F04348" w:rsidRPr="00F04348"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7</w:t>
            </w:r>
          </w:p>
        </w:tc>
      </w:tr>
      <w:tr w:rsidR="00F04348" w:rsidRPr="00F04348" w14:paraId="7E3580CC" w14:textId="77777777" w:rsidTr="00F04348">
        <w:trPr>
          <w:trHeight w:val="300"/>
          <w:jc w:val="center"/>
        </w:trPr>
        <w:tc>
          <w:tcPr>
            <w:tcW w:w="3500" w:type="dxa"/>
            <w:tcBorders>
              <w:top w:val="nil"/>
              <w:left w:val="single" w:sz="8" w:space="0" w:color="auto"/>
              <w:bottom w:val="nil"/>
              <w:right w:val="single" w:sz="8" w:space="0" w:color="auto"/>
            </w:tcBorders>
            <w:noWrap/>
            <w:vAlign w:val="bottom"/>
            <w:hideMark/>
          </w:tcPr>
          <w:p w14:paraId="1A5C23E8"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c>
          <w:tcPr>
            <w:tcW w:w="1860" w:type="dxa"/>
            <w:tcBorders>
              <w:top w:val="nil"/>
              <w:left w:val="nil"/>
              <w:bottom w:val="nil"/>
              <w:right w:val="single" w:sz="8" w:space="0" w:color="auto"/>
            </w:tcBorders>
            <w:noWrap/>
            <w:vAlign w:val="bottom"/>
            <w:hideMark/>
          </w:tcPr>
          <w:p w14:paraId="5BDA44B6"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c>
          <w:tcPr>
            <w:tcW w:w="1860" w:type="dxa"/>
            <w:tcBorders>
              <w:top w:val="nil"/>
              <w:left w:val="nil"/>
              <w:bottom w:val="nil"/>
              <w:right w:val="single" w:sz="8" w:space="0" w:color="auto"/>
            </w:tcBorders>
            <w:noWrap/>
            <w:vAlign w:val="bottom"/>
            <w:hideMark/>
          </w:tcPr>
          <w:p w14:paraId="5F8AD441"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c>
          <w:tcPr>
            <w:tcW w:w="1860" w:type="dxa"/>
            <w:tcBorders>
              <w:top w:val="nil"/>
              <w:left w:val="nil"/>
              <w:bottom w:val="nil"/>
              <w:right w:val="single" w:sz="8" w:space="0" w:color="auto"/>
            </w:tcBorders>
            <w:noWrap/>
            <w:vAlign w:val="bottom"/>
            <w:hideMark/>
          </w:tcPr>
          <w:p w14:paraId="6BFDAF28"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r>
      <w:tr w:rsidR="00F04348" w:rsidRPr="00F04348" w14:paraId="756806C4" w14:textId="77777777" w:rsidTr="00F04348">
        <w:trPr>
          <w:trHeight w:val="300"/>
          <w:jc w:val="center"/>
        </w:trPr>
        <w:tc>
          <w:tcPr>
            <w:tcW w:w="3500" w:type="dxa"/>
            <w:tcBorders>
              <w:top w:val="single" w:sz="8" w:space="0" w:color="auto"/>
              <w:left w:val="single" w:sz="8" w:space="0" w:color="auto"/>
              <w:bottom w:val="single" w:sz="8" w:space="0" w:color="auto"/>
              <w:right w:val="single" w:sz="8" w:space="0" w:color="auto"/>
            </w:tcBorders>
            <w:noWrap/>
            <w:vAlign w:val="bottom"/>
            <w:hideMark/>
          </w:tcPr>
          <w:p w14:paraId="659B0845" w14:textId="77777777" w:rsidR="00F04348" w:rsidRPr="00F04348" w:rsidRDefault="00F04348" w:rsidP="00F04348">
            <w:pPr>
              <w:widowControl/>
              <w:autoSpaceDE/>
              <w:autoSpaceDN/>
              <w:rPr>
                <w:rFonts w:eastAsia="Times New Roman"/>
                <w:b/>
                <w:bCs/>
                <w:color w:val="000000"/>
                <w:sz w:val="20"/>
                <w:szCs w:val="20"/>
              </w:rPr>
            </w:pPr>
            <w:r>
              <w:rPr>
                <w:rFonts w:eastAsia="Times New Roman"/>
                <w:b/>
                <w:bCs/>
                <w:color w:val="000000"/>
                <w:sz w:val="20"/>
                <w:szCs w:val="20"/>
                <w:lang w:val="cy"/>
              </w:rPr>
              <w:t>Cyfanswm</w:t>
            </w:r>
          </w:p>
        </w:tc>
        <w:tc>
          <w:tcPr>
            <w:tcW w:w="1860" w:type="dxa"/>
            <w:tcBorders>
              <w:top w:val="single" w:sz="8" w:space="0" w:color="auto"/>
              <w:left w:val="nil"/>
              <w:bottom w:val="single" w:sz="8" w:space="0" w:color="auto"/>
              <w:right w:val="single" w:sz="8" w:space="0" w:color="auto"/>
            </w:tcBorders>
            <w:noWrap/>
            <w:vAlign w:val="bottom"/>
            <w:hideMark/>
          </w:tcPr>
          <w:p w14:paraId="07992A25"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single" w:sz="8" w:space="0" w:color="auto"/>
              <w:left w:val="nil"/>
              <w:bottom w:val="single" w:sz="8" w:space="0" w:color="auto"/>
              <w:right w:val="single" w:sz="8" w:space="0" w:color="auto"/>
            </w:tcBorders>
            <w:noWrap/>
            <w:vAlign w:val="bottom"/>
            <w:hideMark/>
          </w:tcPr>
          <w:p w14:paraId="19F27036" w14:textId="77777777" w:rsidR="00F04348" w:rsidRPr="00F04348" w:rsidRDefault="00F04348" w:rsidP="00F04348">
            <w:pPr>
              <w:widowControl/>
              <w:autoSpaceDE/>
              <w:autoSpaceDN/>
              <w:jc w:val="right"/>
              <w:rPr>
                <w:rFonts w:eastAsia="Times New Roman"/>
                <w:b/>
                <w:bCs/>
                <w:color w:val="000000"/>
                <w:sz w:val="20"/>
                <w:szCs w:val="20"/>
              </w:rPr>
            </w:pPr>
            <w:r>
              <w:rPr>
                <w:rFonts w:eastAsia="Times New Roman"/>
                <w:b/>
                <w:bCs/>
                <w:color w:val="000000"/>
                <w:sz w:val="20"/>
                <w:szCs w:val="20"/>
                <w:lang w:val="cy"/>
              </w:rPr>
              <w:t>(230)</w:t>
            </w:r>
          </w:p>
        </w:tc>
        <w:tc>
          <w:tcPr>
            <w:tcW w:w="1860" w:type="dxa"/>
            <w:tcBorders>
              <w:top w:val="single" w:sz="8" w:space="0" w:color="auto"/>
              <w:left w:val="nil"/>
              <w:bottom w:val="single" w:sz="8" w:space="0" w:color="auto"/>
              <w:right w:val="single" w:sz="8" w:space="0" w:color="auto"/>
            </w:tcBorders>
            <w:noWrap/>
            <w:vAlign w:val="bottom"/>
            <w:hideMark/>
          </w:tcPr>
          <w:p w14:paraId="04C785E3" w14:textId="77777777" w:rsidR="00F04348" w:rsidRPr="00F04348" w:rsidRDefault="00F04348" w:rsidP="00F04348">
            <w:pPr>
              <w:widowControl/>
              <w:autoSpaceDE/>
              <w:autoSpaceDN/>
              <w:jc w:val="right"/>
              <w:rPr>
                <w:rFonts w:eastAsia="Times New Roman"/>
                <w:b/>
                <w:bCs/>
                <w:color w:val="000000"/>
                <w:sz w:val="20"/>
                <w:szCs w:val="20"/>
              </w:rPr>
            </w:pPr>
            <w:r>
              <w:rPr>
                <w:rFonts w:eastAsia="Times New Roman"/>
                <w:b/>
                <w:bCs/>
                <w:color w:val="000000"/>
                <w:sz w:val="20"/>
                <w:szCs w:val="20"/>
                <w:lang w:val="cy"/>
              </w:rPr>
              <w:t>47,192</w:t>
            </w:r>
          </w:p>
        </w:tc>
      </w:tr>
      <w:tr w:rsidR="00F04348" w:rsidRPr="00F04348" w14:paraId="09C1F40A" w14:textId="77777777" w:rsidTr="00F04348">
        <w:trPr>
          <w:trHeight w:val="300"/>
          <w:jc w:val="center"/>
        </w:trPr>
        <w:tc>
          <w:tcPr>
            <w:tcW w:w="3500" w:type="dxa"/>
            <w:tcBorders>
              <w:top w:val="nil"/>
              <w:left w:val="nil"/>
              <w:bottom w:val="nil"/>
              <w:right w:val="nil"/>
            </w:tcBorders>
            <w:noWrap/>
            <w:vAlign w:val="bottom"/>
            <w:hideMark/>
          </w:tcPr>
          <w:p w14:paraId="32D87AF9" w14:textId="77777777" w:rsidR="00F04348" w:rsidRPr="00F04348" w:rsidRDefault="00F04348" w:rsidP="00F04348">
            <w:pPr>
              <w:widowControl/>
              <w:autoSpaceDE/>
              <w:autoSpaceDN/>
              <w:jc w:val="right"/>
              <w:rPr>
                <w:rFonts w:eastAsia="Times New Roman"/>
                <w:b/>
                <w:bCs/>
                <w:color w:val="000000"/>
                <w:sz w:val="20"/>
                <w:szCs w:val="20"/>
              </w:rPr>
            </w:pPr>
          </w:p>
        </w:tc>
        <w:tc>
          <w:tcPr>
            <w:tcW w:w="1860" w:type="dxa"/>
            <w:tcBorders>
              <w:top w:val="nil"/>
              <w:left w:val="nil"/>
              <w:bottom w:val="nil"/>
              <w:right w:val="nil"/>
            </w:tcBorders>
            <w:noWrap/>
            <w:vAlign w:val="bottom"/>
            <w:hideMark/>
          </w:tcPr>
          <w:p w14:paraId="35F28058" w14:textId="77777777" w:rsidR="00F04348" w:rsidRPr="00F04348" w:rsidRDefault="00F04348" w:rsidP="00F04348">
            <w:pPr>
              <w:widowControl/>
              <w:autoSpaceDE/>
              <w:autoSpaceDN/>
              <w:rPr>
                <w:rFonts w:ascii="Times New Roman" w:eastAsia="Times New Roman" w:hAnsi="Times New Roman" w:cs="Times New Roman"/>
                <w:sz w:val="20"/>
                <w:szCs w:val="20"/>
              </w:rPr>
            </w:pPr>
          </w:p>
        </w:tc>
        <w:tc>
          <w:tcPr>
            <w:tcW w:w="1860" w:type="dxa"/>
            <w:tcBorders>
              <w:top w:val="nil"/>
              <w:left w:val="nil"/>
              <w:bottom w:val="nil"/>
              <w:right w:val="nil"/>
            </w:tcBorders>
            <w:noWrap/>
            <w:vAlign w:val="bottom"/>
            <w:hideMark/>
          </w:tcPr>
          <w:p w14:paraId="33327A4C" w14:textId="77777777" w:rsidR="00F04348" w:rsidRPr="00F04348" w:rsidRDefault="00F04348" w:rsidP="00F04348">
            <w:pPr>
              <w:widowControl/>
              <w:autoSpaceDE/>
              <w:autoSpaceDN/>
              <w:rPr>
                <w:rFonts w:ascii="Times New Roman" w:eastAsia="Times New Roman" w:hAnsi="Times New Roman" w:cs="Times New Roman"/>
                <w:sz w:val="20"/>
                <w:szCs w:val="20"/>
              </w:rPr>
            </w:pPr>
          </w:p>
        </w:tc>
        <w:tc>
          <w:tcPr>
            <w:tcW w:w="1860" w:type="dxa"/>
            <w:tcBorders>
              <w:top w:val="nil"/>
              <w:left w:val="nil"/>
              <w:bottom w:val="nil"/>
              <w:right w:val="nil"/>
            </w:tcBorders>
            <w:noWrap/>
            <w:vAlign w:val="bottom"/>
            <w:hideMark/>
          </w:tcPr>
          <w:p w14:paraId="328A96A5" w14:textId="77777777" w:rsidR="00F04348" w:rsidRPr="00F04348" w:rsidRDefault="00F04348" w:rsidP="00F04348">
            <w:pPr>
              <w:widowControl/>
              <w:autoSpaceDE/>
              <w:autoSpaceDN/>
              <w:rPr>
                <w:rFonts w:ascii="Times New Roman" w:eastAsia="Times New Roman" w:hAnsi="Times New Roman" w:cs="Times New Roman"/>
                <w:sz w:val="20"/>
                <w:szCs w:val="20"/>
              </w:rPr>
            </w:pPr>
          </w:p>
        </w:tc>
      </w:tr>
      <w:tr w:rsidR="00F04348" w:rsidRPr="00F04348" w14:paraId="0272692E" w14:textId="77777777" w:rsidTr="00F04348">
        <w:trPr>
          <w:trHeight w:val="1344"/>
          <w:jc w:val="center"/>
        </w:trPr>
        <w:tc>
          <w:tcPr>
            <w:tcW w:w="3500" w:type="dxa"/>
            <w:tcBorders>
              <w:top w:val="single" w:sz="8" w:space="0" w:color="auto"/>
              <w:left w:val="single" w:sz="8" w:space="0" w:color="auto"/>
              <w:bottom w:val="single" w:sz="8" w:space="0" w:color="auto"/>
              <w:right w:val="single" w:sz="8" w:space="0" w:color="auto"/>
            </w:tcBorders>
            <w:shd w:val="clear" w:color="000000" w:fill="FFF2CC"/>
            <w:vAlign w:val="bottom"/>
            <w:hideMark/>
          </w:tcPr>
          <w:p w14:paraId="70BBCAAB" w14:textId="7C07DC99" w:rsidR="00F04348" w:rsidRPr="00F04348" w:rsidRDefault="00F04348" w:rsidP="00F04348">
            <w:pPr>
              <w:widowControl/>
              <w:autoSpaceDE/>
              <w:autoSpaceDN/>
              <w:jc w:val="center"/>
              <w:rPr>
                <w:rFonts w:eastAsia="Times New Roman"/>
                <w:b/>
                <w:bCs/>
                <w:color w:val="000000"/>
                <w:sz w:val="20"/>
                <w:szCs w:val="20"/>
              </w:rPr>
            </w:pPr>
            <w:r>
              <w:rPr>
                <w:rFonts w:eastAsia="Times New Roman"/>
                <w:b/>
                <w:bCs/>
                <w:color w:val="000000"/>
                <w:sz w:val="20"/>
                <w:szCs w:val="20"/>
                <w:lang w:val="cy"/>
              </w:rPr>
              <w:t>Trafodion gydag Awdurdodau Lleol</w:t>
            </w:r>
            <w:r>
              <w:rPr>
                <w:rFonts w:eastAsia="Times New Roman"/>
                <w:color w:val="000000"/>
                <w:sz w:val="20"/>
                <w:szCs w:val="20"/>
                <w:lang w:val="cy"/>
              </w:rPr>
              <w:br/>
            </w:r>
            <w:r>
              <w:rPr>
                <w:rFonts w:eastAsia="Times New Roman"/>
                <w:b/>
                <w:bCs/>
                <w:color w:val="000000"/>
                <w:sz w:val="20"/>
                <w:szCs w:val="20"/>
                <w:lang w:val="cy"/>
              </w:rPr>
              <w:t>2023-24</w:t>
            </w:r>
          </w:p>
        </w:tc>
        <w:tc>
          <w:tcPr>
            <w:tcW w:w="1860" w:type="dxa"/>
            <w:tcBorders>
              <w:top w:val="single" w:sz="8" w:space="0" w:color="auto"/>
              <w:left w:val="nil"/>
              <w:bottom w:val="single" w:sz="8" w:space="0" w:color="auto"/>
              <w:right w:val="single" w:sz="8" w:space="0" w:color="auto"/>
            </w:tcBorders>
            <w:shd w:val="clear" w:color="000000" w:fill="FFF2CC"/>
            <w:vAlign w:val="bottom"/>
            <w:hideMark/>
          </w:tcPr>
          <w:p w14:paraId="6F5AF44F" w14:textId="6AD8500F" w:rsidR="00F04348" w:rsidRPr="00F04348" w:rsidRDefault="00F04348" w:rsidP="00F04348">
            <w:pPr>
              <w:widowControl/>
              <w:autoSpaceDE/>
              <w:autoSpaceDN/>
              <w:jc w:val="center"/>
              <w:rPr>
                <w:rFonts w:eastAsia="Times New Roman"/>
                <w:b/>
                <w:bCs/>
                <w:color w:val="000000"/>
                <w:sz w:val="20"/>
                <w:szCs w:val="20"/>
              </w:rPr>
            </w:pPr>
            <w:r>
              <w:rPr>
                <w:rFonts w:eastAsia="Times New Roman"/>
                <w:b/>
                <w:bCs/>
                <w:color w:val="000000"/>
                <w:sz w:val="20"/>
                <w:szCs w:val="20"/>
                <w:lang w:val="cy"/>
              </w:rPr>
              <w:t>Dyledwyr â Dyledion sy</w:t>
            </w:r>
            <w:r w:rsidR="00453C54">
              <w:rPr>
                <w:rFonts w:eastAsia="Times New Roman"/>
                <w:b/>
                <w:bCs/>
                <w:color w:val="000000"/>
                <w:sz w:val="20"/>
                <w:szCs w:val="20"/>
                <w:lang w:val="cy"/>
              </w:rPr>
              <w:t>’</w:t>
            </w:r>
            <w:r>
              <w:rPr>
                <w:rFonts w:eastAsia="Times New Roman"/>
                <w:b/>
                <w:bCs/>
                <w:color w:val="000000"/>
                <w:sz w:val="20"/>
                <w:szCs w:val="20"/>
                <w:lang w:val="cy"/>
              </w:rPr>
              <w:t xml:space="preserve">n Ddyledus </w:t>
            </w:r>
            <w:r>
              <w:rPr>
                <w:rFonts w:eastAsia="Times New Roman"/>
                <w:color w:val="000000"/>
                <w:sz w:val="20"/>
                <w:szCs w:val="20"/>
                <w:lang w:val="cy"/>
              </w:rPr>
              <w:br/>
            </w:r>
            <w:r>
              <w:rPr>
                <w:rFonts w:eastAsia="Times New Roman"/>
                <w:b/>
                <w:bCs/>
                <w:color w:val="000000"/>
                <w:sz w:val="20"/>
                <w:szCs w:val="20"/>
                <w:lang w:val="cy"/>
              </w:rPr>
              <w:t>£000</w:t>
            </w:r>
          </w:p>
        </w:tc>
        <w:tc>
          <w:tcPr>
            <w:tcW w:w="1860" w:type="dxa"/>
            <w:tcBorders>
              <w:top w:val="single" w:sz="8" w:space="0" w:color="auto"/>
              <w:left w:val="nil"/>
              <w:bottom w:val="single" w:sz="8" w:space="0" w:color="auto"/>
              <w:right w:val="single" w:sz="8" w:space="0" w:color="auto"/>
            </w:tcBorders>
            <w:shd w:val="clear" w:color="000000" w:fill="FFF2CC"/>
            <w:vAlign w:val="bottom"/>
            <w:hideMark/>
          </w:tcPr>
          <w:p w14:paraId="0F5B7403" w14:textId="7A4C8746" w:rsidR="00F04348" w:rsidRPr="00F04348" w:rsidRDefault="00F04348" w:rsidP="00F04348">
            <w:pPr>
              <w:widowControl/>
              <w:autoSpaceDE/>
              <w:autoSpaceDN/>
              <w:jc w:val="center"/>
              <w:rPr>
                <w:rFonts w:eastAsia="Times New Roman"/>
                <w:b/>
                <w:bCs/>
                <w:color w:val="000000"/>
                <w:sz w:val="20"/>
                <w:szCs w:val="20"/>
              </w:rPr>
            </w:pPr>
            <w:r>
              <w:rPr>
                <w:rFonts w:eastAsia="Times New Roman"/>
                <w:b/>
                <w:bCs/>
                <w:color w:val="000000"/>
                <w:sz w:val="20"/>
                <w:szCs w:val="20"/>
                <w:lang w:val="cy"/>
              </w:rPr>
              <w:t>Credydwyr â Dyledion sy</w:t>
            </w:r>
            <w:r w:rsidR="00453C54">
              <w:rPr>
                <w:rFonts w:eastAsia="Times New Roman"/>
                <w:b/>
                <w:bCs/>
                <w:color w:val="000000"/>
                <w:sz w:val="20"/>
                <w:szCs w:val="20"/>
                <w:lang w:val="cy"/>
              </w:rPr>
              <w:t>’</w:t>
            </w:r>
            <w:r>
              <w:rPr>
                <w:rFonts w:eastAsia="Times New Roman"/>
                <w:b/>
                <w:bCs/>
                <w:color w:val="000000"/>
                <w:sz w:val="20"/>
                <w:szCs w:val="20"/>
                <w:lang w:val="cy"/>
              </w:rPr>
              <w:t xml:space="preserve">n Ddyledus </w:t>
            </w:r>
            <w:r>
              <w:rPr>
                <w:rFonts w:eastAsia="Times New Roman"/>
                <w:color w:val="000000"/>
                <w:sz w:val="20"/>
                <w:szCs w:val="20"/>
                <w:lang w:val="cy"/>
              </w:rPr>
              <w:br/>
            </w:r>
            <w:r>
              <w:rPr>
                <w:rFonts w:eastAsia="Times New Roman"/>
                <w:b/>
                <w:bCs/>
                <w:color w:val="000000"/>
                <w:sz w:val="20"/>
                <w:szCs w:val="20"/>
                <w:lang w:val="cy"/>
              </w:rPr>
              <w:t>£000</w:t>
            </w:r>
          </w:p>
        </w:tc>
        <w:tc>
          <w:tcPr>
            <w:tcW w:w="1860" w:type="dxa"/>
            <w:tcBorders>
              <w:top w:val="single" w:sz="8" w:space="0" w:color="auto"/>
              <w:left w:val="nil"/>
              <w:bottom w:val="single" w:sz="8" w:space="0" w:color="auto"/>
              <w:right w:val="single" w:sz="8" w:space="0" w:color="auto"/>
            </w:tcBorders>
            <w:shd w:val="clear" w:color="000000" w:fill="FFF2CC"/>
            <w:vAlign w:val="bottom"/>
            <w:hideMark/>
          </w:tcPr>
          <w:p w14:paraId="427E4D90" w14:textId="77777777" w:rsidR="00F04348" w:rsidRPr="00F04348" w:rsidRDefault="00F04348" w:rsidP="00F04348">
            <w:pPr>
              <w:widowControl/>
              <w:autoSpaceDE/>
              <w:autoSpaceDN/>
              <w:jc w:val="center"/>
              <w:rPr>
                <w:rFonts w:eastAsia="Times New Roman"/>
                <w:b/>
                <w:bCs/>
                <w:color w:val="000000"/>
                <w:sz w:val="20"/>
                <w:szCs w:val="20"/>
              </w:rPr>
            </w:pPr>
            <w:r>
              <w:rPr>
                <w:rFonts w:eastAsia="Times New Roman"/>
                <w:b/>
                <w:bCs/>
                <w:color w:val="000000"/>
                <w:sz w:val="20"/>
                <w:szCs w:val="20"/>
                <w:lang w:val="cy"/>
              </w:rPr>
              <w:t xml:space="preserve">Cyfanswm Gwariant yn y Flwyddyn </w:t>
            </w:r>
            <w:r>
              <w:rPr>
                <w:rFonts w:eastAsia="Times New Roman"/>
                <w:color w:val="000000"/>
                <w:sz w:val="20"/>
                <w:szCs w:val="20"/>
                <w:lang w:val="cy"/>
              </w:rPr>
              <w:br/>
            </w:r>
            <w:r>
              <w:rPr>
                <w:rFonts w:eastAsia="Times New Roman"/>
                <w:b/>
                <w:bCs/>
                <w:color w:val="000000"/>
                <w:sz w:val="20"/>
                <w:szCs w:val="20"/>
                <w:lang w:val="cy"/>
              </w:rPr>
              <w:t>£000</w:t>
            </w:r>
          </w:p>
        </w:tc>
      </w:tr>
      <w:tr w:rsidR="00F04348" w:rsidRPr="00F04348" w14:paraId="78088D0E" w14:textId="77777777" w:rsidTr="00F04348">
        <w:trPr>
          <w:trHeight w:val="288"/>
          <w:jc w:val="center"/>
        </w:trPr>
        <w:tc>
          <w:tcPr>
            <w:tcW w:w="3500" w:type="dxa"/>
            <w:tcBorders>
              <w:top w:val="nil"/>
              <w:left w:val="single" w:sz="8" w:space="0" w:color="auto"/>
              <w:bottom w:val="nil"/>
              <w:right w:val="single" w:sz="8" w:space="0" w:color="auto"/>
            </w:tcBorders>
            <w:noWrap/>
            <w:vAlign w:val="bottom"/>
            <w:hideMark/>
          </w:tcPr>
          <w:p w14:paraId="7A39B158" w14:textId="77777777" w:rsidR="00F04348" w:rsidRPr="00F04348" w:rsidRDefault="00F04348" w:rsidP="00F04348">
            <w:pPr>
              <w:widowControl/>
              <w:autoSpaceDE/>
              <w:autoSpaceDN/>
              <w:rPr>
                <w:rFonts w:eastAsia="Times New Roman"/>
                <w:b/>
                <w:bCs/>
                <w:color w:val="000000"/>
                <w:sz w:val="20"/>
                <w:szCs w:val="20"/>
              </w:rPr>
            </w:pPr>
            <w:r>
              <w:rPr>
                <w:rFonts w:eastAsia="Times New Roman"/>
                <w:b/>
                <w:bCs/>
                <w:color w:val="000000"/>
                <w:sz w:val="20"/>
                <w:szCs w:val="20"/>
                <w:lang w:val="cy"/>
              </w:rPr>
              <w:t> </w:t>
            </w:r>
          </w:p>
        </w:tc>
        <w:tc>
          <w:tcPr>
            <w:tcW w:w="1860" w:type="dxa"/>
            <w:tcBorders>
              <w:top w:val="nil"/>
              <w:left w:val="nil"/>
              <w:bottom w:val="nil"/>
              <w:right w:val="single" w:sz="8" w:space="0" w:color="auto"/>
            </w:tcBorders>
            <w:noWrap/>
            <w:vAlign w:val="bottom"/>
            <w:hideMark/>
          </w:tcPr>
          <w:p w14:paraId="1255808C"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c>
          <w:tcPr>
            <w:tcW w:w="1860" w:type="dxa"/>
            <w:tcBorders>
              <w:top w:val="nil"/>
              <w:left w:val="nil"/>
              <w:bottom w:val="nil"/>
              <w:right w:val="single" w:sz="8" w:space="0" w:color="auto"/>
            </w:tcBorders>
            <w:noWrap/>
            <w:vAlign w:val="bottom"/>
            <w:hideMark/>
          </w:tcPr>
          <w:p w14:paraId="753143E9"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c>
          <w:tcPr>
            <w:tcW w:w="1860" w:type="dxa"/>
            <w:tcBorders>
              <w:top w:val="nil"/>
              <w:left w:val="nil"/>
              <w:bottom w:val="nil"/>
              <w:right w:val="single" w:sz="8" w:space="0" w:color="auto"/>
            </w:tcBorders>
            <w:noWrap/>
            <w:vAlign w:val="bottom"/>
            <w:hideMark/>
          </w:tcPr>
          <w:p w14:paraId="7E0745AA"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r>
      <w:tr w:rsidR="00F04348" w:rsidRPr="00F04348" w14:paraId="0FEB0577" w14:textId="77777777" w:rsidTr="00F04348">
        <w:trPr>
          <w:trHeight w:val="288"/>
          <w:jc w:val="center"/>
        </w:trPr>
        <w:tc>
          <w:tcPr>
            <w:tcW w:w="3500" w:type="dxa"/>
            <w:tcBorders>
              <w:top w:val="nil"/>
              <w:left w:val="single" w:sz="8" w:space="0" w:color="auto"/>
              <w:bottom w:val="nil"/>
              <w:right w:val="single" w:sz="8" w:space="0" w:color="auto"/>
            </w:tcBorders>
            <w:noWrap/>
            <w:vAlign w:val="bottom"/>
            <w:hideMark/>
          </w:tcPr>
          <w:p w14:paraId="7B184D7D"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Cyngor Sir Caerfyrddin </w:t>
            </w:r>
          </w:p>
        </w:tc>
        <w:tc>
          <w:tcPr>
            <w:tcW w:w="1860" w:type="dxa"/>
            <w:tcBorders>
              <w:top w:val="nil"/>
              <w:left w:val="nil"/>
              <w:bottom w:val="nil"/>
              <w:right w:val="single" w:sz="8" w:space="0" w:color="auto"/>
            </w:tcBorders>
            <w:noWrap/>
            <w:vAlign w:val="bottom"/>
            <w:hideMark/>
          </w:tcPr>
          <w:p w14:paraId="6E61BAE7"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364C31EB" w14:textId="73DDAE2E" w:rsidR="00F04348" w:rsidRPr="00156135" w:rsidRDefault="00A056E0" w:rsidP="00F04348">
            <w:pPr>
              <w:widowControl/>
              <w:autoSpaceDE/>
              <w:autoSpaceDN/>
              <w:jc w:val="right"/>
              <w:rPr>
                <w:rFonts w:eastAsia="Times New Roman"/>
                <w:color w:val="000000"/>
                <w:sz w:val="20"/>
                <w:szCs w:val="20"/>
              </w:rPr>
            </w:pPr>
            <w:r>
              <w:rPr>
                <w:rFonts w:eastAsia="Times New Roman"/>
                <w:color w:val="000000"/>
                <w:sz w:val="20"/>
                <w:szCs w:val="20"/>
                <w:lang w:val="cy"/>
              </w:rPr>
              <w:t>(2,712)</w:t>
            </w:r>
          </w:p>
        </w:tc>
        <w:tc>
          <w:tcPr>
            <w:tcW w:w="1860" w:type="dxa"/>
            <w:tcBorders>
              <w:top w:val="nil"/>
              <w:left w:val="nil"/>
              <w:bottom w:val="nil"/>
              <w:right w:val="single" w:sz="8" w:space="0" w:color="auto"/>
            </w:tcBorders>
            <w:noWrap/>
            <w:vAlign w:val="bottom"/>
            <w:hideMark/>
          </w:tcPr>
          <w:p w14:paraId="2423E3E8" w14:textId="2963E6C8" w:rsidR="00F04348" w:rsidRPr="00156135" w:rsidRDefault="00A056E0" w:rsidP="00F04348">
            <w:pPr>
              <w:widowControl/>
              <w:autoSpaceDE/>
              <w:autoSpaceDN/>
              <w:jc w:val="right"/>
              <w:rPr>
                <w:rFonts w:eastAsia="Times New Roman"/>
                <w:color w:val="000000"/>
                <w:sz w:val="20"/>
                <w:szCs w:val="20"/>
              </w:rPr>
            </w:pPr>
            <w:r>
              <w:rPr>
                <w:rFonts w:eastAsia="Times New Roman"/>
                <w:color w:val="000000"/>
                <w:sz w:val="20"/>
                <w:szCs w:val="20"/>
                <w:lang w:val="cy"/>
              </w:rPr>
              <w:t>6,391</w:t>
            </w:r>
          </w:p>
        </w:tc>
      </w:tr>
      <w:tr w:rsidR="00F04348" w:rsidRPr="00F04348" w14:paraId="5C16A768" w14:textId="77777777" w:rsidTr="00F04348">
        <w:trPr>
          <w:trHeight w:val="288"/>
          <w:jc w:val="center"/>
        </w:trPr>
        <w:tc>
          <w:tcPr>
            <w:tcW w:w="3500" w:type="dxa"/>
            <w:tcBorders>
              <w:top w:val="nil"/>
              <w:left w:val="single" w:sz="8" w:space="0" w:color="auto"/>
              <w:bottom w:val="nil"/>
              <w:right w:val="single" w:sz="8" w:space="0" w:color="auto"/>
            </w:tcBorders>
            <w:noWrap/>
            <w:vAlign w:val="bottom"/>
            <w:hideMark/>
          </w:tcPr>
          <w:p w14:paraId="463D52F6"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Cyngor Sir Penfro </w:t>
            </w:r>
          </w:p>
        </w:tc>
        <w:tc>
          <w:tcPr>
            <w:tcW w:w="1860" w:type="dxa"/>
            <w:tcBorders>
              <w:top w:val="nil"/>
              <w:left w:val="nil"/>
              <w:bottom w:val="nil"/>
              <w:right w:val="single" w:sz="8" w:space="0" w:color="auto"/>
            </w:tcBorders>
            <w:noWrap/>
            <w:vAlign w:val="bottom"/>
            <w:hideMark/>
          </w:tcPr>
          <w:p w14:paraId="39A49211"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798462D3" w14:textId="77777777" w:rsidR="00F04348" w:rsidRPr="00156135"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66D031E2" w14:textId="77777777" w:rsidR="00F04348" w:rsidRPr="00156135"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5,815</w:t>
            </w:r>
          </w:p>
        </w:tc>
      </w:tr>
      <w:tr w:rsidR="00F04348" w:rsidRPr="00F04348" w14:paraId="3AAAA6F9" w14:textId="77777777" w:rsidTr="00F04348">
        <w:trPr>
          <w:trHeight w:val="288"/>
          <w:jc w:val="center"/>
        </w:trPr>
        <w:tc>
          <w:tcPr>
            <w:tcW w:w="3500" w:type="dxa"/>
            <w:tcBorders>
              <w:top w:val="nil"/>
              <w:left w:val="single" w:sz="8" w:space="0" w:color="auto"/>
              <w:bottom w:val="nil"/>
              <w:right w:val="single" w:sz="8" w:space="0" w:color="auto"/>
            </w:tcBorders>
            <w:noWrap/>
            <w:vAlign w:val="bottom"/>
            <w:hideMark/>
          </w:tcPr>
          <w:p w14:paraId="6C2127BB"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Cyngor Sir Abertawe</w:t>
            </w:r>
          </w:p>
        </w:tc>
        <w:tc>
          <w:tcPr>
            <w:tcW w:w="1860" w:type="dxa"/>
            <w:tcBorders>
              <w:top w:val="nil"/>
              <w:left w:val="nil"/>
              <w:bottom w:val="nil"/>
              <w:right w:val="single" w:sz="8" w:space="0" w:color="auto"/>
            </w:tcBorders>
            <w:noWrap/>
            <w:vAlign w:val="bottom"/>
            <w:hideMark/>
          </w:tcPr>
          <w:p w14:paraId="4EFE20CD"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063D39A9" w14:textId="77777777" w:rsidR="00F04348" w:rsidRPr="00156135"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(35)</w:t>
            </w:r>
          </w:p>
        </w:tc>
        <w:tc>
          <w:tcPr>
            <w:tcW w:w="1860" w:type="dxa"/>
            <w:tcBorders>
              <w:top w:val="nil"/>
              <w:left w:val="nil"/>
              <w:bottom w:val="nil"/>
              <w:right w:val="single" w:sz="8" w:space="0" w:color="auto"/>
            </w:tcBorders>
            <w:noWrap/>
            <w:vAlign w:val="bottom"/>
            <w:hideMark/>
          </w:tcPr>
          <w:p w14:paraId="75D9AC0F" w14:textId="77777777" w:rsidR="00F04348" w:rsidRPr="00156135"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10,805</w:t>
            </w:r>
          </w:p>
        </w:tc>
      </w:tr>
      <w:tr w:rsidR="00F04348" w:rsidRPr="00F04348" w14:paraId="7A1D07CC" w14:textId="77777777" w:rsidTr="00F04348">
        <w:trPr>
          <w:trHeight w:val="288"/>
          <w:jc w:val="center"/>
        </w:trPr>
        <w:tc>
          <w:tcPr>
            <w:tcW w:w="3500" w:type="dxa"/>
            <w:tcBorders>
              <w:top w:val="nil"/>
              <w:left w:val="single" w:sz="8" w:space="0" w:color="auto"/>
              <w:bottom w:val="nil"/>
              <w:right w:val="single" w:sz="8" w:space="0" w:color="auto"/>
            </w:tcBorders>
            <w:noWrap/>
            <w:vAlign w:val="bottom"/>
            <w:hideMark/>
          </w:tcPr>
          <w:p w14:paraId="3FD46B1C"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Cyngor Sir Powys</w:t>
            </w:r>
          </w:p>
        </w:tc>
        <w:tc>
          <w:tcPr>
            <w:tcW w:w="1860" w:type="dxa"/>
            <w:tcBorders>
              <w:top w:val="nil"/>
              <w:left w:val="nil"/>
              <w:bottom w:val="nil"/>
              <w:right w:val="single" w:sz="8" w:space="0" w:color="auto"/>
            </w:tcBorders>
            <w:noWrap/>
            <w:vAlign w:val="bottom"/>
            <w:hideMark/>
          </w:tcPr>
          <w:p w14:paraId="531DE40B"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3CC24FCA" w14:textId="77777777" w:rsidR="00F04348" w:rsidRPr="00156135"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057BD167" w14:textId="77777777" w:rsidR="00F04348" w:rsidRPr="00156135"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6</w:t>
            </w:r>
          </w:p>
        </w:tc>
      </w:tr>
      <w:tr w:rsidR="00F04348" w:rsidRPr="00F04348" w14:paraId="300FFE43" w14:textId="77777777" w:rsidTr="00F04348">
        <w:trPr>
          <w:trHeight w:val="288"/>
          <w:jc w:val="center"/>
        </w:trPr>
        <w:tc>
          <w:tcPr>
            <w:tcW w:w="3500" w:type="dxa"/>
            <w:tcBorders>
              <w:top w:val="nil"/>
              <w:left w:val="single" w:sz="8" w:space="0" w:color="auto"/>
              <w:bottom w:val="nil"/>
              <w:right w:val="single" w:sz="8" w:space="0" w:color="auto"/>
            </w:tcBorders>
            <w:noWrap/>
            <w:vAlign w:val="bottom"/>
            <w:hideMark/>
          </w:tcPr>
          <w:p w14:paraId="46C123D5"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Cyngor Sir Ceredigion </w:t>
            </w:r>
          </w:p>
        </w:tc>
        <w:tc>
          <w:tcPr>
            <w:tcW w:w="1860" w:type="dxa"/>
            <w:tcBorders>
              <w:top w:val="nil"/>
              <w:left w:val="nil"/>
              <w:bottom w:val="nil"/>
              <w:right w:val="single" w:sz="8" w:space="0" w:color="auto"/>
            </w:tcBorders>
            <w:noWrap/>
            <w:vAlign w:val="bottom"/>
            <w:hideMark/>
          </w:tcPr>
          <w:p w14:paraId="7A886CA1"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5EBC5CEA" w14:textId="77777777" w:rsidR="00F04348" w:rsidRPr="00156135"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nil"/>
              <w:right w:val="single" w:sz="8" w:space="0" w:color="auto"/>
            </w:tcBorders>
            <w:noWrap/>
            <w:vAlign w:val="bottom"/>
            <w:hideMark/>
          </w:tcPr>
          <w:p w14:paraId="7B4563BB" w14:textId="77777777" w:rsidR="00F04348" w:rsidRPr="00156135" w:rsidRDefault="00F04348" w:rsidP="00F04348">
            <w:pPr>
              <w:widowControl/>
              <w:autoSpaceDE/>
              <w:autoSpaceDN/>
              <w:jc w:val="right"/>
              <w:rPr>
                <w:rFonts w:eastAsia="Times New Roman"/>
                <w:color w:val="000000"/>
                <w:sz w:val="20"/>
                <w:szCs w:val="20"/>
              </w:rPr>
            </w:pPr>
            <w:r>
              <w:rPr>
                <w:rFonts w:eastAsia="Times New Roman"/>
                <w:color w:val="000000"/>
                <w:sz w:val="20"/>
                <w:szCs w:val="20"/>
                <w:lang w:val="cy"/>
              </w:rPr>
              <w:t>10</w:t>
            </w:r>
          </w:p>
        </w:tc>
      </w:tr>
      <w:tr w:rsidR="00F04348" w:rsidRPr="00F04348" w14:paraId="32A57086" w14:textId="77777777" w:rsidTr="00F04348">
        <w:trPr>
          <w:trHeight w:val="300"/>
          <w:jc w:val="center"/>
        </w:trPr>
        <w:tc>
          <w:tcPr>
            <w:tcW w:w="3500" w:type="dxa"/>
            <w:tcBorders>
              <w:top w:val="nil"/>
              <w:left w:val="single" w:sz="8" w:space="0" w:color="auto"/>
              <w:bottom w:val="nil"/>
              <w:right w:val="single" w:sz="8" w:space="0" w:color="auto"/>
            </w:tcBorders>
            <w:noWrap/>
            <w:vAlign w:val="bottom"/>
            <w:hideMark/>
          </w:tcPr>
          <w:p w14:paraId="709A1798"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c>
          <w:tcPr>
            <w:tcW w:w="1860" w:type="dxa"/>
            <w:tcBorders>
              <w:top w:val="nil"/>
              <w:left w:val="nil"/>
              <w:bottom w:val="nil"/>
              <w:right w:val="single" w:sz="8" w:space="0" w:color="auto"/>
            </w:tcBorders>
            <w:noWrap/>
            <w:vAlign w:val="bottom"/>
            <w:hideMark/>
          </w:tcPr>
          <w:p w14:paraId="62881874"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c>
          <w:tcPr>
            <w:tcW w:w="1860" w:type="dxa"/>
            <w:tcBorders>
              <w:top w:val="nil"/>
              <w:left w:val="nil"/>
              <w:bottom w:val="single" w:sz="8" w:space="0" w:color="auto"/>
              <w:right w:val="single" w:sz="8" w:space="0" w:color="auto"/>
            </w:tcBorders>
            <w:noWrap/>
            <w:vAlign w:val="bottom"/>
            <w:hideMark/>
          </w:tcPr>
          <w:p w14:paraId="1A1F0C42" w14:textId="77777777" w:rsidR="00F04348" w:rsidRPr="00156135"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c>
          <w:tcPr>
            <w:tcW w:w="1860" w:type="dxa"/>
            <w:tcBorders>
              <w:top w:val="nil"/>
              <w:left w:val="nil"/>
              <w:bottom w:val="nil"/>
              <w:right w:val="single" w:sz="8" w:space="0" w:color="auto"/>
            </w:tcBorders>
            <w:noWrap/>
            <w:vAlign w:val="bottom"/>
            <w:hideMark/>
          </w:tcPr>
          <w:p w14:paraId="34260BF4" w14:textId="77777777" w:rsidR="00F04348" w:rsidRPr="00156135" w:rsidRDefault="00F04348" w:rsidP="00F04348">
            <w:pPr>
              <w:widowControl/>
              <w:autoSpaceDE/>
              <w:autoSpaceDN/>
              <w:rPr>
                <w:rFonts w:eastAsia="Times New Roman"/>
                <w:color w:val="000000"/>
                <w:sz w:val="20"/>
                <w:szCs w:val="20"/>
              </w:rPr>
            </w:pPr>
            <w:r>
              <w:rPr>
                <w:rFonts w:eastAsia="Times New Roman"/>
                <w:color w:val="000000"/>
                <w:sz w:val="20"/>
                <w:szCs w:val="20"/>
                <w:lang w:val="cy"/>
              </w:rPr>
              <w:t> </w:t>
            </w:r>
          </w:p>
        </w:tc>
      </w:tr>
      <w:tr w:rsidR="00F04348" w:rsidRPr="00F04348" w14:paraId="3C1B8128" w14:textId="77777777" w:rsidTr="00F04348">
        <w:trPr>
          <w:trHeight w:val="300"/>
          <w:jc w:val="center"/>
        </w:trPr>
        <w:tc>
          <w:tcPr>
            <w:tcW w:w="3500" w:type="dxa"/>
            <w:tcBorders>
              <w:top w:val="single" w:sz="8" w:space="0" w:color="auto"/>
              <w:left w:val="single" w:sz="8" w:space="0" w:color="auto"/>
              <w:bottom w:val="single" w:sz="8" w:space="0" w:color="auto"/>
              <w:right w:val="single" w:sz="8" w:space="0" w:color="auto"/>
            </w:tcBorders>
            <w:noWrap/>
            <w:vAlign w:val="bottom"/>
            <w:hideMark/>
          </w:tcPr>
          <w:p w14:paraId="0FDA9934" w14:textId="77777777" w:rsidR="00F04348" w:rsidRPr="00F04348" w:rsidRDefault="00F04348" w:rsidP="00F04348">
            <w:pPr>
              <w:widowControl/>
              <w:autoSpaceDE/>
              <w:autoSpaceDN/>
              <w:rPr>
                <w:rFonts w:eastAsia="Times New Roman"/>
                <w:b/>
                <w:bCs/>
                <w:color w:val="000000"/>
                <w:sz w:val="20"/>
                <w:szCs w:val="20"/>
              </w:rPr>
            </w:pPr>
            <w:r>
              <w:rPr>
                <w:rFonts w:eastAsia="Times New Roman"/>
                <w:b/>
                <w:bCs/>
                <w:color w:val="000000"/>
                <w:sz w:val="20"/>
                <w:szCs w:val="20"/>
                <w:lang w:val="cy"/>
              </w:rPr>
              <w:t>Cyfanswm</w:t>
            </w:r>
          </w:p>
        </w:tc>
        <w:tc>
          <w:tcPr>
            <w:tcW w:w="1860" w:type="dxa"/>
            <w:tcBorders>
              <w:top w:val="single" w:sz="8" w:space="0" w:color="auto"/>
              <w:left w:val="nil"/>
              <w:bottom w:val="single" w:sz="8" w:space="0" w:color="auto"/>
              <w:right w:val="single" w:sz="8" w:space="0" w:color="auto"/>
            </w:tcBorders>
            <w:noWrap/>
            <w:vAlign w:val="bottom"/>
            <w:hideMark/>
          </w:tcPr>
          <w:p w14:paraId="50340F2B" w14:textId="77777777" w:rsidR="00F04348" w:rsidRPr="00F04348" w:rsidRDefault="00F04348" w:rsidP="00F04348">
            <w:pPr>
              <w:widowControl/>
              <w:autoSpaceDE/>
              <w:autoSpaceDN/>
              <w:rPr>
                <w:rFonts w:eastAsia="Times New Roman"/>
                <w:color w:val="000000"/>
                <w:sz w:val="20"/>
                <w:szCs w:val="20"/>
              </w:rPr>
            </w:pPr>
            <w:r>
              <w:rPr>
                <w:rFonts w:eastAsia="Times New Roman"/>
                <w:color w:val="000000"/>
                <w:sz w:val="20"/>
                <w:szCs w:val="20"/>
                <w:lang w:val="cy"/>
              </w:rPr>
              <w:t xml:space="preserve">                         -   </w:t>
            </w:r>
          </w:p>
        </w:tc>
        <w:tc>
          <w:tcPr>
            <w:tcW w:w="1860" w:type="dxa"/>
            <w:tcBorders>
              <w:top w:val="nil"/>
              <w:left w:val="nil"/>
              <w:bottom w:val="single" w:sz="8" w:space="0" w:color="auto"/>
              <w:right w:val="single" w:sz="8" w:space="0" w:color="auto"/>
            </w:tcBorders>
            <w:noWrap/>
            <w:vAlign w:val="bottom"/>
            <w:hideMark/>
          </w:tcPr>
          <w:p w14:paraId="7836D60F" w14:textId="0F96C95F" w:rsidR="00F04348" w:rsidRPr="00156135" w:rsidRDefault="00A056E0" w:rsidP="00F04348">
            <w:pPr>
              <w:widowControl/>
              <w:autoSpaceDE/>
              <w:autoSpaceDN/>
              <w:jc w:val="right"/>
              <w:rPr>
                <w:rFonts w:eastAsia="Times New Roman"/>
                <w:b/>
                <w:bCs/>
                <w:color w:val="000000"/>
                <w:sz w:val="20"/>
                <w:szCs w:val="20"/>
              </w:rPr>
            </w:pPr>
            <w:r>
              <w:rPr>
                <w:rFonts w:eastAsia="Times New Roman"/>
                <w:b/>
                <w:bCs/>
                <w:color w:val="000000"/>
                <w:sz w:val="20"/>
                <w:szCs w:val="20"/>
                <w:lang w:val="cy"/>
              </w:rPr>
              <w:t>(2,747)</w:t>
            </w:r>
          </w:p>
        </w:tc>
        <w:tc>
          <w:tcPr>
            <w:tcW w:w="1860" w:type="dxa"/>
            <w:tcBorders>
              <w:top w:val="single" w:sz="8" w:space="0" w:color="auto"/>
              <w:left w:val="nil"/>
              <w:bottom w:val="single" w:sz="8" w:space="0" w:color="auto"/>
              <w:right w:val="single" w:sz="8" w:space="0" w:color="auto"/>
            </w:tcBorders>
            <w:noWrap/>
            <w:vAlign w:val="bottom"/>
            <w:hideMark/>
          </w:tcPr>
          <w:p w14:paraId="6ABEFDCD" w14:textId="33C91911" w:rsidR="00F04348" w:rsidRPr="00156135" w:rsidRDefault="00A056E0" w:rsidP="00F04348">
            <w:pPr>
              <w:widowControl/>
              <w:autoSpaceDE/>
              <w:autoSpaceDN/>
              <w:jc w:val="right"/>
              <w:rPr>
                <w:rFonts w:eastAsia="Times New Roman"/>
                <w:b/>
                <w:bCs/>
                <w:color w:val="000000"/>
                <w:sz w:val="20"/>
                <w:szCs w:val="20"/>
              </w:rPr>
            </w:pPr>
            <w:r>
              <w:rPr>
                <w:rFonts w:eastAsia="Times New Roman"/>
                <w:b/>
                <w:bCs/>
                <w:color w:val="000000"/>
                <w:sz w:val="20"/>
                <w:szCs w:val="20"/>
                <w:lang w:val="cy"/>
              </w:rPr>
              <w:t>23,027</w:t>
            </w:r>
          </w:p>
        </w:tc>
      </w:tr>
    </w:tbl>
    <w:p w14:paraId="11D3E664" w14:textId="158E3539" w:rsidR="00790B7A" w:rsidRDefault="00790B7A" w:rsidP="00F04348">
      <w:pPr>
        <w:pStyle w:val="Heading1"/>
        <w:tabs>
          <w:tab w:val="left" w:pos="851"/>
        </w:tabs>
        <w:spacing w:before="113"/>
        <w:ind w:left="0" w:firstLine="0"/>
        <w:jc w:val="both"/>
        <w:rPr>
          <w:sz w:val="22"/>
          <w:szCs w:val="22"/>
        </w:rPr>
      </w:pPr>
    </w:p>
    <w:p w14:paraId="52E3D15E" w14:textId="2C72B264" w:rsidR="00FB1E0C" w:rsidRPr="00F04348" w:rsidRDefault="00183D6C" w:rsidP="00F04348">
      <w:pPr>
        <w:pStyle w:val="Heading1"/>
        <w:numPr>
          <w:ilvl w:val="1"/>
          <w:numId w:val="3"/>
        </w:numPr>
        <w:tabs>
          <w:tab w:val="left" w:pos="851"/>
        </w:tabs>
        <w:spacing w:before="113"/>
        <w:jc w:val="both"/>
        <w:rPr>
          <w:sz w:val="22"/>
          <w:szCs w:val="22"/>
        </w:rPr>
      </w:pPr>
      <w:r>
        <w:rPr>
          <w:sz w:val="22"/>
          <w:szCs w:val="22"/>
          <w:lang w:val="cy"/>
        </w:rPr>
        <w:t>Nodiadau i</w:t>
      </w:r>
      <w:r w:rsidR="00453C54">
        <w:rPr>
          <w:sz w:val="22"/>
          <w:szCs w:val="22"/>
          <w:lang w:val="cy"/>
        </w:rPr>
        <w:t>’</w:t>
      </w:r>
      <w:r>
        <w:rPr>
          <w:sz w:val="22"/>
          <w:szCs w:val="22"/>
          <w:lang w:val="cy"/>
        </w:rPr>
        <w:t>r Symudiadau yn y Cronfeydd Arian Wrth Gefn</w:t>
      </w:r>
    </w:p>
    <w:p w14:paraId="38BAD812" w14:textId="62E86CB1" w:rsidR="003416DB" w:rsidRPr="00413C5D" w:rsidRDefault="003416DB" w:rsidP="00622188">
      <w:pPr>
        <w:pStyle w:val="BodyText"/>
        <w:spacing w:before="2"/>
        <w:jc w:val="both"/>
        <w:rPr>
          <w:b/>
          <w:sz w:val="22"/>
          <w:szCs w:val="22"/>
        </w:rPr>
      </w:pPr>
    </w:p>
    <w:p w14:paraId="72FFFF48" w14:textId="77777777" w:rsidR="003416DB" w:rsidRPr="00413C5D" w:rsidRDefault="000B0C2C" w:rsidP="00D3591F">
      <w:pPr>
        <w:pStyle w:val="Heading3"/>
        <w:numPr>
          <w:ilvl w:val="1"/>
          <w:numId w:val="3"/>
        </w:numPr>
        <w:tabs>
          <w:tab w:val="left" w:pos="426"/>
        </w:tabs>
        <w:spacing w:before="1"/>
        <w:ind w:left="600" w:hanging="447"/>
        <w:jc w:val="both"/>
        <w:rPr>
          <w:b w:val="0"/>
          <w:sz w:val="22"/>
          <w:szCs w:val="22"/>
        </w:rPr>
      </w:pPr>
      <w:r>
        <w:rPr>
          <w:b w:val="0"/>
          <w:bCs w:val="0"/>
          <w:sz w:val="22"/>
          <w:szCs w:val="22"/>
          <w:lang w:val="cy"/>
        </w:rPr>
        <w:t xml:space="preserve">     </w:t>
      </w:r>
      <w:r>
        <w:rPr>
          <w:sz w:val="22"/>
          <w:szCs w:val="22"/>
          <w:lang w:val="cy"/>
        </w:rPr>
        <w:t>Cronfeydd Arian Wrth Gefn y Gellir eu Defnyddio</w:t>
      </w:r>
    </w:p>
    <w:p w14:paraId="61F157B4" w14:textId="77777777" w:rsidR="0062317A" w:rsidRPr="00413C5D" w:rsidRDefault="0062317A" w:rsidP="00622188">
      <w:pPr>
        <w:tabs>
          <w:tab w:val="left" w:pos="653"/>
        </w:tabs>
        <w:spacing w:before="70"/>
        <w:ind w:left="153"/>
        <w:jc w:val="both"/>
        <w:rPr>
          <w:b/>
        </w:rPr>
      </w:pPr>
    </w:p>
    <w:tbl>
      <w:tblPr>
        <w:tblW w:w="10065" w:type="dxa"/>
        <w:tblInd w:w="557" w:type="dxa"/>
        <w:tblLook w:val="04A0" w:firstRow="1" w:lastRow="0" w:firstColumn="1" w:lastColumn="0" w:noHBand="0" w:noVBand="1"/>
      </w:tblPr>
      <w:tblGrid>
        <w:gridCol w:w="3468"/>
        <w:gridCol w:w="1593"/>
        <w:gridCol w:w="1685"/>
        <w:gridCol w:w="1594"/>
        <w:gridCol w:w="1725"/>
      </w:tblGrid>
      <w:tr w:rsidR="00FE4CFA" w:rsidRPr="000F4C52" w14:paraId="2EA2CF7D" w14:textId="77777777" w:rsidTr="00F04348">
        <w:trPr>
          <w:trHeight w:val="981"/>
        </w:trPr>
        <w:tc>
          <w:tcPr>
            <w:tcW w:w="3468"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hideMark/>
          </w:tcPr>
          <w:p w14:paraId="0FA3DAD4" w14:textId="77777777" w:rsidR="00FE4CFA" w:rsidRPr="00F04348" w:rsidRDefault="00FE4CFA" w:rsidP="00FE4CFA">
            <w:pPr>
              <w:widowControl/>
              <w:autoSpaceDE/>
              <w:autoSpaceDN/>
              <w:jc w:val="center"/>
              <w:rPr>
                <w:rFonts w:eastAsia="Times New Roman"/>
                <w:b/>
                <w:bCs/>
                <w:color w:val="000000"/>
              </w:rPr>
            </w:pPr>
            <w:r>
              <w:rPr>
                <w:rFonts w:eastAsia="Times New Roman"/>
                <w:b/>
                <w:bCs/>
                <w:color w:val="000000"/>
                <w:lang w:val="cy"/>
              </w:rPr>
              <w:t>Cronfeydd Arian Wrth Gefn y Gellir eu Defnyddio</w:t>
            </w:r>
          </w:p>
        </w:tc>
        <w:tc>
          <w:tcPr>
            <w:tcW w:w="1593"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0B2F6762" w14:textId="77777777" w:rsidR="005B6240" w:rsidRPr="00F04348" w:rsidRDefault="005B6240" w:rsidP="00FE4CFA">
            <w:pPr>
              <w:widowControl/>
              <w:autoSpaceDE/>
              <w:autoSpaceDN/>
              <w:jc w:val="center"/>
              <w:rPr>
                <w:rFonts w:eastAsia="Times New Roman"/>
                <w:b/>
                <w:bCs/>
                <w:color w:val="000000"/>
              </w:rPr>
            </w:pPr>
            <w:r>
              <w:rPr>
                <w:rFonts w:eastAsia="Times New Roman"/>
                <w:b/>
                <w:bCs/>
                <w:color w:val="000000"/>
                <w:lang w:val="cy"/>
              </w:rPr>
              <w:t xml:space="preserve">Balans </w:t>
            </w:r>
          </w:p>
          <w:p w14:paraId="1C0EB2F6" w14:textId="0D2979B9" w:rsidR="00FE4CFA" w:rsidRPr="00F04348" w:rsidRDefault="005B6240" w:rsidP="00FE4CFA">
            <w:pPr>
              <w:widowControl/>
              <w:autoSpaceDE/>
              <w:autoSpaceDN/>
              <w:jc w:val="center"/>
              <w:rPr>
                <w:rFonts w:eastAsia="Times New Roman"/>
                <w:b/>
                <w:bCs/>
                <w:color w:val="000000"/>
              </w:rPr>
            </w:pPr>
            <w:r>
              <w:rPr>
                <w:rFonts w:eastAsia="Times New Roman"/>
                <w:b/>
                <w:bCs/>
                <w:color w:val="000000"/>
                <w:lang w:val="cy"/>
              </w:rPr>
              <w:t>1 Ebrill 2022 £000</w:t>
            </w:r>
          </w:p>
        </w:tc>
        <w:tc>
          <w:tcPr>
            <w:tcW w:w="1685"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7AF45532" w14:textId="77D05EC3" w:rsidR="00FE4CFA" w:rsidRPr="00F04348" w:rsidRDefault="00FE4CFA" w:rsidP="00FE4CFA">
            <w:pPr>
              <w:widowControl/>
              <w:autoSpaceDE/>
              <w:autoSpaceDN/>
              <w:jc w:val="center"/>
              <w:rPr>
                <w:rFonts w:eastAsia="Times New Roman"/>
                <w:b/>
                <w:bCs/>
                <w:color w:val="000000"/>
              </w:rPr>
            </w:pPr>
            <w:r>
              <w:rPr>
                <w:rFonts w:eastAsia="Times New Roman"/>
                <w:b/>
                <w:bCs/>
                <w:color w:val="000000"/>
                <w:lang w:val="cy"/>
              </w:rPr>
              <w:t>Cyfraniad o</w:t>
            </w:r>
            <w:r w:rsidR="00453C54">
              <w:rPr>
                <w:rFonts w:eastAsia="Times New Roman"/>
                <w:b/>
                <w:bCs/>
                <w:color w:val="000000"/>
                <w:lang w:val="cy"/>
              </w:rPr>
              <w:t>’</w:t>
            </w:r>
            <w:r>
              <w:rPr>
                <w:rFonts w:eastAsia="Times New Roman"/>
                <w:b/>
                <w:bCs/>
                <w:color w:val="000000"/>
                <w:lang w:val="cy"/>
              </w:rPr>
              <w:t>r Cyfrifon Refeniw £000</w:t>
            </w:r>
          </w:p>
        </w:tc>
        <w:tc>
          <w:tcPr>
            <w:tcW w:w="1594" w:type="dxa"/>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0A755CAC" w14:textId="492B4B89" w:rsidR="00FE4CFA" w:rsidRPr="00F04348" w:rsidRDefault="00FE4CFA" w:rsidP="00FE4CFA">
            <w:pPr>
              <w:widowControl/>
              <w:autoSpaceDE/>
              <w:autoSpaceDN/>
              <w:jc w:val="center"/>
              <w:rPr>
                <w:rFonts w:eastAsia="Times New Roman"/>
                <w:b/>
                <w:bCs/>
                <w:color w:val="000000"/>
              </w:rPr>
            </w:pPr>
            <w:r>
              <w:rPr>
                <w:rFonts w:eastAsia="Times New Roman"/>
                <w:b/>
                <w:bCs/>
                <w:color w:val="000000"/>
                <w:lang w:val="cy"/>
              </w:rPr>
              <w:t>Cyfraniad i</w:t>
            </w:r>
            <w:r w:rsidR="00453C54">
              <w:rPr>
                <w:rFonts w:eastAsia="Times New Roman"/>
                <w:b/>
                <w:bCs/>
                <w:color w:val="000000"/>
                <w:lang w:val="cy"/>
              </w:rPr>
              <w:t>’</w:t>
            </w:r>
            <w:r>
              <w:rPr>
                <w:rFonts w:eastAsia="Times New Roman"/>
                <w:b/>
                <w:bCs/>
                <w:color w:val="000000"/>
                <w:lang w:val="cy"/>
              </w:rPr>
              <w:t>r Cyfrifon Refeniw £000</w:t>
            </w:r>
          </w:p>
        </w:tc>
        <w:tc>
          <w:tcPr>
            <w:tcW w:w="1725" w:type="dxa"/>
            <w:tcBorders>
              <w:top w:val="single" w:sz="8" w:space="0" w:color="auto"/>
              <w:left w:val="nil"/>
              <w:bottom w:val="single" w:sz="4" w:space="0" w:color="auto"/>
              <w:right w:val="single" w:sz="8" w:space="0" w:color="auto"/>
            </w:tcBorders>
            <w:shd w:val="clear" w:color="auto" w:fill="D9D9D9" w:themeFill="background1" w:themeFillShade="D9"/>
            <w:vAlign w:val="center"/>
            <w:hideMark/>
          </w:tcPr>
          <w:p w14:paraId="191DD8E0" w14:textId="77777777" w:rsidR="005B6240" w:rsidRPr="00F04348" w:rsidRDefault="005B6240" w:rsidP="00FE4CFA">
            <w:pPr>
              <w:widowControl/>
              <w:autoSpaceDE/>
              <w:autoSpaceDN/>
              <w:jc w:val="center"/>
              <w:rPr>
                <w:rFonts w:eastAsia="Times New Roman"/>
                <w:b/>
                <w:bCs/>
                <w:color w:val="000000"/>
              </w:rPr>
            </w:pPr>
            <w:r>
              <w:rPr>
                <w:rFonts w:eastAsia="Times New Roman"/>
                <w:b/>
                <w:bCs/>
                <w:color w:val="000000"/>
                <w:lang w:val="cy"/>
              </w:rPr>
              <w:t xml:space="preserve">Balans </w:t>
            </w:r>
          </w:p>
          <w:p w14:paraId="13B0E890" w14:textId="77777777" w:rsidR="005B6240" w:rsidRPr="00F04348" w:rsidRDefault="005B6240" w:rsidP="00FE4CFA">
            <w:pPr>
              <w:widowControl/>
              <w:autoSpaceDE/>
              <w:autoSpaceDN/>
              <w:jc w:val="center"/>
              <w:rPr>
                <w:rFonts w:eastAsia="Times New Roman"/>
                <w:b/>
                <w:bCs/>
                <w:color w:val="000000"/>
              </w:rPr>
            </w:pPr>
            <w:r>
              <w:rPr>
                <w:rFonts w:eastAsia="Times New Roman"/>
                <w:b/>
                <w:bCs/>
                <w:color w:val="000000"/>
                <w:lang w:val="cy"/>
              </w:rPr>
              <w:t xml:space="preserve">31 Mawrth 2023  </w:t>
            </w:r>
          </w:p>
          <w:p w14:paraId="5370EF8D" w14:textId="737CBECE" w:rsidR="00FE4CFA" w:rsidRPr="00F04348" w:rsidRDefault="00FE4CFA" w:rsidP="00FE4CFA">
            <w:pPr>
              <w:widowControl/>
              <w:autoSpaceDE/>
              <w:autoSpaceDN/>
              <w:jc w:val="center"/>
              <w:rPr>
                <w:rFonts w:eastAsia="Times New Roman"/>
                <w:b/>
                <w:bCs/>
                <w:color w:val="000000"/>
              </w:rPr>
            </w:pPr>
            <w:r>
              <w:rPr>
                <w:rFonts w:eastAsia="Times New Roman"/>
                <w:b/>
                <w:bCs/>
                <w:color w:val="000000"/>
                <w:lang w:val="cy"/>
              </w:rPr>
              <w:t>£000</w:t>
            </w:r>
          </w:p>
        </w:tc>
      </w:tr>
      <w:tr w:rsidR="00FE4CFA" w:rsidRPr="000F4C52" w14:paraId="72006AD1" w14:textId="77777777" w:rsidTr="005B6240">
        <w:trPr>
          <w:trHeight w:val="381"/>
        </w:trPr>
        <w:tc>
          <w:tcPr>
            <w:tcW w:w="3468" w:type="dxa"/>
            <w:tcBorders>
              <w:top w:val="nil"/>
              <w:left w:val="single" w:sz="8" w:space="0" w:color="auto"/>
              <w:bottom w:val="nil"/>
              <w:right w:val="single" w:sz="4" w:space="0" w:color="auto"/>
            </w:tcBorders>
            <w:vAlign w:val="bottom"/>
            <w:hideMark/>
          </w:tcPr>
          <w:p w14:paraId="36FEAB07" w14:textId="4B71568A" w:rsidR="00FE4CFA" w:rsidRPr="00F04348" w:rsidRDefault="00FE4CFA" w:rsidP="00FE4CFA">
            <w:pPr>
              <w:widowControl/>
              <w:autoSpaceDE/>
              <w:autoSpaceDN/>
              <w:rPr>
                <w:rFonts w:eastAsia="Times New Roman"/>
                <w:color w:val="000000"/>
              </w:rPr>
            </w:pPr>
            <w:r>
              <w:rPr>
                <w:rFonts w:eastAsia="Times New Roman"/>
                <w:color w:val="000000"/>
                <w:lang w:val="cy"/>
              </w:rPr>
              <w:t>Cronfeydd Arian Wrth Gefn wedi</w:t>
            </w:r>
            <w:r w:rsidR="00453C54">
              <w:rPr>
                <w:rFonts w:eastAsia="Times New Roman"/>
                <w:color w:val="000000"/>
                <w:lang w:val="cy"/>
              </w:rPr>
              <w:t>’</w:t>
            </w:r>
            <w:r>
              <w:rPr>
                <w:rFonts w:eastAsia="Times New Roman"/>
                <w:color w:val="000000"/>
                <w:lang w:val="cy"/>
              </w:rPr>
              <w:t>u Clustnodi</w:t>
            </w:r>
          </w:p>
        </w:tc>
        <w:tc>
          <w:tcPr>
            <w:tcW w:w="1593" w:type="dxa"/>
            <w:tcBorders>
              <w:top w:val="nil"/>
              <w:left w:val="nil"/>
              <w:bottom w:val="nil"/>
              <w:right w:val="single" w:sz="4" w:space="0" w:color="auto"/>
            </w:tcBorders>
            <w:noWrap/>
            <w:vAlign w:val="bottom"/>
            <w:hideMark/>
          </w:tcPr>
          <w:p w14:paraId="62F4035B" w14:textId="6308ACBA" w:rsidR="00FE4CFA" w:rsidRPr="00F04348" w:rsidRDefault="00D3591F" w:rsidP="005B6240">
            <w:pPr>
              <w:widowControl/>
              <w:autoSpaceDE/>
              <w:autoSpaceDN/>
              <w:jc w:val="right"/>
              <w:rPr>
                <w:rFonts w:eastAsia="Times New Roman"/>
                <w:color w:val="000000"/>
              </w:rPr>
            </w:pPr>
            <w:r>
              <w:rPr>
                <w:rFonts w:eastAsia="Times New Roman"/>
                <w:color w:val="000000"/>
                <w:lang w:val="cy"/>
              </w:rPr>
              <w:t>(1,392)</w:t>
            </w:r>
          </w:p>
        </w:tc>
        <w:tc>
          <w:tcPr>
            <w:tcW w:w="1685" w:type="dxa"/>
            <w:tcBorders>
              <w:top w:val="nil"/>
              <w:left w:val="nil"/>
              <w:bottom w:val="nil"/>
              <w:right w:val="single" w:sz="4" w:space="0" w:color="auto"/>
            </w:tcBorders>
            <w:noWrap/>
            <w:vAlign w:val="bottom"/>
            <w:hideMark/>
          </w:tcPr>
          <w:p w14:paraId="4631B5C4" w14:textId="4586C5C2" w:rsidR="00FE4CFA" w:rsidRPr="00F04348" w:rsidRDefault="00FE4CFA" w:rsidP="004A3A4C">
            <w:pPr>
              <w:widowControl/>
              <w:autoSpaceDE/>
              <w:autoSpaceDN/>
              <w:jc w:val="right"/>
              <w:rPr>
                <w:rFonts w:eastAsia="Times New Roman"/>
                <w:color w:val="000000"/>
              </w:rPr>
            </w:pPr>
            <w:r>
              <w:rPr>
                <w:rFonts w:eastAsia="Times New Roman"/>
                <w:color w:val="000000"/>
                <w:lang w:val="cy"/>
              </w:rPr>
              <w:t>(279)</w:t>
            </w:r>
          </w:p>
        </w:tc>
        <w:tc>
          <w:tcPr>
            <w:tcW w:w="1594" w:type="dxa"/>
            <w:tcBorders>
              <w:top w:val="nil"/>
              <w:left w:val="nil"/>
              <w:bottom w:val="nil"/>
              <w:right w:val="single" w:sz="4" w:space="0" w:color="auto"/>
            </w:tcBorders>
            <w:noWrap/>
            <w:vAlign w:val="bottom"/>
            <w:hideMark/>
          </w:tcPr>
          <w:p w14:paraId="7C16F5C5" w14:textId="3E0D32AE" w:rsidR="00FE4CFA" w:rsidRPr="00F04348" w:rsidRDefault="00FE4CFA" w:rsidP="005B6240">
            <w:pPr>
              <w:widowControl/>
              <w:autoSpaceDE/>
              <w:autoSpaceDN/>
              <w:jc w:val="right"/>
              <w:rPr>
                <w:rFonts w:eastAsia="Times New Roman"/>
                <w:color w:val="000000"/>
              </w:rPr>
            </w:pPr>
            <w:r>
              <w:rPr>
                <w:rFonts w:eastAsia="Times New Roman"/>
                <w:color w:val="000000"/>
                <w:lang w:val="cy"/>
              </w:rPr>
              <w:t> -</w:t>
            </w:r>
          </w:p>
        </w:tc>
        <w:tc>
          <w:tcPr>
            <w:tcW w:w="1725" w:type="dxa"/>
            <w:tcBorders>
              <w:top w:val="nil"/>
              <w:left w:val="nil"/>
              <w:bottom w:val="nil"/>
              <w:right w:val="single" w:sz="8" w:space="0" w:color="auto"/>
            </w:tcBorders>
            <w:noWrap/>
            <w:vAlign w:val="bottom"/>
            <w:hideMark/>
          </w:tcPr>
          <w:p w14:paraId="17DF710B" w14:textId="2674CD87" w:rsidR="00FE4CFA" w:rsidRPr="00F04348" w:rsidRDefault="00D3591F" w:rsidP="005B6240">
            <w:pPr>
              <w:widowControl/>
              <w:autoSpaceDE/>
              <w:autoSpaceDN/>
              <w:jc w:val="right"/>
              <w:rPr>
                <w:rFonts w:eastAsia="Times New Roman"/>
                <w:color w:val="000000"/>
              </w:rPr>
            </w:pPr>
            <w:r>
              <w:rPr>
                <w:rFonts w:eastAsia="Times New Roman"/>
                <w:color w:val="000000"/>
                <w:lang w:val="cy"/>
              </w:rPr>
              <w:t>(1,671)</w:t>
            </w:r>
          </w:p>
        </w:tc>
      </w:tr>
      <w:tr w:rsidR="00FE4CFA" w:rsidRPr="000F4C52" w14:paraId="093CB6CE" w14:textId="77777777" w:rsidTr="005B6240">
        <w:trPr>
          <w:trHeight w:val="534"/>
        </w:trPr>
        <w:tc>
          <w:tcPr>
            <w:tcW w:w="3468" w:type="dxa"/>
            <w:tcBorders>
              <w:top w:val="nil"/>
              <w:left w:val="single" w:sz="8" w:space="0" w:color="auto"/>
              <w:bottom w:val="nil"/>
              <w:right w:val="single" w:sz="4" w:space="0" w:color="auto"/>
            </w:tcBorders>
            <w:vAlign w:val="bottom"/>
            <w:hideMark/>
          </w:tcPr>
          <w:p w14:paraId="150EBA22" w14:textId="77777777" w:rsidR="00FE4CFA" w:rsidRPr="00F04348" w:rsidRDefault="00FE4CFA" w:rsidP="00FE4CFA">
            <w:pPr>
              <w:widowControl/>
              <w:autoSpaceDE/>
              <w:autoSpaceDN/>
              <w:rPr>
                <w:rFonts w:eastAsia="Times New Roman"/>
                <w:color w:val="000000"/>
              </w:rPr>
            </w:pPr>
            <w:r>
              <w:rPr>
                <w:rFonts w:eastAsia="Times New Roman"/>
                <w:color w:val="000000"/>
                <w:lang w:val="cy"/>
              </w:rPr>
              <w:t xml:space="preserve">Cronfa Weithio Arian Wrth Gefn Gyffredinol </w:t>
            </w:r>
          </w:p>
        </w:tc>
        <w:tc>
          <w:tcPr>
            <w:tcW w:w="1593" w:type="dxa"/>
            <w:tcBorders>
              <w:top w:val="nil"/>
              <w:left w:val="nil"/>
              <w:bottom w:val="nil"/>
              <w:right w:val="single" w:sz="4" w:space="0" w:color="auto"/>
            </w:tcBorders>
            <w:noWrap/>
            <w:vAlign w:val="bottom"/>
            <w:hideMark/>
          </w:tcPr>
          <w:p w14:paraId="71075489" w14:textId="77777777" w:rsidR="00FE4CFA" w:rsidRPr="00F04348" w:rsidRDefault="00FE4CFA" w:rsidP="005B6240">
            <w:pPr>
              <w:widowControl/>
              <w:autoSpaceDE/>
              <w:autoSpaceDN/>
              <w:jc w:val="right"/>
              <w:rPr>
                <w:rFonts w:eastAsia="Times New Roman"/>
                <w:color w:val="000000"/>
              </w:rPr>
            </w:pPr>
            <w:r>
              <w:rPr>
                <w:rFonts w:eastAsia="Times New Roman"/>
                <w:color w:val="000000"/>
                <w:lang w:val="cy"/>
              </w:rPr>
              <w:t>(100)</w:t>
            </w:r>
          </w:p>
        </w:tc>
        <w:tc>
          <w:tcPr>
            <w:tcW w:w="1685" w:type="dxa"/>
            <w:tcBorders>
              <w:top w:val="nil"/>
              <w:left w:val="nil"/>
              <w:bottom w:val="nil"/>
              <w:right w:val="single" w:sz="4" w:space="0" w:color="auto"/>
            </w:tcBorders>
            <w:noWrap/>
            <w:vAlign w:val="bottom"/>
            <w:hideMark/>
          </w:tcPr>
          <w:p w14:paraId="4142EFB9" w14:textId="22FE668E" w:rsidR="00FE4CFA" w:rsidRPr="00F04348" w:rsidRDefault="00FE4CFA" w:rsidP="005B6240">
            <w:pPr>
              <w:widowControl/>
              <w:autoSpaceDE/>
              <w:autoSpaceDN/>
              <w:jc w:val="right"/>
              <w:rPr>
                <w:rFonts w:eastAsia="Times New Roman"/>
                <w:color w:val="000000"/>
              </w:rPr>
            </w:pPr>
            <w:r>
              <w:rPr>
                <w:rFonts w:eastAsia="Times New Roman"/>
                <w:color w:val="000000"/>
                <w:lang w:val="cy"/>
              </w:rPr>
              <w:t> -</w:t>
            </w:r>
          </w:p>
        </w:tc>
        <w:tc>
          <w:tcPr>
            <w:tcW w:w="1594" w:type="dxa"/>
            <w:tcBorders>
              <w:top w:val="nil"/>
              <w:left w:val="nil"/>
              <w:bottom w:val="nil"/>
              <w:right w:val="nil"/>
            </w:tcBorders>
            <w:noWrap/>
            <w:vAlign w:val="bottom"/>
            <w:hideMark/>
          </w:tcPr>
          <w:p w14:paraId="3FF37209" w14:textId="1C9574F0" w:rsidR="00FE4CFA" w:rsidRPr="00F04348" w:rsidRDefault="005B6240" w:rsidP="005B6240">
            <w:pPr>
              <w:widowControl/>
              <w:autoSpaceDE/>
              <w:autoSpaceDN/>
              <w:jc w:val="right"/>
              <w:rPr>
                <w:rFonts w:eastAsia="Times New Roman"/>
                <w:color w:val="000000"/>
              </w:rPr>
            </w:pPr>
            <w:r>
              <w:rPr>
                <w:rFonts w:eastAsia="Times New Roman"/>
                <w:color w:val="000000"/>
                <w:lang w:val="cy"/>
              </w:rPr>
              <w:t>-</w:t>
            </w:r>
          </w:p>
        </w:tc>
        <w:tc>
          <w:tcPr>
            <w:tcW w:w="1725" w:type="dxa"/>
            <w:tcBorders>
              <w:top w:val="nil"/>
              <w:left w:val="single" w:sz="4" w:space="0" w:color="auto"/>
              <w:bottom w:val="nil"/>
              <w:right w:val="single" w:sz="8" w:space="0" w:color="auto"/>
            </w:tcBorders>
            <w:noWrap/>
            <w:vAlign w:val="bottom"/>
            <w:hideMark/>
          </w:tcPr>
          <w:p w14:paraId="796A9756" w14:textId="77777777" w:rsidR="00FE4CFA" w:rsidRPr="00F04348" w:rsidRDefault="00FE4CFA" w:rsidP="005B6240">
            <w:pPr>
              <w:widowControl/>
              <w:autoSpaceDE/>
              <w:autoSpaceDN/>
              <w:jc w:val="right"/>
              <w:rPr>
                <w:rFonts w:eastAsia="Times New Roman"/>
                <w:color w:val="000000"/>
              </w:rPr>
            </w:pPr>
            <w:r>
              <w:rPr>
                <w:rFonts w:eastAsia="Times New Roman"/>
                <w:color w:val="000000"/>
                <w:lang w:val="cy"/>
              </w:rPr>
              <w:t>(100)</w:t>
            </w:r>
          </w:p>
        </w:tc>
      </w:tr>
      <w:tr w:rsidR="00FE4CFA" w:rsidRPr="000F4C52" w14:paraId="58B406AA" w14:textId="77777777" w:rsidTr="005B6240">
        <w:trPr>
          <w:trHeight w:val="381"/>
        </w:trPr>
        <w:tc>
          <w:tcPr>
            <w:tcW w:w="3468" w:type="dxa"/>
            <w:tcBorders>
              <w:top w:val="single" w:sz="4" w:space="0" w:color="auto"/>
              <w:left w:val="single" w:sz="8" w:space="0" w:color="auto"/>
              <w:bottom w:val="single" w:sz="8" w:space="0" w:color="auto"/>
              <w:right w:val="single" w:sz="4" w:space="0" w:color="auto"/>
            </w:tcBorders>
            <w:vAlign w:val="bottom"/>
            <w:hideMark/>
          </w:tcPr>
          <w:p w14:paraId="6886D4C1" w14:textId="77777777" w:rsidR="00FE4CFA" w:rsidRPr="00F04348" w:rsidRDefault="00FE4CFA" w:rsidP="00FE4CFA">
            <w:pPr>
              <w:widowControl/>
              <w:autoSpaceDE/>
              <w:autoSpaceDN/>
              <w:rPr>
                <w:rFonts w:eastAsia="Times New Roman"/>
                <w:b/>
                <w:bCs/>
                <w:color w:val="000000"/>
              </w:rPr>
            </w:pPr>
            <w:r>
              <w:rPr>
                <w:rFonts w:eastAsia="Times New Roman"/>
                <w:b/>
                <w:bCs/>
                <w:color w:val="000000"/>
                <w:lang w:val="cy"/>
              </w:rPr>
              <w:t>Cyfanswm y Cronfeydd Arian Wrth Gefn y Gellir eu Defnyddio</w:t>
            </w:r>
          </w:p>
        </w:tc>
        <w:tc>
          <w:tcPr>
            <w:tcW w:w="1593" w:type="dxa"/>
            <w:tcBorders>
              <w:top w:val="single" w:sz="4" w:space="0" w:color="auto"/>
              <w:left w:val="nil"/>
              <w:bottom w:val="single" w:sz="8" w:space="0" w:color="auto"/>
              <w:right w:val="single" w:sz="4" w:space="0" w:color="auto"/>
            </w:tcBorders>
            <w:noWrap/>
            <w:vAlign w:val="bottom"/>
            <w:hideMark/>
          </w:tcPr>
          <w:p w14:paraId="179CD7BE" w14:textId="7817F107" w:rsidR="00FE4CFA" w:rsidRPr="00F04348" w:rsidRDefault="00D3591F" w:rsidP="005B6240">
            <w:pPr>
              <w:widowControl/>
              <w:autoSpaceDE/>
              <w:autoSpaceDN/>
              <w:jc w:val="right"/>
              <w:rPr>
                <w:rFonts w:eastAsia="Times New Roman"/>
                <w:b/>
                <w:bCs/>
                <w:color w:val="000000"/>
              </w:rPr>
            </w:pPr>
            <w:r>
              <w:rPr>
                <w:rFonts w:eastAsia="Times New Roman"/>
                <w:b/>
                <w:bCs/>
                <w:color w:val="000000"/>
                <w:lang w:val="cy"/>
              </w:rPr>
              <w:t>(1,492)</w:t>
            </w:r>
          </w:p>
        </w:tc>
        <w:tc>
          <w:tcPr>
            <w:tcW w:w="1685" w:type="dxa"/>
            <w:tcBorders>
              <w:top w:val="single" w:sz="4" w:space="0" w:color="auto"/>
              <w:left w:val="nil"/>
              <w:bottom w:val="single" w:sz="8" w:space="0" w:color="auto"/>
              <w:right w:val="single" w:sz="4" w:space="0" w:color="auto"/>
            </w:tcBorders>
            <w:noWrap/>
            <w:vAlign w:val="bottom"/>
            <w:hideMark/>
          </w:tcPr>
          <w:p w14:paraId="770D4F83" w14:textId="3B6312AD" w:rsidR="00FE4CFA" w:rsidRPr="00F04348" w:rsidRDefault="00FE4CFA" w:rsidP="004A3A4C">
            <w:pPr>
              <w:widowControl/>
              <w:autoSpaceDE/>
              <w:autoSpaceDN/>
              <w:jc w:val="right"/>
              <w:rPr>
                <w:rFonts w:eastAsia="Times New Roman"/>
                <w:b/>
                <w:bCs/>
                <w:color w:val="000000"/>
              </w:rPr>
            </w:pPr>
            <w:r>
              <w:rPr>
                <w:rFonts w:eastAsia="Times New Roman"/>
                <w:b/>
                <w:bCs/>
                <w:color w:val="000000"/>
                <w:lang w:val="cy"/>
              </w:rPr>
              <w:t>(279)</w:t>
            </w:r>
          </w:p>
        </w:tc>
        <w:tc>
          <w:tcPr>
            <w:tcW w:w="1594" w:type="dxa"/>
            <w:tcBorders>
              <w:top w:val="single" w:sz="4" w:space="0" w:color="auto"/>
              <w:left w:val="nil"/>
              <w:bottom w:val="single" w:sz="8" w:space="0" w:color="auto"/>
              <w:right w:val="single" w:sz="4" w:space="0" w:color="auto"/>
            </w:tcBorders>
            <w:noWrap/>
            <w:vAlign w:val="bottom"/>
            <w:hideMark/>
          </w:tcPr>
          <w:p w14:paraId="54B05D55" w14:textId="77777777" w:rsidR="00FE4CFA" w:rsidRPr="00F04348" w:rsidRDefault="00FE4CFA" w:rsidP="005B6240">
            <w:pPr>
              <w:widowControl/>
              <w:autoSpaceDE/>
              <w:autoSpaceDN/>
              <w:jc w:val="right"/>
              <w:rPr>
                <w:rFonts w:eastAsia="Times New Roman"/>
                <w:b/>
                <w:bCs/>
                <w:color w:val="000000"/>
              </w:rPr>
            </w:pPr>
            <w:r>
              <w:rPr>
                <w:rFonts w:eastAsia="Times New Roman"/>
                <w:b/>
                <w:bCs/>
                <w:color w:val="000000"/>
                <w:lang w:val="cy"/>
              </w:rPr>
              <w:t xml:space="preserve">- </w:t>
            </w:r>
          </w:p>
        </w:tc>
        <w:tc>
          <w:tcPr>
            <w:tcW w:w="1725" w:type="dxa"/>
            <w:tcBorders>
              <w:top w:val="single" w:sz="4" w:space="0" w:color="auto"/>
              <w:left w:val="nil"/>
              <w:bottom w:val="single" w:sz="8" w:space="0" w:color="auto"/>
              <w:right w:val="single" w:sz="8" w:space="0" w:color="auto"/>
            </w:tcBorders>
            <w:noWrap/>
            <w:vAlign w:val="bottom"/>
            <w:hideMark/>
          </w:tcPr>
          <w:p w14:paraId="0CF972C1" w14:textId="6EA66A73" w:rsidR="00FE4CFA" w:rsidRPr="00F04348" w:rsidRDefault="00D3591F" w:rsidP="004A3A4C">
            <w:pPr>
              <w:widowControl/>
              <w:autoSpaceDE/>
              <w:autoSpaceDN/>
              <w:jc w:val="right"/>
              <w:rPr>
                <w:rFonts w:eastAsia="Times New Roman"/>
                <w:b/>
                <w:bCs/>
                <w:color w:val="000000"/>
              </w:rPr>
            </w:pPr>
            <w:r>
              <w:rPr>
                <w:rFonts w:eastAsia="Times New Roman"/>
                <w:b/>
                <w:bCs/>
                <w:color w:val="000000"/>
                <w:lang w:val="cy"/>
              </w:rPr>
              <w:t>(1,771)</w:t>
            </w:r>
          </w:p>
        </w:tc>
      </w:tr>
      <w:tr w:rsidR="00F04348" w:rsidRPr="000F4C52" w14:paraId="53B8F837" w14:textId="77777777" w:rsidTr="00F04348">
        <w:trPr>
          <w:trHeight w:val="981"/>
        </w:trPr>
        <w:tc>
          <w:tcPr>
            <w:tcW w:w="3468" w:type="dxa"/>
            <w:tcBorders>
              <w:top w:val="single" w:sz="8" w:space="0" w:color="auto"/>
              <w:left w:val="single" w:sz="8" w:space="0" w:color="auto"/>
              <w:bottom w:val="single" w:sz="4" w:space="0" w:color="auto"/>
              <w:right w:val="single" w:sz="4" w:space="0" w:color="auto"/>
            </w:tcBorders>
            <w:shd w:val="clear" w:color="auto" w:fill="FDE9D9" w:themeFill="accent6" w:themeFillTint="33"/>
            <w:vAlign w:val="center"/>
            <w:hideMark/>
          </w:tcPr>
          <w:p w14:paraId="64CFF30C" w14:textId="77777777" w:rsidR="00F04348" w:rsidRPr="00F04348" w:rsidRDefault="00F04348" w:rsidP="00DC0A9F">
            <w:pPr>
              <w:widowControl/>
              <w:autoSpaceDE/>
              <w:autoSpaceDN/>
              <w:jc w:val="center"/>
              <w:rPr>
                <w:rFonts w:eastAsia="Times New Roman"/>
                <w:b/>
                <w:bCs/>
                <w:color w:val="000000"/>
              </w:rPr>
            </w:pPr>
            <w:r>
              <w:rPr>
                <w:rFonts w:eastAsia="Times New Roman"/>
                <w:b/>
                <w:bCs/>
                <w:color w:val="000000"/>
                <w:lang w:val="cy"/>
              </w:rPr>
              <w:t>Cronfeydd Arian Wrth Gefn y Gellir eu Defnyddio</w:t>
            </w:r>
          </w:p>
        </w:tc>
        <w:tc>
          <w:tcPr>
            <w:tcW w:w="1593" w:type="dxa"/>
            <w:tcBorders>
              <w:top w:val="single" w:sz="8" w:space="0" w:color="auto"/>
              <w:left w:val="nil"/>
              <w:bottom w:val="single" w:sz="4" w:space="0" w:color="auto"/>
              <w:right w:val="single" w:sz="4" w:space="0" w:color="auto"/>
            </w:tcBorders>
            <w:shd w:val="clear" w:color="auto" w:fill="FDE9D9" w:themeFill="accent6" w:themeFillTint="33"/>
            <w:vAlign w:val="center"/>
            <w:hideMark/>
          </w:tcPr>
          <w:p w14:paraId="18AC0BC6" w14:textId="77777777" w:rsidR="00F04348" w:rsidRPr="00F04348" w:rsidRDefault="00F04348" w:rsidP="00DC0A9F">
            <w:pPr>
              <w:widowControl/>
              <w:autoSpaceDE/>
              <w:autoSpaceDN/>
              <w:jc w:val="center"/>
              <w:rPr>
                <w:rFonts w:eastAsia="Times New Roman"/>
                <w:b/>
                <w:bCs/>
                <w:color w:val="000000"/>
              </w:rPr>
            </w:pPr>
            <w:r>
              <w:rPr>
                <w:rFonts w:eastAsia="Times New Roman"/>
                <w:b/>
                <w:bCs/>
                <w:color w:val="000000"/>
                <w:lang w:val="cy"/>
              </w:rPr>
              <w:t xml:space="preserve">Balans </w:t>
            </w:r>
          </w:p>
          <w:p w14:paraId="1B4C5A70" w14:textId="62EBB1E0" w:rsidR="00F04348" w:rsidRPr="00F04348" w:rsidRDefault="00F04348" w:rsidP="00DC0A9F">
            <w:pPr>
              <w:widowControl/>
              <w:autoSpaceDE/>
              <w:autoSpaceDN/>
              <w:jc w:val="center"/>
              <w:rPr>
                <w:rFonts w:eastAsia="Times New Roman"/>
                <w:b/>
                <w:bCs/>
                <w:color w:val="000000"/>
              </w:rPr>
            </w:pPr>
            <w:r>
              <w:rPr>
                <w:rFonts w:eastAsia="Times New Roman"/>
                <w:b/>
                <w:bCs/>
                <w:color w:val="000000"/>
                <w:lang w:val="cy"/>
              </w:rPr>
              <w:t>1 Ebrill 2023 £000</w:t>
            </w:r>
          </w:p>
        </w:tc>
        <w:tc>
          <w:tcPr>
            <w:tcW w:w="1685" w:type="dxa"/>
            <w:tcBorders>
              <w:top w:val="single" w:sz="8" w:space="0" w:color="auto"/>
              <w:left w:val="nil"/>
              <w:bottom w:val="single" w:sz="4" w:space="0" w:color="auto"/>
              <w:right w:val="single" w:sz="4" w:space="0" w:color="auto"/>
            </w:tcBorders>
            <w:shd w:val="clear" w:color="auto" w:fill="FDE9D9" w:themeFill="accent6" w:themeFillTint="33"/>
            <w:vAlign w:val="center"/>
            <w:hideMark/>
          </w:tcPr>
          <w:p w14:paraId="5B36344E" w14:textId="02469A3F" w:rsidR="00F04348" w:rsidRPr="00F04348" w:rsidRDefault="00F04348" w:rsidP="00DC0A9F">
            <w:pPr>
              <w:widowControl/>
              <w:autoSpaceDE/>
              <w:autoSpaceDN/>
              <w:jc w:val="center"/>
              <w:rPr>
                <w:rFonts w:eastAsia="Times New Roman"/>
                <w:b/>
                <w:bCs/>
                <w:color w:val="000000"/>
              </w:rPr>
            </w:pPr>
            <w:r>
              <w:rPr>
                <w:rFonts w:eastAsia="Times New Roman"/>
                <w:b/>
                <w:bCs/>
                <w:color w:val="000000"/>
                <w:lang w:val="cy"/>
              </w:rPr>
              <w:t>Cyfraniad o</w:t>
            </w:r>
            <w:r w:rsidR="00453C54">
              <w:rPr>
                <w:rFonts w:eastAsia="Times New Roman"/>
                <w:b/>
                <w:bCs/>
                <w:color w:val="000000"/>
                <w:lang w:val="cy"/>
              </w:rPr>
              <w:t>’</w:t>
            </w:r>
            <w:r>
              <w:rPr>
                <w:rFonts w:eastAsia="Times New Roman"/>
                <w:b/>
                <w:bCs/>
                <w:color w:val="000000"/>
                <w:lang w:val="cy"/>
              </w:rPr>
              <w:t>r Cyfrifon Refeniw £000</w:t>
            </w:r>
          </w:p>
        </w:tc>
        <w:tc>
          <w:tcPr>
            <w:tcW w:w="1594" w:type="dxa"/>
            <w:tcBorders>
              <w:top w:val="single" w:sz="8" w:space="0" w:color="auto"/>
              <w:left w:val="nil"/>
              <w:bottom w:val="single" w:sz="4" w:space="0" w:color="auto"/>
              <w:right w:val="single" w:sz="4" w:space="0" w:color="auto"/>
            </w:tcBorders>
            <w:shd w:val="clear" w:color="auto" w:fill="FDE9D9" w:themeFill="accent6" w:themeFillTint="33"/>
            <w:vAlign w:val="center"/>
            <w:hideMark/>
          </w:tcPr>
          <w:p w14:paraId="49818853" w14:textId="0A066651" w:rsidR="00F04348" w:rsidRPr="00F04348" w:rsidRDefault="00F04348" w:rsidP="00DC0A9F">
            <w:pPr>
              <w:widowControl/>
              <w:autoSpaceDE/>
              <w:autoSpaceDN/>
              <w:jc w:val="center"/>
              <w:rPr>
                <w:rFonts w:eastAsia="Times New Roman"/>
                <w:b/>
                <w:bCs/>
                <w:color w:val="000000"/>
              </w:rPr>
            </w:pPr>
            <w:r>
              <w:rPr>
                <w:rFonts w:eastAsia="Times New Roman"/>
                <w:b/>
                <w:bCs/>
                <w:color w:val="000000"/>
                <w:lang w:val="cy"/>
              </w:rPr>
              <w:t>Cyfraniad i</w:t>
            </w:r>
            <w:r w:rsidR="00453C54">
              <w:rPr>
                <w:rFonts w:eastAsia="Times New Roman"/>
                <w:b/>
                <w:bCs/>
                <w:color w:val="000000"/>
                <w:lang w:val="cy"/>
              </w:rPr>
              <w:t>’</w:t>
            </w:r>
            <w:r>
              <w:rPr>
                <w:rFonts w:eastAsia="Times New Roman"/>
                <w:b/>
                <w:bCs/>
                <w:color w:val="000000"/>
                <w:lang w:val="cy"/>
              </w:rPr>
              <w:t>r Cyfrifon Refeniw £000</w:t>
            </w:r>
          </w:p>
        </w:tc>
        <w:tc>
          <w:tcPr>
            <w:tcW w:w="1725" w:type="dxa"/>
            <w:tcBorders>
              <w:top w:val="single" w:sz="8" w:space="0" w:color="auto"/>
              <w:left w:val="nil"/>
              <w:bottom w:val="single" w:sz="4" w:space="0" w:color="auto"/>
              <w:right w:val="single" w:sz="8" w:space="0" w:color="auto"/>
            </w:tcBorders>
            <w:shd w:val="clear" w:color="auto" w:fill="FDE9D9" w:themeFill="accent6" w:themeFillTint="33"/>
            <w:vAlign w:val="center"/>
            <w:hideMark/>
          </w:tcPr>
          <w:p w14:paraId="0957B8E3" w14:textId="77777777" w:rsidR="00F04348" w:rsidRPr="00F04348" w:rsidRDefault="00F04348" w:rsidP="00DC0A9F">
            <w:pPr>
              <w:widowControl/>
              <w:autoSpaceDE/>
              <w:autoSpaceDN/>
              <w:jc w:val="center"/>
              <w:rPr>
                <w:rFonts w:eastAsia="Times New Roman"/>
                <w:b/>
                <w:bCs/>
                <w:color w:val="000000"/>
              </w:rPr>
            </w:pPr>
            <w:r>
              <w:rPr>
                <w:rFonts w:eastAsia="Times New Roman"/>
                <w:b/>
                <w:bCs/>
                <w:color w:val="000000"/>
                <w:lang w:val="cy"/>
              </w:rPr>
              <w:t xml:space="preserve">Balans </w:t>
            </w:r>
          </w:p>
          <w:p w14:paraId="055CA30D" w14:textId="65309F68" w:rsidR="00F04348" w:rsidRPr="00F04348" w:rsidRDefault="00F04348" w:rsidP="00DC0A9F">
            <w:pPr>
              <w:widowControl/>
              <w:autoSpaceDE/>
              <w:autoSpaceDN/>
              <w:jc w:val="center"/>
              <w:rPr>
                <w:rFonts w:eastAsia="Times New Roman"/>
                <w:b/>
                <w:bCs/>
                <w:color w:val="000000"/>
              </w:rPr>
            </w:pPr>
            <w:r>
              <w:rPr>
                <w:rFonts w:eastAsia="Times New Roman"/>
                <w:b/>
                <w:bCs/>
                <w:color w:val="000000"/>
                <w:lang w:val="cy"/>
              </w:rPr>
              <w:t xml:space="preserve">31 Mawrth 2024  </w:t>
            </w:r>
          </w:p>
          <w:p w14:paraId="4DE7E13E" w14:textId="77777777" w:rsidR="00F04348" w:rsidRPr="00F04348" w:rsidRDefault="00F04348" w:rsidP="00DC0A9F">
            <w:pPr>
              <w:widowControl/>
              <w:autoSpaceDE/>
              <w:autoSpaceDN/>
              <w:jc w:val="center"/>
              <w:rPr>
                <w:rFonts w:eastAsia="Times New Roman"/>
                <w:b/>
                <w:bCs/>
                <w:color w:val="000000"/>
              </w:rPr>
            </w:pPr>
            <w:r>
              <w:rPr>
                <w:rFonts w:eastAsia="Times New Roman"/>
                <w:b/>
                <w:bCs/>
                <w:color w:val="000000"/>
                <w:lang w:val="cy"/>
              </w:rPr>
              <w:t>£000</w:t>
            </w:r>
          </w:p>
        </w:tc>
      </w:tr>
      <w:tr w:rsidR="00F04348" w:rsidRPr="00156135" w14:paraId="6BA4E995" w14:textId="77777777" w:rsidTr="00DC0A9F">
        <w:trPr>
          <w:trHeight w:val="381"/>
        </w:trPr>
        <w:tc>
          <w:tcPr>
            <w:tcW w:w="3468" w:type="dxa"/>
            <w:tcBorders>
              <w:top w:val="nil"/>
              <w:left w:val="single" w:sz="8" w:space="0" w:color="auto"/>
              <w:bottom w:val="nil"/>
              <w:right w:val="single" w:sz="4" w:space="0" w:color="auto"/>
            </w:tcBorders>
            <w:vAlign w:val="bottom"/>
            <w:hideMark/>
          </w:tcPr>
          <w:p w14:paraId="7A173702" w14:textId="56EB30F7" w:rsidR="00F04348" w:rsidRPr="00156135" w:rsidRDefault="00F04348" w:rsidP="00DC0A9F">
            <w:pPr>
              <w:widowControl/>
              <w:autoSpaceDE/>
              <w:autoSpaceDN/>
              <w:rPr>
                <w:rFonts w:eastAsia="Times New Roman"/>
                <w:color w:val="000000"/>
              </w:rPr>
            </w:pPr>
            <w:r>
              <w:rPr>
                <w:rFonts w:eastAsia="Times New Roman"/>
                <w:color w:val="000000"/>
                <w:lang w:val="cy"/>
              </w:rPr>
              <w:t>Cronfeydd Arian Wrth Gefn wedi</w:t>
            </w:r>
            <w:r w:rsidR="00453C54">
              <w:rPr>
                <w:rFonts w:eastAsia="Times New Roman"/>
                <w:color w:val="000000"/>
                <w:lang w:val="cy"/>
              </w:rPr>
              <w:t>’</w:t>
            </w:r>
            <w:r>
              <w:rPr>
                <w:rFonts w:eastAsia="Times New Roman"/>
                <w:color w:val="000000"/>
                <w:lang w:val="cy"/>
              </w:rPr>
              <w:t>u Clustnodi</w:t>
            </w:r>
          </w:p>
        </w:tc>
        <w:tc>
          <w:tcPr>
            <w:tcW w:w="1593" w:type="dxa"/>
            <w:tcBorders>
              <w:top w:val="nil"/>
              <w:left w:val="nil"/>
              <w:bottom w:val="nil"/>
              <w:right w:val="single" w:sz="4" w:space="0" w:color="auto"/>
            </w:tcBorders>
            <w:noWrap/>
            <w:vAlign w:val="bottom"/>
            <w:hideMark/>
          </w:tcPr>
          <w:p w14:paraId="67A6508B" w14:textId="1CCC2862" w:rsidR="00F04348" w:rsidRPr="00156135" w:rsidRDefault="00F04348" w:rsidP="00DC0A9F">
            <w:pPr>
              <w:widowControl/>
              <w:autoSpaceDE/>
              <w:autoSpaceDN/>
              <w:jc w:val="right"/>
              <w:rPr>
                <w:rFonts w:eastAsia="Times New Roman"/>
                <w:color w:val="000000"/>
              </w:rPr>
            </w:pPr>
            <w:r>
              <w:rPr>
                <w:rFonts w:eastAsia="Times New Roman"/>
                <w:color w:val="000000"/>
                <w:lang w:val="cy"/>
              </w:rPr>
              <w:t>(1,671)</w:t>
            </w:r>
          </w:p>
        </w:tc>
        <w:tc>
          <w:tcPr>
            <w:tcW w:w="1685" w:type="dxa"/>
            <w:tcBorders>
              <w:top w:val="nil"/>
              <w:left w:val="nil"/>
              <w:bottom w:val="nil"/>
              <w:right w:val="single" w:sz="4" w:space="0" w:color="auto"/>
            </w:tcBorders>
            <w:noWrap/>
            <w:vAlign w:val="bottom"/>
            <w:hideMark/>
          </w:tcPr>
          <w:p w14:paraId="726CD868" w14:textId="21DC548B" w:rsidR="00F04348" w:rsidRPr="00156135" w:rsidRDefault="00A056E0" w:rsidP="00DC0A9F">
            <w:pPr>
              <w:widowControl/>
              <w:autoSpaceDE/>
              <w:autoSpaceDN/>
              <w:jc w:val="right"/>
              <w:rPr>
                <w:rFonts w:eastAsia="Times New Roman"/>
                <w:color w:val="000000"/>
              </w:rPr>
            </w:pPr>
            <w:r>
              <w:rPr>
                <w:rFonts w:eastAsia="Times New Roman"/>
                <w:color w:val="000000"/>
                <w:lang w:val="cy"/>
              </w:rPr>
              <w:t>(143)</w:t>
            </w:r>
          </w:p>
        </w:tc>
        <w:tc>
          <w:tcPr>
            <w:tcW w:w="1594" w:type="dxa"/>
            <w:tcBorders>
              <w:top w:val="nil"/>
              <w:left w:val="nil"/>
              <w:bottom w:val="nil"/>
              <w:right w:val="single" w:sz="4" w:space="0" w:color="auto"/>
            </w:tcBorders>
            <w:noWrap/>
            <w:vAlign w:val="bottom"/>
            <w:hideMark/>
          </w:tcPr>
          <w:p w14:paraId="54B70DE8" w14:textId="369B8640" w:rsidR="00F04348" w:rsidRPr="00156135" w:rsidRDefault="00A056E0" w:rsidP="00DC0A9F">
            <w:pPr>
              <w:widowControl/>
              <w:autoSpaceDE/>
              <w:autoSpaceDN/>
              <w:jc w:val="right"/>
              <w:rPr>
                <w:rFonts w:eastAsia="Times New Roman"/>
                <w:color w:val="000000"/>
              </w:rPr>
            </w:pPr>
            <w:r>
              <w:rPr>
                <w:rFonts w:eastAsia="Times New Roman"/>
                <w:color w:val="000000"/>
                <w:lang w:val="cy"/>
              </w:rPr>
              <w:t> 335</w:t>
            </w:r>
          </w:p>
        </w:tc>
        <w:tc>
          <w:tcPr>
            <w:tcW w:w="1725" w:type="dxa"/>
            <w:tcBorders>
              <w:top w:val="nil"/>
              <w:left w:val="nil"/>
              <w:bottom w:val="nil"/>
              <w:right w:val="single" w:sz="8" w:space="0" w:color="auto"/>
            </w:tcBorders>
            <w:noWrap/>
            <w:vAlign w:val="bottom"/>
            <w:hideMark/>
          </w:tcPr>
          <w:p w14:paraId="0D9D6E80" w14:textId="75689F0A" w:rsidR="00F04348" w:rsidRPr="00156135" w:rsidRDefault="00F04348" w:rsidP="00DC0A9F">
            <w:pPr>
              <w:widowControl/>
              <w:autoSpaceDE/>
              <w:autoSpaceDN/>
              <w:jc w:val="right"/>
              <w:rPr>
                <w:rFonts w:eastAsia="Times New Roman"/>
                <w:color w:val="000000"/>
              </w:rPr>
            </w:pPr>
            <w:r>
              <w:rPr>
                <w:rFonts w:eastAsia="Times New Roman"/>
                <w:color w:val="000000"/>
                <w:lang w:val="cy"/>
              </w:rPr>
              <w:t>(1,479)</w:t>
            </w:r>
          </w:p>
        </w:tc>
      </w:tr>
      <w:tr w:rsidR="00F04348" w:rsidRPr="00156135" w14:paraId="0DF95B33" w14:textId="77777777" w:rsidTr="00DC0A9F">
        <w:trPr>
          <w:trHeight w:val="534"/>
        </w:trPr>
        <w:tc>
          <w:tcPr>
            <w:tcW w:w="3468" w:type="dxa"/>
            <w:tcBorders>
              <w:top w:val="nil"/>
              <w:left w:val="single" w:sz="8" w:space="0" w:color="auto"/>
              <w:bottom w:val="nil"/>
              <w:right w:val="single" w:sz="4" w:space="0" w:color="auto"/>
            </w:tcBorders>
            <w:vAlign w:val="bottom"/>
            <w:hideMark/>
          </w:tcPr>
          <w:p w14:paraId="30A1E51A" w14:textId="77777777" w:rsidR="00F04348" w:rsidRPr="00156135" w:rsidRDefault="00F04348" w:rsidP="00DC0A9F">
            <w:pPr>
              <w:widowControl/>
              <w:autoSpaceDE/>
              <w:autoSpaceDN/>
              <w:rPr>
                <w:rFonts w:eastAsia="Times New Roman"/>
                <w:color w:val="000000"/>
              </w:rPr>
            </w:pPr>
            <w:r>
              <w:rPr>
                <w:rFonts w:eastAsia="Times New Roman"/>
                <w:color w:val="000000"/>
                <w:lang w:val="cy"/>
              </w:rPr>
              <w:t xml:space="preserve">Cronfa Weithio Arian Wrth Gefn Gyffredinol </w:t>
            </w:r>
          </w:p>
        </w:tc>
        <w:tc>
          <w:tcPr>
            <w:tcW w:w="1593" w:type="dxa"/>
            <w:tcBorders>
              <w:top w:val="nil"/>
              <w:left w:val="nil"/>
              <w:bottom w:val="nil"/>
              <w:right w:val="single" w:sz="4" w:space="0" w:color="auto"/>
            </w:tcBorders>
            <w:noWrap/>
            <w:vAlign w:val="bottom"/>
            <w:hideMark/>
          </w:tcPr>
          <w:p w14:paraId="4DDEE68B" w14:textId="77777777" w:rsidR="00F04348" w:rsidRPr="00156135" w:rsidRDefault="00F04348" w:rsidP="00DC0A9F">
            <w:pPr>
              <w:widowControl/>
              <w:autoSpaceDE/>
              <w:autoSpaceDN/>
              <w:jc w:val="right"/>
              <w:rPr>
                <w:rFonts w:eastAsia="Times New Roman"/>
                <w:color w:val="000000"/>
              </w:rPr>
            </w:pPr>
            <w:r>
              <w:rPr>
                <w:rFonts w:eastAsia="Times New Roman"/>
                <w:color w:val="000000"/>
                <w:lang w:val="cy"/>
              </w:rPr>
              <w:t>(100)</w:t>
            </w:r>
          </w:p>
        </w:tc>
        <w:tc>
          <w:tcPr>
            <w:tcW w:w="1685" w:type="dxa"/>
            <w:tcBorders>
              <w:top w:val="nil"/>
              <w:left w:val="nil"/>
              <w:bottom w:val="nil"/>
              <w:right w:val="single" w:sz="4" w:space="0" w:color="auto"/>
            </w:tcBorders>
            <w:noWrap/>
            <w:vAlign w:val="bottom"/>
            <w:hideMark/>
          </w:tcPr>
          <w:p w14:paraId="7B3F4300" w14:textId="77777777" w:rsidR="00F04348" w:rsidRPr="00156135" w:rsidRDefault="00F04348" w:rsidP="00DC0A9F">
            <w:pPr>
              <w:widowControl/>
              <w:autoSpaceDE/>
              <w:autoSpaceDN/>
              <w:jc w:val="right"/>
              <w:rPr>
                <w:rFonts w:eastAsia="Times New Roman"/>
                <w:color w:val="000000"/>
              </w:rPr>
            </w:pPr>
            <w:r>
              <w:rPr>
                <w:rFonts w:eastAsia="Times New Roman"/>
                <w:color w:val="000000"/>
                <w:lang w:val="cy"/>
              </w:rPr>
              <w:t> -</w:t>
            </w:r>
          </w:p>
        </w:tc>
        <w:tc>
          <w:tcPr>
            <w:tcW w:w="1594" w:type="dxa"/>
            <w:tcBorders>
              <w:top w:val="nil"/>
              <w:left w:val="nil"/>
              <w:bottom w:val="nil"/>
              <w:right w:val="nil"/>
            </w:tcBorders>
            <w:noWrap/>
            <w:vAlign w:val="bottom"/>
            <w:hideMark/>
          </w:tcPr>
          <w:p w14:paraId="44FA5567" w14:textId="77777777" w:rsidR="00F04348" w:rsidRPr="00156135" w:rsidRDefault="00F04348" w:rsidP="00DC0A9F">
            <w:pPr>
              <w:widowControl/>
              <w:autoSpaceDE/>
              <w:autoSpaceDN/>
              <w:jc w:val="right"/>
              <w:rPr>
                <w:rFonts w:eastAsia="Times New Roman"/>
                <w:color w:val="000000"/>
              </w:rPr>
            </w:pPr>
            <w:r>
              <w:rPr>
                <w:rFonts w:eastAsia="Times New Roman"/>
                <w:color w:val="000000"/>
                <w:lang w:val="cy"/>
              </w:rPr>
              <w:t>-</w:t>
            </w:r>
          </w:p>
        </w:tc>
        <w:tc>
          <w:tcPr>
            <w:tcW w:w="1725" w:type="dxa"/>
            <w:tcBorders>
              <w:top w:val="nil"/>
              <w:left w:val="single" w:sz="4" w:space="0" w:color="auto"/>
              <w:bottom w:val="nil"/>
              <w:right w:val="single" w:sz="8" w:space="0" w:color="auto"/>
            </w:tcBorders>
            <w:noWrap/>
            <w:vAlign w:val="bottom"/>
            <w:hideMark/>
          </w:tcPr>
          <w:p w14:paraId="52AB3ABE" w14:textId="77777777" w:rsidR="00F04348" w:rsidRPr="00156135" w:rsidRDefault="00F04348" w:rsidP="00DC0A9F">
            <w:pPr>
              <w:widowControl/>
              <w:autoSpaceDE/>
              <w:autoSpaceDN/>
              <w:jc w:val="right"/>
              <w:rPr>
                <w:rFonts w:eastAsia="Times New Roman"/>
                <w:color w:val="000000"/>
              </w:rPr>
            </w:pPr>
            <w:r>
              <w:rPr>
                <w:rFonts w:eastAsia="Times New Roman"/>
                <w:color w:val="000000"/>
                <w:lang w:val="cy"/>
              </w:rPr>
              <w:t>(100)</w:t>
            </w:r>
          </w:p>
        </w:tc>
      </w:tr>
      <w:tr w:rsidR="00F04348" w:rsidRPr="000F4C52" w14:paraId="16C407CC" w14:textId="77777777" w:rsidTr="00DC0A9F">
        <w:trPr>
          <w:trHeight w:val="381"/>
        </w:trPr>
        <w:tc>
          <w:tcPr>
            <w:tcW w:w="3468" w:type="dxa"/>
            <w:tcBorders>
              <w:top w:val="single" w:sz="4" w:space="0" w:color="auto"/>
              <w:left w:val="single" w:sz="8" w:space="0" w:color="auto"/>
              <w:bottom w:val="single" w:sz="8" w:space="0" w:color="auto"/>
              <w:right w:val="single" w:sz="4" w:space="0" w:color="auto"/>
            </w:tcBorders>
            <w:vAlign w:val="bottom"/>
            <w:hideMark/>
          </w:tcPr>
          <w:p w14:paraId="322C74A4" w14:textId="77777777" w:rsidR="00F04348" w:rsidRPr="00156135" w:rsidRDefault="00F04348" w:rsidP="00DC0A9F">
            <w:pPr>
              <w:widowControl/>
              <w:autoSpaceDE/>
              <w:autoSpaceDN/>
              <w:rPr>
                <w:rFonts w:eastAsia="Times New Roman"/>
                <w:b/>
                <w:bCs/>
                <w:color w:val="000000"/>
              </w:rPr>
            </w:pPr>
            <w:r>
              <w:rPr>
                <w:rFonts w:eastAsia="Times New Roman"/>
                <w:b/>
                <w:bCs/>
                <w:color w:val="000000"/>
                <w:lang w:val="cy"/>
              </w:rPr>
              <w:t>Cyfanswm y Cronfeydd Arian Wrth Gefn y Gellir eu Defnyddio</w:t>
            </w:r>
          </w:p>
        </w:tc>
        <w:tc>
          <w:tcPr>
            <w:tcW w:w="1593" w:type="dxa"/>
            <w:tcBorders>
              <w:top w:val="single" w:sz="4" w:space="0" w:color="auto"/>
              <w:left w:val="nil"/>
              <w:bottom w:val="single" w:sz="8" w:space="0" w:color="auto"/>
              <w:right w:val="single" w:sz="4" w:space="0" w:color="auto"/>
            </w:tcBorders>
            <w:noWrap/>
            <w:vAlign w:val="bottom"/>
            <w:hideMark/>
          </w:tcPr>
          <w:p w14:paraId="6E838B7F" w14:textId="07E91D1A" w:rsidR="00F04348" w:rsidRPr="00156135" w:rsidRDefault="00F04348" w:rsidP="00DC0A9F">
            <w:pPr>
              <w:widowControl/>
              <w:autoSpaceDE/>
              <w:autoSpaceDN/>
              <w:jc w:val="right"/>
              <w:rPr>
                <w:rFonts w:eastAsia="Times New Roman"/>
                <w:b/>
                <w:bCs/>
                <w:color w:val="000000"/>
              </w:rPr>
            </w:pPr>
            <w:r>
              <w:rPr>
                <w:rFonts w:eastAsia="Times New Roman"/>
                <w:b/>
                <w:bCs/>
                <w:color w:val="000000"/>
                <w:lang w:val="cy"/>
              </w:rPr>
              <w:t>(1,771)</w:t>
            </w:r>
          </w:p>
        </w:tc>
        <w:tc>
          <w:tcPr>
            <w:tcW w:w="1685" w:type="dxa"/>
            <w:tcBorders>
              <w:top w:val="single" w:sz="4" w:space="0" w:color="auto"/>
              <w:left w:val="nil"/>
              <w:bottom w:val="single" w:sz="8" w:space="0" w:color="auto"/>
              <w:right w:val="single" w:sz="4" w:space="0" w:color="auto"/>
            </w:tcBorders>
            <w:noWrap/>
            <w:vAlign w:val="bottom"/>
            <w:hideMark/>
          </w:tcPr>
          <w:p w14:paraId="478B71C2" w14:textId="098BAA40" w:rsidR="00F04348" w:rsidRPr="00156135" w:rsidRDefault="00A056E0" w:rsidP="00DC0A9F">
            <w:pPr>
              <w:widowControl/>
              <w:autoSpaceDE/>
              <w:autoSpaceDN/>
              <w:jc w:val="right"/>
              <w:rPr>
                <w:rFonts w:eastAsia="Times New Roman"/>
                <w:b/>
                <w:bCs/>
                <w:color w:val="000000"/>
              </w:rPr>
            </w:pPr>
            <w:r>
              <w:rPr>
                <w:rFonts w:eastAsia="Times New Roman"/>
                <w:b/>
                <w:bCs/>
                <w:color w:val="000000"/>
                <w:lang w:val="cy"/>
              </w:rPr>
              <w:t>(143)</w:t>
            </w:r>
          </w:p>
        </w:tc>
        <w:tc>
          <w:tcPr>
            <w:tcW w:w="1594" w:type="dxa"/>
            <w:tcBorders>
              <w:top w:val="single" w:sz="4" w:space="0" w:color="auto"/>
              <w:left w:val="nil"/>
              <w:bottom w:val="single" w:sz="8" w:space="0" w:color="auto"/>
              <w:right w:val="single" w:sz="4" w:space="0" w:color="auto"/>
            </w:tcBorders>
            <w:noWrap/>
            <w:vAlign w:val="bottom"/>
            <w:hideMark/>
          </w:tcPr>
          <w:p w14:paraId="4B980B99" w14:textId="29919949" w:rsidR="00F04348" w:rsidRPr="00156135" w:rsidRDefault="00A056E0" w:rsidP="00DC0A9F">
            <w:pPr>
              <w:widowControl/>
              <w:autoSpaceDE/>
              <w:autoSpaceDN/>
              <w:jc w:val="right"/>
              <w:rPr>
                <w:rFonts w:eastAsia="Times New Roman"/>
                <w:b/>
                <w:bCs/>
                <w:color w:val="000000"/>
              </w:rPr>
            </w:pPr>
            <w:r>
              <w:rPr>
                <w:rFonts w:eastAsia="Times New Roman"/>
                <w:b/>
                <w:bCs/>
                <w:color w:val="000000"/>
                <w:lang w:val="cy"/>
              </w:rPr>
              <w:t>335</w:t>
            </w:r>
          </w:p>
        </w:tc>
        <w:tc>
          <w:tcPr>
            <w:tcW w:w="1725" w:type="dxa"/>
            <w:tcBorders>
              <w:top w:val="single" w:sz="4" w:space="0" w:color="auto"/>
              <w:left w:val="nil"/>
              <w:bottom w:val="single" w:sz="8" w:space="0" w:color="auto"/>
              <w:right w:val="single" w:sz="8" w:space="0" w:color="auto"/>
            </w:tcBorders>
            <w:noWrap/>
            <w:vAlign w:val="bottom"/>
            <w:hideMark/>
          </w:tcPr>
          <w:p w14:paraId="2301CA8B" w14:textId="1CCE4033" w:rsidR="00F04348" w:rsidRPr="00F04348" w:rsidRDefault="00F04348" w:rsidP="00DC0A9F">
            <w:pPr>
              <w:widowControl/>
              <w:autoSpaceDE/>
              <w:autoSpaceDN/>
              <w:jc w:val="right"/>
              <w:rPr>
                <w:rFonts w:eastAsia="Times New Roman"/>
                <w:b/>
                <w:bCs/>
                <w:color w:val="000000"/>
              </w:rPr>
            </w:pPr>
            <w:r>
              <w:rPr>
                <w:rFonts w:eastAsia="Times New Roman"/>
                <w:b/>
                <w:bCs/>
                <w:color w:val="000000"/>
                <w:lang w:val="cy"/>
              </w:rPr>
              <w:t>(1,579)</w:t>
            </w:r>
          </w:p>
        </w:tc>
      </w:tr>
    </w:tbl>
    <w:p w14:paraId="0B287C6E" w14:textId="77777777" w:rsidR="00F04348" w:rsidRDefault="00F04348" w:rsidP="00FE4CFA">
      <w:pPr>
        <w:ind w:left="720"/>
        <w:jc w:val="both"/>
        <w:rPr>
          <w:strike/>
          <w:color w:val="0070C0"/>
        </w:rPr>
      </w:pPr>
    </w:p>
    <w:p w14:paraId="589F6A36" w14:textId="77777777" w:rsidR="003416DB" w:rsidRPr="00413C5D" w:rsidRDefault="00183D6C" w:rsidP="00FE4CFA">
      <w:pPr>
        <w:spacing w:before="118"/>
        <w:ind w:left="720"/>
        <w:jc w:val="both"/>
        <w:rPr>
          <w:b/>
        </w:rPr>
      </w:pPr>
      <w:r>
        <w:rPr>
          <w:b/>
          <w:bCs/>
          <w:lang w:val="cy"/>
        </w:rPr>
        <w:t>Cronfa Weithio Arian Wrth Gefn Gyffredinol</w:t>
      </w:r>
    </w:p>
    <w:p w14:paraId="76BA73D4" w14:textId="17234950" w:rsidR="003416DB" w:rsidRPr="00413C5D" w:rsidRDefault="00183D6C" w:rsidP="00FE4CFA">
      <w:pPr>
        <w:pStyle w:val="BodyText"/>
        <w:spacing w:before="123"/>
        <w:ind w:left="720"/>
        <w:jc w:val="both"/>
        <w:rPr>
          <w:sz w:val="22"/>
          <w:szCs w:val="22"/>
        </w:rPr>
      </w:pPr>
      <w:r>
        <w:rPr>
          <w:sz w:val="22"/>
          <w:szCs w:val="22"/>
          <w:lang w:val="cy"/>
        </w:rPr>
        <w:t>Mae</w:t>
      </w:r>
      <w:r w:rsidR="00453C54">
        <w:rPr>
          <w:sz w:val="22"/>
          <w:szCs w:val="22"/>
          <w:lang w:val="cy"/>
        </w:rPr>
        <w:t>’</w:t>
      </w:r>
      <w:r>
        <w:rPr>
          <w:sz w:val="22"/>
          <w:szCs w:val="22"/>
          <w:lang w:val="cy"/>
        </w:rPr>
        <w:t>r gronfa arian wrth gefn yn cyfateb i falans gweithio Partneriaeth ac yn cael ei chynnal i dalu am ddigwyddiadau gweithredol posibl o ddydd i ddydd. Crëwyd yn 2022-23 er mwyn darparu lefel ddigonol o gyllid i ymdrin ag unrhyw wariant annisgwyl.</w:t>
      </w:r>
    </w:p>
    <w:p w14:paraId="69FA8087" w14:textId="77777777" w:rsidR="003416DB" w:rsidRPr="00413C5D" w:rsidRDefault="003416DB" w:rsidP="00FE4CFA">
      <w:pPr>
        <w:pStyle w:val="BodyText"/>
        <w:spacing w:before="3"/>
        <w:ind w:left="720"/>
        <w:jc w:val="both"/>
        <w:rPr>
          <w:sz w:val="22"/>
          <w:szCs w:val="22"/>
        </w:rPr>
      </w:pPr>
    </w:p>
    <w:p w14:paraId="4A21A644" w14:textId="4E342563" w:rsidR="003416DB" w:rsidRPr="00413C5D" w:rsidRDefault="00183D6C" w:rsidP="00FE4CFA">
      <w:pPr>
        <w:pStyle w:val="Heading3"/>
        <w:ind w:left="720" w:firstLine="0"/>
        <w:jc w:val="both"/>
        <w:rPr>
          <w:sz w:val="22"/>
          <w:szCs w:val="22"/>
        </w:rPr>
      </w:pPr>
      <w:r>
        <w:rPr>
          <w:sz w:val="22"/>
          <w:szCs w:val="22"/>
          <w:lang w:val="cy"/>
        </w:rPr>
        <w:lastRenderedPageBreak/>
        <w:t>Cronfeydd Arian Wrth Gefn wedi</w:t>
      </w:r>
      <w:r w:rsidR="00453C54">
        <w:rPr>
          <w:sz w:val="22"/>
          <w:szCs w:val="22"/>
          <w:lang w:val="cy"/>
        </w:rPr>
        <w:t>’</w:t>
      </w:r>
      <w:r>
        <w:rPr>
          <w:sz w:val="22"/>
          <w:szCs w:val="22"/>
          <w:lang w:val="cy"/>
        </w:rPr>
        <w:t>u Clustnodi</w:t>
      </w:r>
    </w:p>
    <w:p w14:paraId="07F455C6" w14:textId="6C1A45ED" w:rsidR="003416DB" w:rsidRPr="00E2008C" w:rsidRDefault="00183D6C" w:rsidP="00FE4CFA">
      <w:pPr>
        <w:pStyle w:val="BodyText"/>
        <w:spacing w:before="3"/>
        <w:ind w:left="720"/>
        <w:jc w:val="both"/>
        <w:rPr>
          <w:strike/>
          <w:color w:val="0070C0"/>
          <w:sz w:val="22"/>
          <w:szCs w:val="22"/>
        </w:rPr>
      </w:pPr>
      <w:r>
        <w:rPr>
          <w:sz w:val="22"/>
          <w:szCs w:val="22"/>
          <w:lang w:val="cy"/>
        </w:rPr>
        <w:t>Mae</w:t>
      </w:r>
      <w:r w:rsidR="00453C54">
        <w:rPr>
          <w:sz w:val="22"/>
          <w:szCs w:val="22"/>
          <w:lang w:val="cy"/>
        </w:rPr>
        <w:t>’</w:t>
      </w:r>
      <w:r>
        <w:rPr>
          <w:sz w:val="22"/>
          <w:szCs w:val="22"/>
          <w:lang w:val="cy"/>
        </w:rPr>
        <w:t>r rhain yn cynnwys balansau a ddelir ar ddiwedd y flwyddyn at ddibenion penodol, a chânt eu defnyddio yn unol â</w:t>
      </w:r>
      <w:r w:rsidR="00453C54">
        <w:rPr>
          <w:sz w:val="22"/>
          <w:szCs w:val="22"/>
          <w:lang w:val="cy"/>
        </w:rPr>
        <w:t>’</w:t>
      </w:r>
      <w:r>
        <w:rPr>
          <w:sz w:val="22"/>
          <w:szCs w:val="22"/>
          <w:lang w:val="cy"/>
        </w:rPr>
        <w:t>r gofynion penodol hynny.</w:t>
      </w:r>
    </w:p>
    <w:p w14:paraId="438B42F4" w14:textId="77777777" w:rsidR="003416DB" w:rsidRPr="00413C5D" w:rsidRDefault="003416DB" w:rsidP="00FE4CFA">
      <w:pPr>
        <w:pStyle w:val="BodyText"/>
        <w:spacing w:before="10"/>
        <w:jc w:val="both"/>
        <w:rPr>
          <w:sz w:val="22"/>
          <w:szCs w:val="22"/>
        </w:rPr>
      </w:pPr>
    </w:p>
    <w:p w14:paraId="234520DE" w14:textId="14DEF07E" w:rsidR="00FB1E0C" w:rsidRDefault="00183D6C" w:rsidP="00400302">
      <w:pPr>
        <w:pStyle w:val="BodyText"/>
        <w:spacing w:before="3"/>
        <w:ind w:left="720"/>
        <w:jc w:val="both"/>
        <w:rPr>
          <w:sz w:val="22"/>
          <w:szCs w:val="22"/>
        </w:rPr>
      </w:pPr>
      <w:r>
        <w:rPr>
          <w:sz w:val="22"/>
          <w:szCs w:val="22"/>
          <w:lang w:val="cy"/>
        </w:rPr>
        <w:t xml:space="preserve">Adolygir y ddwy gronfa arian wrth gefn yn flynyddol yn ystod y broses gyllideb. </w:t>
      </w:r>
    </w:p>
    <w:p w14:paraId="47BCCAB8" w14:textId="4963F922" w:rsidR="00460CBE" w:rsidRDefault="00460CBE" w:rsidP="00400302">
      <w:pPr>
        <w:pStyle w:val="BodyText"/>
        <w:spacing w:before="3"/>
        <w:ind w:left="720"/>
        <w:jc w:val="both"/>
        <w:rPr>
          <w:sz w:val="22"/>
          <w:szCs w:val="22"/>
        </w:rPr>
      </w:pPr>
    </w:p>
    <w:p w14:paraId="1B597009" w14:textId="224CB083" w:rsidR="00460CBE" w:rsidRDefault="00460CBE" w:rsidP="00400302">
      <w:pPr>
        <w:pStyle w:val="BodyText"/>
        <w:spacing w:before="3"/>
        <w:ind w:left="720"/>
        <w:jc w:val="both"/>
        <w:rPr>
          <w:sz w:val="22"/>
          <w:szCs w:val="22"/>
        </w:rPr>
      </w:pPr>
    </w:p>
    <w:p w14:paraId="731C46A3" w14:textId="1C8DAC17" w:rsidR="00460CBE" w:rsidRDefault="00460CBE" w:rsidP="00400302">
      <w:pPr>
        <w:pStyle w:val="BodyText"/>
        <w:spacing w:before="3"/>
        <w:ind w:left="720"/>
        <w:jc w:val="both"/>
        <w:rPr>
          <w:sz w:val="22"/>
          <w:szCs w:val="22"/>
        </w:rPr>
      </w:pPr>
    </w:p>
    <w:p w14:paraId="020FB4CB" w14:textId="0E7DE9D2" w:rsidR="00460CBE" w:rsidRDefault="00460CBE" w:rsidP="00400302">
      <w:pPr>
        <w:pStyle w:val="BodyText"/>
        <w:spacing w:before="3"/>
        <w:ind w:left="720"/>
        <w:jc w:val="both"/>
        <w:rPr>
          <w:sz w:val="22"/>
          <w:szCs w:val="22"/>
        </w:rPr>
      </w:pPr>
    </w:p>
    <w:p w14:paraId="0F7FE7EC" w14:textId="77777777" w:rsidR="00460CBE" w:rsidRDefault="00460CBE" w:rsidP="00400302">
      <w:pPr>
        <w:pStyle w:val="BodyText"/>
        <w:spacing w:before="3"/>
        <w:ind w:left="720"/>
        <w:jc w:val="both"/>
        <w:rPr>
          <w:sz w:val="22"/>
          <w:szCs w:val="22"/>
        </w:rPr>
      </w:pPr>
    </w:p>
    <w:p w14:paraId="440F630F" w14:textId="77777777" w:rsidR="00400302" w:rsidRPr="00413C5D" w:rsidRDefault="00400302" w:rsidP="00400302">
      <w:pPr>
        <w:pStyle w:val="BodyText"/>
        <w:spacing w:before="3"/>
        <w:ind w:left="720"/>
        <w:jc w:val="both"/>
        <w:rPr>
          <w:sz w:val="22"/>
          <w:szCs w:val="22"/>
        </w:rPr>
      </w:pPr>
    </w:p>
    <w:p w14:paraId="6757CB73" w14:textId="6D355B7F" w:rsidR="00775826" w:rsidRPr="00400302" w:rsidRDefault="00183D6C" w:rsidP="00400302">
      <w:pPr>
        <w:pStyle w:val="Heading1"/>
        <w:numPr>
          <w:ilvl w:val="1"/>
          <w:numId w:val="2"/>
        </w:numPr>
        <w:tabs>
          <w:tab w:val="left" w:pos="1245"/>
          <w:tab w:val="left" w:pos="1246"/>
        </w:tabs>
        <w:spacing w:before="69"/>
        <w:jc w:val="both"/>
        <w:rPr>
          <w:sz w:val="22"/>
          <w:szCs w:val="22"/>
        </w:rPr>
      </w:pPr>
      <w:r>
        <w:rPr>
          <w:sz w:val="22"/>
          <w:szCs w:val="22"/>
          <w:lang w:val="cy"/>
        </w:rPr>
        <w:t>Nodiadau i</w:t>
      </w:r>
      <w:r w:rsidR="00453C54">
        <w:rPr>
          <w:sz w:val="22"/>
          <w:szCs w:val="22"/>
          <w:lang w:val="cy"/>
        </w:rPr>
        <w:t>’</w:t>
      </w:r>
      <w:r>
        <w:rPr>
          <w:sz w:val="22"/>
          <w:szCs w:val="22"/>
          <w:lang w:val="cy"/>
        </w:rPr>
        <w:t>r Fantolen</w:t>
      </w:r>
    </w:p>
    <w:p w14:paraId="04D52AC5" w14:textId="1D96BE98" w:rsidR="00991A41" w:rsidRPr="00413C5D" w:rsidRDefault="00183D6C" w:rsidP="00D3591F">
      <w:pPr>
        <w:pStyle w:val="Heading3"/>
        <w:numPr>
          <w:ilvl w:val="1"/>
          <w:numId w:val="31"/>
        </w:numPr>
        <w:spacing w:before="119"/>
        <w:ind w:left="851"/>
        <w:jc w:val="both"/>
        <w:rPr>
          <w:sz w:val="22"/>
          <w:szCs w:val="22"/>
        </w:rPr>
      </w:pPr>
      <w:r>
        <w:rPr>
          <w:sz w:val="22"/>
          <w:szCs w:val="22"/>
          <w:lang w:val="cy"/>
        </w:rPr>
        <w:t>Dyledwyr a Chredydwyr</w:t>
      </w:r>
    </w:p>
    <w:p w14:paraId="3102ED1A" w14:textId="7B03E7CF" w:rsidR="00CF011E" w:rsidRPr="00413C5D" w:rsidRDefault="006B1DF3" w:rsidP="00991A41">
      <w:pPr>
        <w:tabs>
          <w:tab w:val="left" w:pos="1219"/>
          <w:tab w:val="left" w:pos="1220"/>
        </w:tabs>
        <w:spacing w:before="121"/>
        <w:ind w:left="441"/>
        <w:jc w:val="both"/>
        <w:rPr>
          <w:b/>
        </w:rPr>
      </w:pPr>
      <w:r>
        <w:rPr>
          <w:b/>
          <w:bCs/>
          <w:lang w:val="cy"/>
        </w:rPr>
        <w:t xml:space="preserve">14.1.1 </w:t>
      </w:r>
      <w:r>
        <w:rPr>
          <w:b/>
          <w:bCs/>
          <w:lang w:val="cy"/>
        </w:rPr>
        <w:tab/>
      </w:r>
      <w:r>
        <w:rPr>
          <w:b/>
          <w:bCs/>
          <w:lang w:val="cy"/>
        </w:rPr>
        <w:tab/>
      </w:r>
      <w:r>
        <w:rPr>
          <w:b/>
          <w:bCs/>
          <w:lang w:val="cy"/>
        </w:rPr>
        <w:tab/>
        <w:t>Dyledwyr a Rhagdaliadau</w:t>
      </w:r>
    </w:p>
    <w:p w14:paraId="7E1AA3ED" w14:textId="0A7982E7" w:rsidR="003416DB" w:rsidRPr="000F4C52" w:rsidRDefault="00183D6C" w:rsidP="00991A41">
      <w:pPr>
        <w:pStyle w:val="BodyText"/>
        <w:spacing w:before="122"/>
        <w:ind w:left="720"/>
        <w:jc w:val="both"/>
        <w:rPr>
          <w:sz w:val="22"/>
          <w:szCs w:val="22"/>
        </w:rPr>
      </w:pPr>
      <w:r>
        <w:rPr>
          <w:sz w:val="22"/>
          <w:szCs w:val="22"/>
          <w:lang w:val="cy"/>
        </w:rPr>
        <w:t>Dangosir yr holl symiau a gynhwysir fel asedau yn ôl gwerth (teg) y farchnad.</w:t>
      </w:r>
    </w:p>
    <w:p w14:paraId="369BD4BE" w14:textId="740ABE0A" w:rsidR="006615B4" w:rsidRPr="000F4C52" w:rsidRDefault="006615B4" w:rsidP="00AA45FD">
      <w:pPr>
        <w:pStyle w:val="BodyText"/>
        <w:ind w:right="965"/>
        <w:jc w:val="both"/>
        <w:rPr>
          <w:sz w:val="22"/>
          <w:szCs w:val="22"/>
        </w:rPr>
      </w:pPr>
    </w:p>
    <w:tbl>
      <w:tblPr>
        <w:tblW w:w="9453" w:type="dxa"/>
        <w:tblInd w:w="607" w:type="dxa"/>
        <w:tblLook w:val="04A0" w:firstRow="1" w:lastRow="0" w:firstColumn="1" w:lastColumn="0" w:noHBand="0" w:noVBand="1"/>
      </w:tblPr>
      <w:tblGrid>
        <w:gridCol w:w="4208"/>
        <w:gridCol w:w="1317"/>
        <w:gridCol w:w="1234"/>
        <w:gridCol w:w="1402"/>
        <w:gridCol w:w="1292"/>
      </w:tblGrid>
      <w:tr w:rsidR="00FE4CFA" w:rsidRPr="00266320" w14:paraId="1B2EB5B6" w14:textId="77777777" w:rsidTr="00266320">
        <w:trPr>
          <w:trHeight w:val="1018"/>
        </w:trPr>
        <w:tc>
          <w:tcPr>
            <w:tcW w:w="4208"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DC5B6D6" w14:textId="77777777" w:rsidR="00FE4CFA" w:rsidRPr="00266320" w:rsidRDefault="00FE4CFA" w:rsidP="00FE4CFA">
            <w:pPr>
              <w:widowControl/>
              <w:autoSpaceDE/>
              <w:autoSpaceDN/>
              <w:jc w:val="center"/>
              <w:rPr>
                <w:rFonts w:eastAsia="Times New Roman"/>
                <w:b/>
                <w:bCs/>
                <w:color w:val="000000"/>
              </w:rPr>
            </w:pPr>
            <w:r>
              <w:rPr>
                <w:rFonts w:eastAsia="Times New Roman"/>
                <w:b/>
                <w:bCs/>
                <w:color w:val="000000"/>
                <w:lang w:val="cy"/>
              </w:rPr>
              <w:t> </w:t>
            </w:r>
          </w:p>
        </w:tc>
        <w:tc>
          <w:tcPr>
            <w:tcW w:w="1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582002F" w14:textId="77777777" w:rsidR="005B6240" w:rsidRPr="00266320" w:rsidRDefault="00FE4CFA" w:rsidP="00FE4CFA">
            <w:pPr>
              <w:widowControl/>
              <w:autoSpaceDE/>
              <w:autoSpaceDN/>
              <w:jc w:val="center"/>
              <w:rPr>
                <w:rFonts w:eastAsia="Times New Roman"/>
                <w:b/>
                <w:bCs/>
                <w:color w:val="000000"/>
              </w:rPr>
            </w:pPr>
            <w:r>
              <w:rPr>
                <w:rFonts w:eastAsia="Times New Roman"/>
                <w:b/>
                <w:bCs/>
                <w:color w:val="000000"/>
                <w:lang w:val="cy"/>
              </w:rPr>
              <w:t xml:space="preserve">Net </w:t>
            </w:r>
          </w:p>
          <w:p w14:paraId="1503F1AF" w14:textId="61181F9F" w:rsidR="00FE4CFA" w:rsidRPr="00266320" w:rsidRDefault="00FE4CFA" w:rsidP="00FE4CFA">
            <w:pPr>
              <w:widowControl/>
              <w:autoSpaceDE/>
              <w:autoSpaceDN/>
              <w:jc w:val="center"/>
              <w:rPr>
                <w:rFonts w:eastAsia="Times New Roman"/>
                <w:b/>
                <w:bCs/>
                <w:color w:val="000000"/>
              </w:rPr>
            </w:pPr>
            <w:r>
              <w:rPr>
                <w:rFonts w:eastAsia="Times New Roman"/>
                <w:b/>
                <w:bCs/>
                <w:color w:val="000000"/>
                <w:lang w:val="cy"/>
              </w:rPr>
              <w:t>1 Ebrill 2022 £000</w:t>
            </w:r>
          </w:p>
        </w:tc>
        <w:tc>
          <w:tcPr>
            <w:tcW w:w="1234"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466B8B85" w14:textId="77777777" w:rsidR="00D3591F" w:rsidRPr="00266320" w:rsidRDefault="00FE4CFA" w:rsidP="00FE4CFA">
            <w:pPr>
              <w:widowControl/>
              <w:autoSpaceDE/>
              <w:autoSpaceDN/>
              <w:jc w:val="center"/>
              <w:rPr>
                <w:rFonts w:eastAsia="Times New Roman"/>
                <w:b/>
                <w:bCs/>
                <w:color w:val="000000"/>
              </w:rPr>
            </w:pPr>
            <w:r>
              <w:rPr>
                <w:rFonts w:eastAsia="Times New Roman"/>
                <w:b/>
                <w:bCs/>
                <w:color w:val="000000"/>
                <w:lang w:val="cy"/>
              </w:rPr>
              <w:t xml:space="preserve">Gros </w:t>
            </w:r>
          </w:p>
          <w:p w14:paraId="535B740E" w14:textId="65C15F22" w:rsidR="00FE4CFA" w:rsidRPr="00266320" w:rsidRDefault="00FE4CFA" w:rsidP="00FE4CFA">
            <w:pPr>
              <w:widowControl/>
              <w:autoSpaceDE/>
              <w:autoSpaceDN/>
              <w:jc w:val="center"/>
              <w:rPr>
                <w:rFonts w:eastAsia="Times New Roman"/>
                <w:b/>
                <w:bCs/>
                <w:color w:val="000000"/>
              </w:rPr>
            </w:pPr>
            <w:r>
              <w:rPr>
                <w:rFonts w:eastAsia="Times New Roman"/>
                <w:b/>
                <w:bCs/>
                <w:color w:val="000000"/>
                <w:lang w:val="cy"/>
              </w:rPr>
              <w:t>31 Mawrth 2023 £000</w:t>
            </w:r>
          </w:p>
        </w:tc>
        <w:tc>
          <w:tcPr>
            <w:tcW w:w="140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68020BD" w14:textId="77777777" w:rsidR="00FE4CFA" w:rsidRPr="00266320" w:rsidRDefault="00FE4CFA" w:rsidP="00FE4CFA">
            <w:pPr>
              <w:widowControl/>
              <w:autoSpaceDE/>
              <w:autoSpaceDN/>
              <w:jc w:val="center"/>
              <w:rPr>
                <w:rFonts w:eastAsia="Times New Roman"/>
                <w:b/>
                <w:bCs/>
                <w:color w:val="000000"/>
              </w:rPr>
            </w:pPr>
            <w:r>
              <w:rPr>
                <w:rFonts w:eastAsia="Times New Roman"/>
                <w:b/>
                <w:bCs/>
                <w:color w:val="000000"/>
                <w:lang w:val="cy"/>
              </w:rPr>
              <w:t>Lwfans Amhariad £000</w:t>
            </w:r>
          </w:p>
        </w:tc>
        <w:tc>
          <w:tcPr>
            <w:tcW w:w="1292"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E143957" w14:textId="6F1A7B19" w:rsidR="00D3591F" w:rsidRPr="00266320" w:rsidRDefault="00FE4CFA" w:rsidP="005B6240">
            <w:pPr>
              <w:widowControl/>
              <w:autoSpaceDE/>
              <w:autoSpaceDN/>
              <w:jc w:val="center"/>
              <w:rPr>
                <w:rFonts w:eastAsia="Times New Roman"/>
                <w:b/>
                <w:bCs/>
                <w:color w:val="000000"/>
              </w:rPr>
            </w:pPr>
            <w:r>
              <w:rPr>
                <w:rFonts w:eastAsia="Times New Roman"/>
                <w:b/>
                <w:bCs/>
                <w:color w:val="000000"/>
                <w:lang w:val="cy"/>
              </w:rPr>
              <w:t>Net</w:t>
            </w:r>
          </w:p>
          <w:p w14:paraId="2C74E2D4" w14:textId="17783EE2" w:rsidR="00FE4CFA" w:rsidRPr="00266320" w:rsidRDefault="00FE4CFA" w:rsidP="005B6240">
            <w:pPr>
              <w:widowControl/>
              <w:autoSpaceDE/>
              <w:autoSpaceDN/>
              <w:jc w:val="center"/>
              <w:rPr>
                <w:rFonts w:eastAsia="Times New Roman"/>
                <w:b/>
                <w:bCs/>
                <w:color w:val="000000"/>
              </w:rPr>
            </w:pPr>
            <w:r>
              <w:rPr>
                <w:rFonts w:eastAsia="Times New Roman"/>
                <w:b/>
                <w:bCs/>
                <w:color w:val="000000"/>
                <w:lang w:val="cy"/>
              </w:rPr>
              <w:t>31 Mawrth 2023 £000</w:t>
            </w:r>
          </w:p>
        </w:tc>
      </w:tr>
      <w:tr w:rsidR="00FE4CFA" w:rsidRPr="00266320" w14:paraId="25F75F05" w14:textId="77777777" w:rsidTr="00D3591F">
        <w:trPr>
          <w:trHeight w:val="254"/>
        </w:trPr>
        <w:tc>
          <w:tcPr>
            <w:tcW w:w="4208" w:type="dxa"/>
            <w:tcBorders>
              <w:top w:val="nil"/>
              <w:left w:val="single" w:sz="4" w:space="0" w:color="auto"/>
              <w:bottom w:val="nil"/>
              <w:right w:val="nil"/>
            </w:tcBorders>
            <w:noWrap/>
            <w:vAlign w:val="bottom"/>
            <w:hideMark/>
          </w:tcPr>
          <w:p w14:paraId="69FDC0A9" w14:textId="3D7C27BD" w:rsidR="00FE4CFA" w:rsidRPr="00266320" w:rsidRDefault="00FE4CFA" w:rsidP="00FE4CFA">
            <w:pPr>
              <w:widowControl/>
              <w:autoSpaceDE/>
              <w:autoSpaceDN/>
              <w:rPr>
                <w:rFonts w:eastAsia="Times New Roman"/>
                <w:b/>
                <w:bCs/>
                <w:color w:val="000000"/>
              </w:rPr>
            </w:pPr>
            <w:r>
              <w:rPr>
                <w:rFonts w:eastAsia="Times New Roman"/>
                <w:b/>
                <w:bCs/>
                <w:color w:val="000000"/>
                <w:lang w:val="cy"/>
              </w:rPr>
              <w:t>Symiau sy</w:t>
            </w:r>
            <w:r w:rsidR="00453C54">
              <w:rPr>
                <w:rFonts w:eastAsia="Times New Roman"/>
                <w:b/>
                <w:bCs/>
                <w:color w:val="000000"/>
                <w:lang w:val="cy"/>
              </w:rPr>
              <w:t>’</w:t>
            </w:r>
            <w:r>
              <w:rPr>
                <w:rFonts w:eastAsia="Times New Roman"/>
                <w:b/>
                <w:bCs/>
                <w:color w:val="000000"/>
                <w:lang w:val="cy"/>
              </w:rPr>
              <w:t>n ddyledus o fewn un flwyddyn:</w:t>
            </w:r>
          </w:p>
        </w:tc>
        <w:tc>
          <w:tcPr>
            <w:tcW w:w="1317" w:type="dxa"/>
            <w:tcBorders>
              <w:top w:val="nil"/>
              <w:left w:val="single" w:sz="4" w:space="0" w:color="auto"/>
              <w:bottom w:val="nil"/>
              <w:right w:val="single" w:sz="4" w:space="0" w:color="auto"/>
            </w:tcBorders>
            <w:noWrap/>
            <w:vAlign w:val="bottom"/>
            <w:hideMark/>
          </w:tcPr>
          <w:p w14:paraId="46D5006A" w14:textId="77777777" w:rsidR="00FE4CFA" w:rsidRPr="00266320" w:rsidRDefault="00FE4CFA" w:rsidP="00FE4CFA">
            <w:pPr>
              <w:widowControl/>
              <w:autoSpaceDE/>
              <w:autoSpaceDN/>
              <w:jc w:val="right"/>
              <w:rPr>
                <w:rFonts w:eastAsia="Times New Roman"/>
                <w:color w:val="000000"/>
              </w:rPr>
            </w:pPr>
            <w:r>
              <w:rPr>
                <w:rFonts w:eastAsia="Times New Roman"/>
                <w:color w:val="000000"/>
                <w:lang w:val="cy"/>
              </w:rPr>
              <w:t> </w:t>
            </w:r>
          </w:p>
        </w:tc>
        <w:tc>
          <w:tcPr>
            <w:tcW w:w="1234" w:type="dxa"/>
            <w:tcBorders>
              <w:top w:val="nil"/>
              <w:left w:val="nil"/>
              <w:bottom w:val="nil"/>
              <w:right w:val="single" w:sz="4" w:space="0" w:color="auto"/>
            </w:tcBorders>
            <w:noWrap/>
            <w:vAlign w:val="bottom"/>
            <w:hideMark/>
          </w:tcPr>
          <w:p w14:paraId="747DC75C" w14:textId="77777777" w:rsidR="00FE4CFA" w:rsidRPr="00266320" w:rsidRDefault="00FE4CFA" w:rsidP="00FE4CFA">
            <w:pPr>
              <w:widowControl/>
              <w:autoSpaceDE/>
              <w:autoSpaceDN/>
              <w:jc w:val="right"/>
              <w:rPr>
                <w:rFonts w:eastAsia="Times New Roman"/>
                <w:color w:val="000000"/>
              </w:rPr>
            </w:pPr>
            <w:r>
              <w:rPr>
                <w:rFonts w:eastAsia="Times New Roman"/>
                <w:color w:val="000000"/>
                <w:lang w:val="cy"/>
              </w:rPr>
              <w:t> </w:t>
            </w:r>
          </w:p>
        </w:tc>
        <w:tc>
          <w:tcPr>
            <w:tcW w:w="1402" w:type="dxa"/>
            <w:tcBorders>
              <w:top w:val="nil"/>
              <w:left w:val="nil"/>
              <w:bottom w:val="nil"/>
              <w:right w:val="single" w:sz="4" w:space="0" w:color="auto"/>
            </w:tcBorders>
            <w:noWrap/>
            <w:vAlign w:val="bottom"/>
            <w:hideMark/>
          </w:tcPr>
          <w:p w14:paraId="185600FF" w14:textId="77777777" w:rsidR="00FE4CFA" w:rsidRPr="00266320" w:rsidRDefault="00FE4CFA" w:rsidP="00FE4CFA">
            <w:pPr>
              <w:widowControl/>
              <w:autoSpaceDE/>
              <w:autoSpaceDN/>
              <w:jc w:val="right"/>
              <w:rPr>
                <w:rFonts w:eastAsia="Times New Roman"/>
                <w:color w:val="000000"/>
              </w:rPr>
            </w:pPr>
            <w:r>
              <w:rPr>
                <w:rFonts w:eastAsia="Times New Roman"/>
                <w:color w:val="000000"/>
                <w:lang w:val="cy"/>
              </w:rPr>
              <w:t> </w:t>
            </w:r>
          </w:p>
        </w:tc>
        <w:tc>
          <w:tcPr>
            <w:tcW w:w="1292" w:type="dxa"/>
            <w:tcBorders>
              <w:top w:val="nil"/>
              <w:left w:val="nil"/>
              <w:bottom w:val="nil"/>
              <w:right w:val="single" w:sz="4" w:space="0" w:color="auto"/>
            </w:tcBorders>
            <w:noWrap/>
            <w:vAlign w:val="bottom"/>
            <w:hideMark/>
          </w:tcPr>
          <w:p w14:paraId="3670F1C2" w14:textId="77777777" w:rsidR="00FE4CFA" w:rsidRPr="00266320" w:rsidRDefault="00FE4CFA" w:rsidP="00FE4CFA">
            <w:pPr>
              <w:widowControl/>
              <w:autoSpaceDE/>
              <w:autoSpaceDN/>
              <w:jc w:val="right"/>
              <w:rPr>
                <w:rFonts w:eastAsia="Times New Roman"/>
                <w:color w:val="000000"/>
              </w:rPr>
            </w:pPr>
            <w:r>
              <w:rPr>
                <w:rFonts w:eastAsia="Times New Roman"/>
                <w:color w:val="000000"/>
                <w:lang w:val="cy"/>
              </w:rPr>
              <w:t> </w:t>
            </w:r>
          </w:p>
        </w:tc>
      </w:tr>
      <w:tr w:rsidR="00FE4CFA" w:rsidRPr="00266320" w14:paraId="45313AF1" w14:textId="77777777" w:rsidTr="00D3591F">
        <w:trPr>
          <w:trHeight w:val="254"/>
        </w:trPr>
        <w:tc>
          <w:tcPr>
            <w:tcW w:w="4208" w:type="dxa"/>
            <w:tcBorders>
              <w:top w:val="nil"/>
              <w:left w:val="single" w:sz="4" w:space="0" w:color="auto"/>
              <w:bottom w:val="nil"/>
              <w:right w:val="nil"/>
            </w:tcBorders>
            <w:noWrap/>
            <w:vAlign w:val="bottom"/>
            <w:hideMark/>
          </w:tcPr>
          <w:p w14:paraId="1E04F77E" w14:textId="77777777" w:rsidR="00FE4CFA" w:rsidRPr="00266320" w:rsidRDefault="00FE4CFA" w:rsidP="00FE4CFA">
            <w:pPr>
              <w:widowControl/>
              <w:autoSpaceDE/>
              <w:autoSpaceDN/>
              <w:rPr>
                <w:rFonts w:eastAsia="Times New Roman"/>
                <w:color w:val="000000"/>
              </w:rPr>
            </w:pPr>
            <w:r>
              <w:rPr>
                <w:rFonts w:eastAsia="Times New Roman"/>
                <w:color w:val="000000"/>
                <w:lang w:val="cy"/>
              </w:rPr>
              <w:t>Llywodraeth Cymru</w:t>
            </w:r>
          </w:p>
        </w:tc>
        <w:tc>
          <w:tcPr>
            <w:tcW w:w="1317" w:type="dxa"/>
            <w:tcBorders>
              <w:top w:val="nil"/>
              <w:left w:val="single" w:sz="4" w:space="0" w:color="auto"/>
              <w:bottom w:val="nil"/>
              <w:right w:val="single" w:sz="4" w:space="0" w:color="auto"/>
            </w:tcBorders>
            <w:noWrap/>
            <w:vAlign w:val="bottom"/>
            <w:hideMark/>
          </w:tcPr>
          <w:p w14:paraId="3F976AD9" w14:textId="77777777" w:rsidR="00FE4CFA" w:rsidRPr="00266320" w:rsidRDefault="00FE4CFA" w:rsidP="00D3591F">
            <w:pPr>
              <w:widowControl/>
              <w:autoSpaceDE/>
              <w:autoSpaceDN/>
              <w:ind w:firstLineChars="100" w:firstLine="220"/>
              <w:jc w:val="right"/>
              <w:rPr>
                <w:rFonts w:eastAsia="Times New Roman"/>
                <w:color w:val="000000"/>
              </w:rPr>
            </w:pPr>
            <w:r>
              <w:rPr>
                <w:rFonts w:eastAsia="Times New Roman"/>
                <w:color w:val="000000"/>
                <w:lang w:val="cy"/>
              </w:rPr>
              <w:t xml:space="preserve">             97 </w:t>
            </w:r>
          </w:p>
        </w:tc>
        <w:tc>
          <w:tcPr>
            <w:tcW w:w="1234" w:type="dxa"/>
            <w:tcBorders>
              <w:top w:val="nil"/>
              <w:left w:val="nil"/>
              <w:bottom w:val="nil"/>
              <w:right w:val="single" w:sz="4" w:space="0" w:color="auto"/>
            </w:tcBorders>
            <w:noWrap/>
            <w:vAlign w:val="bottom"/>
            <w:hideMark/>
          </w:tcPr>
          <w:p w14:paraId="2EEAEB03" w14:textId="70C135EA" w:rsidR="00FE4CFA" w:rsidRPr="00266320" w:rsidRDefault="004A3A4C" w:rsidP="004A3A4C">
            <w:pPr>
              <w:widowControl/>
              <w:autoSpaceDE/>
              <w:autoSpaceDN/>
              <w:jc w:val="right"/>
              <w:rPr>
                <w:rFonts w:eastAsia="Times New Roman"/>
                <w:color w:val="000000"/>
              </w:rPr>
            </w:pPr>
            <w:r>
              <w:rPr>
                <w:rFonts w:eastAsia="Times New Roman"/>
                <w:color w:val="000000"/>
                <w:lang w:val="cy"/>
              </w:rPr>
              <w:t>26</w:t>
            </w:r>
          </w:p>
        </w:tc>
        <w:tc>
          <w:tcPr>
            <w:tcW w:w="1402" w:type="dxa"/>
            <w:tcBorders>
              <w:top w:val="nil"/>
              <w:left w:val="nil"/>
              <w:bottom w:val="nil"/>
              <w:right w:val="single" w:sz="4" w:space="0" w:color="auto"/>
            </w:tcBorders>
            <w:noWrap/>
            <w:vAlign w:val="bottom"/>
            <w:hideMark/>
          </w:tcPr>
          <w:p w14:paraId="0546A650" w14:textId="77777777" w:rsidR="00FE4CFA" w:rsidRPr="00266320" w:rsidRDefault="00FE4CFA" w:rsidP="00D3591F">
            <w:pPr>
              <w:widowControl/>
              <w:autoSpaceDE/>
              <w:autoSpaceDN/>
              <w:jc w:val="right"/>
              <w:rPr>
                <w:rFonts w:eastAsia="Times New Roman"/>
                <w:color w:val="000000"/>
              </w:rPr>
            </w:pPr>
            <w:r>
              <w:rPr>
                <w:rFonts w:eastAsia="Times New Roman"/>
                <w:color w:val="000000"/>
                <w:lang w:val="cy"/>
              </w:rPr>
              <w:t xml:space="preserve">                        -   </w:t>
            </w:r>
          </w:p>
        </w:tc>
        <w:tc>
          <w:tcPr>
            <w:tcW w:w="1292" w:type="dxa"/>
            <w:tcBorders>
              <w:top w:val="nil"/>
              <w:left w:val="nil"/>
              <w:bottom w:val="nil"/>
              <w:right w:val="single" w:sz="4" w:space="0" w:color="auto"/>
            </w:tcBorders>
            <w:noWrap/>
            <w:vAlign w:val="bottom"/>
            <w:hideMark/>
          </w:tcPr>
          <w:p w14:paraId="026704D6" w14:textId="6CC007D2" w:rsidR="00FE4CFA" w:rsidRPr="00266320" w:rsidRDefault="004A3A4C" w:rsidP="00D3591F">
            <w:pPr>
              <w:widowControl/>
              <w:autoSpaceDE/>
              <w:autoSpaceDN/>
              <w:ind w:firstLineChars="100" w:firstLine="220"/>
              <w:jc w:val="right"/>
              <w:rPr>
                <w:rFonts w:eastAsia="Times New Roman"/>
                <w:color w:val="000000"/>
              </w:rPr>
            </w:pPr>
            <w:r>
              <w:rPr>
                <w:rFonts w:eastAsia="Times New Roman"/>
                <w:color w:val="000000"/>
                <w:lang w:val="cy"/>
              </w:rPr>
              <w:t>26</w:t>
            </w:r>
          </w:p>
        </w:tc>
      </w:tr>
      <w:tr w:rsidR="00FE4CFA" w:rsidRPr="00266320" w14:paraId="47F6A88C" w14:textId="77777777" w:rsidTr="00C5304D">
        <w:trPr>
          <w:trHeight w:val="302"/>
        </w:trPr>
        <w:tc>
          <w:tcPr>
            <w:tcW w:w="4208" w:type="dxa"/>
            <w:tcBorders>
              <w:top w:val="nil"/>
              <w:left w:val="single" w:sz="4" w:space="0" w:color="auto"/>
              <w:bottom w:val="nil"/>
              <w:right w:val="nil"/>
            </w:tcBorders>
            <w:noWrap/>
            <w:vAlign w:val="bottom"/>
            <w:hideMark/>
          </w:tcPr>
          <w:p w14:paraId="0CAF080C" w14:textId="77777777" w:rsidR="00FE4CFA" w:rsidRPr="00266320" w:rsidRDefault="00FE4CFA" w:rsidP="00FE4CFA">
            <w:pPr>
              <w:widowControl/>
              <w:autoSpaceDE/>
              <w:autoSpaceDN/>
              <w:rPr>
                <w:rFonts w:eastAsia="Times New Roman"/>
                <w:color w:val="000000"/>
              </w:rPr>
            </w:pPr>
            <w:r>
              <w:rPr>
                <w:rFonts w:eastAsia="Times New Roman"/>
                <w:color w:val="000000"/>
                <w:lang w:val="cy"/>
              </w:rPr>
              <w:t>Awdurdodau Lleol ac Ysgolion</w:t>
            </w:r>
          </w:p>
        </w:tc>
        <w:tc>
          <w:tcPr>
            <w:tcW w:w="1317" w:type="dxa"/>
            <w:tcBorders>
              <w:top w:val="nil"/>
              <w:left w:val="single" w:sz="4" w:space="0" w:color="auto"/>
              <w:bottom w:val="nil"/>
              <w:right w:val="single" w:sz="4" w:space="0" w:color="auto"/>
            </w:tcBorders>
            <w:noWrap/>
            <w:vAlign w:val="bottom"/>
            <w:hideMark/>
          </w:tcPr>
          <w:p w14:paraId="31D46C55" w14:textId="77777777" w:rsidR="00FE4CFA" w:rsidRPr="00266320" w:rsidRDefault="00FE4CFA" w:rsidP="00D3591F">
            <w:pPr>
              <w:widowControl/>
              <w:autoSpaceDE/>
              <w:autoSpaceDN/>
              <w:ind w:firstLineChars="100" w:firstLine="220"/>
              <w:jc w:val="right"/>
              <w:rPr>
                <w:rFonts w:eastAsia="Times New Roman"/>
                <w:color w:val="000000"/>
              </w:rPr>
            </w:pPr>
            <w:r>
              <w:rPr>
                <w:rFonts w:eastAsia="Times New Roman"/>
                <w:color w:val="000000"/>
                <w:lang w:val="cy"/>
              </w:rPr>
              <w:t xml:space="preserve">       3,907 </w:t>
            </w:r>
          </w:p>
        </w:tc>
        <w:tc>
          <w:tcPr>
            <w:tcW w:w="1234" w:type="dxa"/>
            <w:tcBorders>
              <w:top w:val="nil"/>
              <w:left w:val="nil"/>
              <w:bottom w:val="nil"/>
              <w:right w:val="single" w:sz="4" w:space="0" w:color="auto"/>
            </w:tcBorders>
            <w:noWrap/>
            <w:vAlign w:val="bottom"/>
            <w:hideMark/>
          </w:tcPr>
          <w:p w14:paraId="3D4CC6A8" w14:textId="77777777" w:rsidR="00FE4CFA" w:rsidRPr="00266320" w:rsidRDefault="00FE4CFA" w:rsidP="00D3591F">
            <w:pPr>
              <w:widowControl/>
              <w:autoSpaceDE/>
              <w:autoSpaceDN/>
              <w:jc w:val="right"/>
              <w:rPr>
                <w:rFonts w:eastAsia="Times New Roman"/>
                <w:color w:val="000000"/>
              </w:rPr>
            </w:pPr>
            <w:r>
              <w:rPr>
                <w:rFonts w:eastAsia="Times New Roman"/>
                <w:color w:val="000000"/>
                <w:lang w:val="cy"/>
              </w:rPr>
              <w:t xml:space="preserve">                     -   </w:t>
            </w:r>
          </w:p>
        </w:tc>
        <w:tc>
          <w:tcPr>
            <w:tcW w:w="1402" w:type="dxa"/>
            <w:tcBorders>
              <w:top w:val="nil"/>
              <w:left w:val="nil"/>
              <w:bottom w:val="nil"/>
              <w:right w:val="single" w:sz="4" w:space="0" w:color="auto"/>
            </w:tcBorders>
            <w:noWrap/>
            <w:vAlign w:val="bottom"/>
            <w:hideMark/>
          </w:tcPr>
          <w:p w14:paraId="456DE356" w14:textId="77777777" w:rsidR="00FE4CFA" w:rsidRPr="00266320" w:rsidRDefault="00FE4CFA" w:rsidP="00D3591F">
            <w:pPr>
              <w:widowControl/>
              <w:autoSpaceDE/>
              <w:autoSpaceDN/>
              <w:jc w:val="right"/>
              <w:rPr>
                <w:rFonts w:eastAsia="Times New Roman"/>
                <w:color w:val="000000"/>
              </w:rPr>
            </w:pPr>
            <w:r>
              <w:rPr>
                <w:rFonts w:eastAsia="Times New Roman"/>
                <w:color w:val="000000"/>
                <w:lang w:val="cy"/>
              </w:rPr>
              <w:t xml:space="preserve">                        -   </w:t>
            </w:r>
          </w:p>
        </w:tc>
        <w:tc>
          <w:tcPr>
            <w:tcW w:w="1292" w:type="dxa"/>
            <w:tcBorders>
              <w:top w:val="nil"/>
              <w:left w:val="nil"/>
              <w:bottom w:val="nil"/>
              <w:right w:val="single" w:sz="4" w:space="0" w:color="auto"/>
            </w:tcBorders>
            <w:noWrap/>
            <w:vAlign w:val="bottom"/>
            <w:hideMark/>
          </w:tcPr>
          <w:p w14:paraId="23B73EF3" w14:textId="77777777" w:rsidR="00FE4CFA" w:rsidRPr="00266320" w:rsidRDefault="00FE4CFA" w:rsidP="00D3591F">
            <w:pPr>
              <w:widowControl/>
              <w:autoSpaceDE/>
              <w:autoSpaceDN/>
              <w:jc w:val="right"/>
              <w:rPr>
                <w:rFonts w:eastAsia="Times New Roman"/>
                <w:color w:val="000000"/>
              </w:rPr>
            </w:pPr>
            <w:r>
              <w:rPr>
                <w:rFonts w:eastAsia="Times New Roman"/>
                <w:color w:val="000000"/>
                <w:lang w:val="cy"/>
              </w:rPr>
              <w:t xml:space="preserve">                    -   </w:t>
            </w:r>
          </w:p>
        </w:tc>
      </w:tr>
      <w:tr w:rsidR="004A3A4C" w:rsidRPr="00266320" w14:paraId="066581B3" w14:textId="77777777" w:rsidTr="00D3591F">
        <w:trPr>
          <w:trHeight w:val="254"/>
        </w:trPr>
        <w:tc>
          <w:tcPr>
            <w:tcW w:w="4208" w:type="dxa"/>
            <w:tcBorders>
              <w:top w:val="nil"/>
              <w:left w:val="single" w:sz="4" w:space="0" w:color="auto"/>
              <w:bottom w:val="nil"/>
              <w:right w:val="nil"/>
            </w:tcBorders>
            <w:noWrap/>
            <w:vAlign w:val="bottom"/>
          </w:tcPr>
          <w:p w14:paraId="04CF3F81" w14:textId="77777777" w:rsidR="004A3A4C" w:rsidRPr="00266320" w:rsidRDefault="004A3A4C" w:rsidP="00FE4CFA">
            <w:pPr>
              <w:widowControl/>
              <w:autoSpaceDE/>
              <w:autoSpaceDN/>
              <w:rPr>
                <w:rFonts w:eastAsia="Times New Roman"/>
                <w:color w:val="000000"/>
              </w:rPr>
            </w:pPr>
          </w:p>
          <w:p w14:paraId="628DD326" w14:textId="47DE8854" w:rsidR="004A3A4C" w:rsidRPr="00266320" w:rsidRDefault="004A3A4C" w:rsidP="00FE4CFA">
            <w:pPr>
              <w:widowControl/>
              <w:autoSpaceDE/>
              <w:autoSpaceDN/>
              <w:rPr>
                <w:rFonts w:eastAsia="Times New Roman"/>
                <w:color w:val="000000"/>
              </w:rPr>
            </w:pPr>
            <w:r>
              <w:rPr>
                <w:rFonts w:eastAsia="Times New Roman"/>
                <w:color w:val="000000"/>
                <w:lang w:val="cy"/>
              </w:rPr>
              <w:t>Rhagdaliadau</w:t>
            </w:r>
          </w:p>
        </w:tc>
        <w:tc>
          <w:tcPr>
            <w:tcW w:w="1317" w:type="dxa"/>
            <w:tcBorders>
              <w:top w:val="nil"/>
              <w:left w:val="single" w:sz="4" w:space="0" w:color="auto"/>
              <w:bottom w:val="nil"/>
              <w:right w:val="single" w:sz="4" w:space="0" w:color="auto"/>
            </w:tcBorders>
            <w:noWrap/>
            <w:vAlign w:val="bottom"/>
          </w:tcPr>
          <w:p w14:paraId="75EA4539" w14:textId="6A640335" w:rsidR="004A3A4C" w:rsidRPr="00266320" w:rsidRDefault="004A3A4C" w:rsidP="00D3591F">
            <w:pPr>
              <w:widowControl/>
              <w:autoSpaceDE/>
              <w:autoSpaceDN/>
              <w:ind w:firstLineChars="100" w:firstLine="220"/>
              <w:jc w:val="right"/>
              <w:rPr>
                <w:rFonts w:eastAsia="Times New Roman"/>
                <w:color w:val="000000"/>
              </w:rPr>
            </w:pPr>
            <w:r>
              <w:rPr>
                <w:rFonts w:eastAsia="Times New Roman"/>
                <w:color w:val="000000"/>
                <w:lang w:val="cy"/>
              </w:rPr>
              <w:t>-</w:t>
            </w:r>
          </w:p>
        </w:tc>
        <w:tc>
          <w:tcPr>
            <w:tcW w:w="1234" w:type="dxa"/>
            <w:tcBorders>
              <w:top w:val="nil"/>
              <w:left w:val="nil"/>
              <w:bottom w:val="nil"/>
              <w:right w:val="single" w:sz="4" w:space="0" w:color="auto"/>
            </w:tcBorders>
            <w:noWrap/>
            <w:vAlign w:val="bottom"/>
          </w:tcPr>
          <w:p w14:paraId="376E958B" w14:textId="685F4EC3" w:rsidR="004A3A4C" w:rsidRPr="00266320" w:rsidRDefault="004A3A4C" w:rsidP="00D3591F">
            <w:pPr>
              <w:widowControl/>
              <w:autoSpaceDE/>
              <w:autoSpaceDN/>
              <w:jc w:val="right"/>
              <w:rPr>
                <w:rFonts w:eastAsia="Times New Roman"/>
                <w:color w:val="000000"/>
              </w:rPr>
            </w:pPr>
            <w:r>
              <w:rPr>
                <w:rFonts w:eastAsia="Times New Roman"/>
                <w:color w:val="000000"/>
                <w:lang w:val="cy"/>
              </w:rPr>
              <w:t>166</w:t>
            </w:r>
          </w:p>
        </w:tc>
        <w:tc>
          <w:tcPr>
            <w:tcW w:w="1402" w:type="dxa"/>
            <w:tcBorders>
              <w:top w:val="nil"/>
              <w:left w:val="nil"/>
              <w:bottom w:val="nil"/>
              <w:right w:val="single" w:sz="4" w:space="0" w:color="auto"/>
            </w:tcBorders>
            <w:noWrap/>
            <w:vAlign w:val="bottom"/>
          </w:tcPr>
          <w:p w14:paraId="286BB676" w14:textId="27FD09A3" w:rsidR="004A3A4C" w:rsidRPr="00266320" w:rsidRDefault="004A3A4C" w:rsidP="00D3591F">
            <w:pPr>
              <w:widowControl/>
              <w:autoSpaceDE/>
              <w:autoSpaceDN/>
              <w:jc w:val="right"/>
              <w:rPr>
                <w:rFonts w:eastAsia="Times New Roman"/>
                <w:color w:val="000000"/>
              </w:rPr>
            </w:pPr>
            <w:r>
              <w:rPr>
                <w:rFonts w:eastAsia="Times New Roman"/>
                <w:color w:val="000000"/>
                <w:lang w:val="cy"/>
              </w:rPr>
              <w:t>-</w:t>
            </w:r>
          </w:p>
        </w:tc>
        <w:tc>
          <w:tcPr>
            <w:tcW w:w="1292" w:type="dxa"/>
            <w:tcBorders>
              <w:top w:val="nil"/>
              <w:left w:val="nil"/>
              <w:bottom w:val="nil"/>
              <w:right w:val="single" w:sz="4" w:space="0" w:color="auto"/>
            </w:tcBorders>
            <w:noWrap/>
            <w:vAlign w:val="bottom"/>
          </w:tcPr>
          <w:p w14:paraId="474392DA" w14:textId="42F2456A" w:rsidR="004A3A4C" w:rsidRPr="00266320" w:rsidRDefault="004A3A4C" w:rsidP="00D3591F">
            <w:pPr>
              <w:widowControl/>
              <w:autoSpaceDE/>
              <w:autoSpaceDN/>
              <w:jc w:val="right"/>
              <w:rPr>
                <w:rFonts w:eastAsia="Times New Roman"/>
                <w:color w:val="000000"/>
              </w:rPr>
            </w:pPr>
            <w:r>
              <w:rPr>
                <w:rFonts w:eastAsia="Times New Roman"/>
                <w:color w:val="000000"/>
                <w:lang w:val="cy"/>
              </w:rPr>
              <w:t>166</w:t>
            </w:r>
          </w:p>
        </w:tc>
      </w:tr>
      <w:tr w:rsidR="00FE4CFA" w:rsidRPr="00266320" w14:paraId="3E87645F" w14:textId="77777777" w:rsidTr="00D3591F">
        <w:trPr>
          <w:trHeight w:val="254"/>
        </w:trPr>
        <w:tc>
          <w:tcPr>
            <w:tcW w:w="4208" w:type="dxa"/>
            <w:tcBorders>
              <w:top w:val="single" w:sz="4" w:space="0" w:color="auto"/>
              <w:left w:val="single" w:sz="4" w:space="0" w:color="auto"/>
              <w:bottom w:val="single" w:sz="4" w:space="0" w:color="auto"/>
              <w:right w:val="nil"/>
            </w:tcBorders>
            <w:noWrap/>
            <w:vAlign w:val="bottom"/>
            <w:hideMark/>
          </w:tcPr>
          <w:p w14:paraId="767B2172" w14:textId="77777777" w:rsidR="00FE4CFA" w:rsidRPr="00266320" w:rsidRDefault="00FE4CFA" w:rsidP="00FE4CFA">
            <w:pPr>
              <w:widowControl/>
              <w:autoSpaceDE/>
              <w:autoSpaceDN/>
              <w:rPr>
                <w:rFonts w:eastAsia="Times New Roman"/>
                <w:b/>
                <w:bCs/>
                <w:color w:val="000000"/>
              </w:rPr>
            </w:pPr>
            <w:r>
              <w:rPr>
                <w:rFonts w:eastAsia="Times New Roman"/>
                <w:b/>
                <w:bCs/>
                <w:color w:val="000000"/>
                <w:lang w:val="cy"/>
              </w:rPr>
              <w:t>Cyfanswm y Dyledwyr</w:t>
            </w:r>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6CBF0FEB" w14:textId="77777777" w:rsidR="00FE4CFA" w:rsidRPr="00266320" w:rsidRDefault="00FE4CFA" w:rsidP="00D3591F">
            <w:pPr>
              <w:widowControl/>
              <w:autoSpaceDE/>
              <w:autoSpaceDN/>
              <w:jc w:val="right"/>
              <w:rPr>
                <w:rFonts w:eastAsia="Times New Roman"/>
                <w:b/>
                <w:bCs/>
                <w:color w:val="000000"/>
              </w:rPr>
            </w:pPr>
            <w:r>
              <w:rPr>
                <w:rFonts w:eastAsia="Times New Roman"/>
                <w:b/>
                <w:bCs/>
                <w:color w:val="000000"/>
                <w:lang w:val="cy"/>
              </w:rPr>
              <w:t>4,004</w:t>
            </w:r>
          </w:p>
        </w:tc>
        <w:tc>
          <w:tcPr>
            <w:tcW w:w="1234" w:type="dxa"/>
            <w:tcBorders>
              <w:top w:val="single" w:sz="4" w:space="0" w:color="auto"/>
              <w:left w:val="nil"/>
              <w:bottom w:val="single" w:sz="4" w:space="0" w:color="auto"/>
              <w:right w:val="single" w:sz="4" w:space="0" w:color="auto"/>
            </w:tcBorders>
            <w:noWrap/>
            <w:vAlign w:val="bottom"/>
            <w:hideMark/>
          </w:tcPr>
          <w:p w14:paraId="78D28DCC" w14:textId="3DCDC4F5" w:rsidR="00FE4CFA" w:rsidRPr="00266320" w:rsidRDefault="004A3A4C" w:rsidP="00D3591F">
            <w:pPr>
              <w:widowControl/>
              <w:autoSpaceDE/>
              <w:autoSpaceDN/>
              <w:jc w:val="right"/>
              <w:rPr>
                <w:rFonts w:eastAsia="Times New Roman"/>
                <w:b/>
                <w:bCs/>
                <w:color w:val="000000"/>
              </w:rPr>
            </w:pPr>
            <w:r>
              <w:rPr>
                <w:rFonts w:eastAsia="Times New Roman"/>
                <w:b/>
                <w:bCs/>
                <w:color w:val="000000"/>
                <w:lang w:val="cy"/>
              </w:rPr>
              <w:t>192</w:t>
            </w:r>
          </w:p>
        </w:tc>
        <w:tc>
          <w:tcPr>
            <w:tcW w:w="1402" w:type="dxa"/>
            <w:tcBorders>
              <w:top w:val="single" w:sz="4" w:space="0" w:color="auto"/>
              <w:left w:val="nil"/>
              <w:bottom w:val="single" w:sz="4" w:space="0" w:color="auto"/>
              <w:right w:val="single" w:sz="4" w:space="0" w:color="auto"/>
            </w:tcBorders>
            <w:noWrap/>
            <w:vAlign w:val="bottom"/>
            <w:hideMark/>
          </w:tcPr>
          <w:p w14:paraId="4096CCCF" w14:textId="77777777" w:rsidR="00FE4CFA" w:rsidRPr="00266320" w:rsidRDefault="00FE4CFA" w:rsidP="00D3591F">
            <w:pPr>
              <w:widowControl/>
              <w:autoSpaceDE/>
              <w:autoSpaceDN/>
              <w:jc w:val="right"/>
              <w:rPr>
                <w:rFonts w:eastAsia="Times New Roman"/>
                <w:color w:val="000000"/>
              </w:rPr>
            </w:pPr>
            <w:r>
              <w:rPr>
                <w:rFonts w:eastAsia="Times New Roman"/>
                <w:color w:val="000000"/>
                <w:lang w:val="cy"/>
              </w:rPr>
              <w:t xml:space="preserve">                        -   </w:t>
            </w:r>
          </w:p>
        </w:tc>
        <w:tc>
          <w:tcPr>
            <w:tcW w:w="1292" w:type="dxa"/>
            <w:tcBorders>
              <w:top w:val="single" w:sz="4" w:space="0" w:color="auto"/>
              <w:left w:val="nil"/>
              <w:bottom w:val="single" w:sz="4" w:space="0" w:color="auto"/>
              <w:right w:val="single" w:sz="4" w:space="0" w:color="auto"/>
            </w:tcBorders>
            <w:noWrap/>
            <w:vAlign w:val="bottom"/>
            <w:hideMark/>
          </w:tcPr>
          <w:p w14:paraId="743C0B38" w14:textId="7CB02DEE" w:rsidR="00FE4CFA" w:rsidRPr="00266320" w:rsidRDefault="004A3A4C" w:rsidP="00D3591F">
            <w:pPr>
              <w:widowControl/>
              <w:autoSpaceDE/>
              <w:autoSpaceDN/>
              <w:ind w:firstLineChars="100" w:firstLine="221"/>
              <w:jc w:val="right"/>
              <w:rPr>
                <w:rFonts w:eastAsia="Times New Roman"/>
                <w:b/>
                <w:bCs/>
                <w:color w:val="000000"/>
              </w:rPr>
            </w:pPr>
            <w:r>
              <w:rPr>
                <w:rFonts w:eastAsia="Times New Roman"/>
                <w:b/>
                <w:bCs/>
                <w:color w:val="000000"/>
                <w:lang w:val="cy"/>
              </w:rPr>
              <w:t>192</w:t>
            </w:r>
          </w:p>
        </w:tc>
      </w:tr>
    </w:tbl>
    <w:p w14:paraId="433C7338" w14:textId="77777777" w:rsidR="00266320" w:rsidRPr="00266320" w:rsidRDefault="00266320" w:rsidP="00991A41">
      <w:pPr>
        <w:pStyle w:val="BodyText"/>
        <w:ind w:left="720" w:right="965"/>
        <w:jc w:val="both"/>
        <w:rPr>
          <w:sz w:val="22"/>
          <w:szCs w:val="22"/>
        </w:rPr>
      </w:pPr>
    </w:p>
    <w:tbl>
      <w:tblPr>
        <w:tblW w:w="9453" w:type="dxa"/>
        <w:tblInd w:w="607" w:type="dxa"/>
        <w:tblLook w:val="04A0" w:firstRow="1" w:lastRow="0" w:firstColumn="1" w:lastColumn="0" w:noHBand="0" w:noVBand="1"/>
      </w:tblPr>
      <w:tblGrid>
        <w:gridCol w:w="4208"/>
        <w:gridCol w:w="1317"/>
        <w:gridCol w:w="1234"/>
        <w:gridCol w:w="1402"/>
        <w:gridCol w:w="1292"/>
      </w:tblGrid>
      <w:tr w:rsidR="00266320" w:rsidRPr="00266320" w14:paraId="3B9BEA7B" w14:textId="77777777" w:rsidTr="00DC0A9F">
        <w:trPr>
          <w:trHeight w:val="1018"/>
        </w:trPr>
        <w:tc>
          <w:tcPr>
            <w:tcW w:w="4208" w:type="dxa"/>
            <w:tcBorders>
              <w:top w:val="single" w:sz="4" w:space="0" w:color="auto"/>
              <w:left w:val="single" w:sz="4" w:space="0" w:color="auto"/>
              <w:bottom w:val="single" w:sz="4" w:space="0" w:color="auto"/>
              <w:right w:val="nil"/>
            </w:tcBorders>
            <w:shd w:val="clear" w:color="000000" w:fill="FFF2CC"/>
            <w:noWrap/>
            <w:vAlign w:val="center"/>
            <w:hideMark/>
          </w:tcPr>
          <w:p w14:paraId="35CD70AF" w14:textId="77777777" w:rsidR="00266320" w:rsidRPr="00266320" w:rsidRDefault="00266320" w:rsidP="00DC0A9F">
            <w:pPr>
              <w:widowControl/>
              <w:autoSpaceDE/>
              <w:autoSpaceDN/>
              <w:jc w:val="center"/>
              <w:rPr>
                <w:rFonts w:eastAsia="Times New Roman"/>
                <w:b/>
                <w:bCs/>
                <w:color w:val="000000"/>
              </w:rPr>
            </w:pPr>
            <w:r>
              <w:rPr>
                <w:rFonts w:eastAsia="Times New Roman"/>
                <w:b/>
                <w:bCs/>
                <w:color w:val="000000"/>
                <w:lang w:val="cy"/>
              </w:rPr>
              <w:t> </w:t>
            </w:r>
          </w:p>
        </w:tc>
        <w:tc>
          <w:tcPr>
            <w:tcW w:w="1317"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2568AF8F" w14:textId="77777777" w:rsidR="00266320" w:rsidRPr="00266320" w:rsidRDefault="00266320" w:rsidP="00DC0A9F">
            <w:pPr>
              <w:widowControl/>
              <w:autoSpaceDE/>
              <w:autoSpaceDN/>
              <w:jc w:val="center"/>
              <w:rPr>
                <w:rFonts w:eastAsia="Times New Roman"/>
                <w:b/>
                <w:bCs/>
                <w:color w:val="000000"/>
              </w:rPr>
            </w:pPr>
            <w:r>
              <w:rPr>
                <w:rFonts w:eastAsia="Times New Roman"/>
                <w:b/>
                <w:bCs/>
                <w:color w:val="000000"/>
                <w:lang w:val="cy"/>
              </w:rPr>
              <w:t xml:space="preserve">Net </w:t>
            </w:r>
          </w:p>
          <w:p w14:paraId="3C23CD74" w14:textId="7E60A7E7" w:rsidR="00266320" w:rsidRPr="00266320" w:rsidRDefault="00266320" w:rsidP="00DC0A9F">
            <w:pPr>
              <w:widowControl/>
              <w:autoSpaceDE/>
              <w:autoSpaceDN/>
              <w:jc w:val="center"/>
              <w:rPr>
                <w:rFonts w:eastAsia="Times New Roman"/>
                <w:b/>
                <w:bCs/>
                <w:color w:val="000000"/>
              </w:rPr>
            </w:pPr>
            <w:r>
              <w:rPr>
                <w:rFonts w:eastAsia="Times New Roman"/>
                <w:b/>
                <w:bCs/>
                <w:color w:val="000000"/>
                <w:lang w:val="cy"/>
              </w:rPr>
              <w:t>1 Ebrill 2023 £000</w:t>
            </w:r>
          </w:p>
        </w:tc>
        <w:tc>
          <w:tcPr>
            <w:tcW w:w="1234" w:type="dxa"/>
            <w:tcBorders>
              <w:top w:val="single" w:sz="4" w:space="0" w:color="auto"/>
              <w:left w:val="nil"/>
              <w:bottom w:val="single" w:sz="4" w:space="0" w:color="auto"/>
              <w:right w:val="single" w:sz="4" w:space="0" w:color="auto"/>
            </w:tcBorders>
            <w:shd w:val="clear" w:color="000000" w:fill="FFF2CC"/>
            <w:vAlign w:val="bottom"/>
            <w:hideMark/>
          </w:tcPr>
          <w:p w14:paraId="448DA013" w14:textId="77777777" w:rsidR="00266320" w:rsidRPr="00266320" w:rsidRDefault="00266320" w:rsidP="00DC0A9F">
            <w:pPr>
              <w:widowControl/>
              <w:autoSpaceDE/>
              <w:autoSpaceDN/>
              <w:jc w:val="center"/>
              <w:rPr>
                <w:rFonts w:eastAsia="Times New Roman"/>
                <w:b/>
                <w:bCs/>
                <w:color w:val="000000"/>
              </w:rPr>
            </w:pPr>
            <w:r>
              <w:rPr>
                <w:rFonts w:eastAsia="Times New Roman"/>
                <w:b/>
                <w:bCs/>
                <w:color w:val="000000"/>
                <w:lang w:val="cy"/>
              </w:rPr>
              <w:t xml:space="preserve">Gros </w:t>
            </w:r>
          </w:p>
          <w:p w14:paraId="0842D6F1" w14:textId="0DA07717" w:rsidR="00266320" w:rsidRPr="00266320" w:rsidRDefault="00266320" w:rsidP="00DC0A9F">
            <w:pPr>
              <w:widowControl/>
              <w:autoSpaceDE/>
              <w:autoSpaceDN/>
              <w:jc w:val="center"/>
              <w:rPr>
                <w:rFonts w:eastAsia="Times New Roman"/>
                <w:b/>
                <w:bCs/>
                <w:color w:val="000000"/>
              </w:rPr>
            </w:pPr>
            <w:r>
              <w:rPr>
                <w:rFonts w:eastAsia="Times New Roman"/>
                <w:b/>
                <w:bCs/>
                <w:color w:val="000000"/>
                <w:lang w:val="cy"/>
              </w:rPr>
              <w:t>31 Mawrth 2024 £000</w:t>
            </w:r>
          </w:p>
        </w:tc>
        <w:tc>
          <w:tcPr>
            <w:tcW w:w="1402" w:type="dxa"/>
            <w:tcBorders>
              <w:top w:val="single" w:sz="4" w:space="0" w:color="auto"/>
              <w:left w:val="nil"/>
              <w:bottom w:val="single" w:sz="4" w:space="0" w:color="auto"/>
              <w:right w:val="single" w:sz="4" w:space="0" w:color="auto"/>
            </w:tcBorders>
            <w:shd w:val="clear" w:color="000000" w:fill="FFF2CC"/>
            <w:vAlign w:val="bottom"/>
            <w:hideMark/>
          </w:tcPr>
          <w:p w14:paraId="073C8D75" w14:textId="77777777" w:rsidR="00266320" w:rsidRPr="00266320" w:rsidRDefault="00266320" w:rsidP="00DC0A9F">
            <w:pPr>
              <w:widowControl/>
              <w:autoSpaceDE/>
              <w:autoSpaceDN/>
              <w:jc w:val="center"/>
              <w:rPr>
                <w:rFonts w:eastAsia="Times New Roman"/>
                <w:b/>
                <w:bCs/>
                <w:color w:val="000000"/>
              </w:rPr>
            </w:pPr>
            <w:r>
              <w:rPr>
                <w:rFonts w:eastAsia="Times New Roman"/>
                <w:b/>
                <w:bCs/>
                <w:color w:val="000000"/>
                <w:lang w:val="cy"/>
              </w:rPr>
              <w:t>Lwfans Amhariad £000</w:t>
            </w:r>
          </w:p>
        </w:tc>
        <w:tc>
          <w:tcPr>
            <w:tcW w:w="1292" w:type="dxa"/>
            <w:tcBorders>
              <w:top w:val="single" w:sz="4" w:space="0" w:color="auto"/>
              <w:left w:val="nil"/>
              <w:bottom w:val="single" w:sz="4" w:space="0" w:color="auto"/>
              <w:right w:val="single" w:sz="4" w:space="0" w:color="auto"/>
            </w:tcBorders>
            <w:shd w:val="clear" w:color="000000" w:fill="FFF2CC"/>
            <w:vAlign w:val="bottom"/>
            <w:hideMark/>
          </w:tcPr>
          <w:p w14:paraId="390B73EE" w14:textId="77777777" w:rsidR="00266320" w:rsidRPr="00266320" w:rsidRDefault="00266320" w:rsidP="00DC0A9F">
            <w:pPr>
              <w:widowControl/>
              <w:autoSpaceDE/>
              <w:autoSpaceDN/>
              <w:jc w:val="center"/>
              <w:rPr>
                <w:rFonts w:eastAsia="Times New Roman"/>
                <w:b/>
                <w:bCs/>
                <w:color w:val="000000"/>
              </w:rPr>
            </w:pPr>
            <w:r>
              <w:rPr>
                <w:rFonts w:eastAsia="Times New Roman"/>
                <w:b/>
                <w:bCs/>
                <w:color w:val="000000"/>
                <w:lang w:val="cy"/>
              </w:rPr>
              <w:t>Net</w:t>
            </w:r>
          </w:p>
          <w:p w14:paraId="076B54AB" w14:textId="1FDDF518" w:rsidR="00266320" w:rsidRPr="00266320" w:rsidRDefault="00266320" w:rsidP="00DC0A9F">
            <w:pPr>
              <w:widowControl/>
              <w:autoSpaceDE/>
              <w:autoSpaceDN/>
              <w:jc w:val="center"/>
              <w:rPr>
                <w:rFonts w:eastAsia="Times New Roman"/>
                <w:b/>
                <w:bCs/>
                <w:color w:val="000000"/>
              </w:rPr>
            </w:pPr>
            <w:r>
              <w:rPr>
                <w:rFonts w:eastAsia="Times New Roman"/>
                <w:b/>
                <w:bCs/>
                <w:color w:val="000000"/>
                <w:lang w:val="cy"/>
              </w:rPr>
              <w:t>31 Mawrth 2024 £000</w:t>
            </w:r>
          </w:p>
        </w:tc>
      </w:tr>
      <w:tr w:rsidR="00266320" w:rsidRPr="00266320" w14:paraId="34218D1C" w14:textId="77777777" w:rsidTr="00DC0A9F">
        <w:trPr>
          <w:trHeight w:val="254"/>
        </w:trPr>
        <w:tc>
          <w:tcPr>
            <w:tcW w:w="4208" w:type="dxa"/>
            <w:tcBorders>
              <w:top w:val="nil"/>
              <w:left w:val="single" w:sz="4" w:space="0" w:color="auto"/>
              <w:bottom w:val="nil"/>
              <w:right w:val="nil"/>
            </w:tcBorders>
            <w:noWrap/>
            <w:vAlign w:val="bottom"/>
            <w:hideMark/>
          </w:tcPr>
          <w:p w14:paraId="677F39A9" w14:textId="1AF45CEE" w:rsidR="00266320" w:rsidRPr="00266320" w:rsidRDefault="00266320" w:rsidP="00DC0A9F">
            <w:pPr>
              <w:widowControl/>
              <w:autoSpaceDE/>
              <w:autoSpaceDN/>
              <w:rPr>
                <w:rFonts w:eastAsia="Times New Roman"/>
                <w:b/>
                <w:bCs/>
                <w:color w:val="000000"/>
              </w:rPr>
            </w:pPr>
            <w:r>
              <w:rPr>
                <w:rFonts w:eastAsia="Times New Roman"/>
                <w:b/>
                <w:bCs/>
                <w:color w:val="000000"/>
                <w:lang w:val="cy"/>
              </w:rPr>
              <w:t>Symiau sy</w:t>
            </w:r>
            <w:r w:rsidR="00453C54">
              <w:rPr>
                <w:rFonts w:eastAsia="Times New Roman"/>
                <w:b/>
                <w:bCs/>
                <w:color w:val="000000"/>
                <w:lang w:val="cy"/>
              </w:rPr>
              <w:t>’</w:t>
            </w:r>
            <w:r>
              <w:rPr>
                <w:rFonts w:eastAsia="Times New Roman"/>
                <w:b/>
                <w:bCs/>
                <w:color w:val="000000"/>
                <w:lang w:val="cy"/>
              </w:rPr>
              <w:t>n ddyledus o fewn un flwyddyn:</w:t>
            </w:r>
          </w:p>
        </w:tc>
        <w:tc>
          <w:tcPr>
            <w:tcW w:w="1317" w:type="dxa"/>
            <w:tcBorders>
              <w:top w:val="nil"/>
              <w:left w:val="single" w:sz="4" w:space="0" w:color="auto"/>
              <w:bottom w:val="nil"/>
              <w:right w:val="single" w:sz="4" w:space="0" w:color="auto"/>
            </w:tcBorders>
            <w:noWrap/>
            <w:vAlign w:val="bottom"/>
            <w:hideMark/>
          </w:tcPr>
          <w:p w14:paraId="16D40574" w14:textId="77777777" w:rsidR="00266320" w:rsidRPr="00266320" w:rsidRDefault="00266320" w:rsidP="00DC0A9F">
            <w:pPr>
              <w:widowControl/>
              <w:autoSpaceDE/>
              <w:autoSpaceDN/>
              <w:jc w:val="right"/>
              <w:rPr>
                <w:rFonts w:eastAsia="Times New Roman"/>
                <w:color w:val="000000"/>
              </w:rPr>
            </w:pPr>
            <w:r>
              <w:rPr>
                <w:rFonts w:eastAsia="Times New Roman"/>
                <w:color w:val="000000"/>
                <w:lang w:val="cy"/>
              </w:rPr>
              <w:t> </w:t>
            </w:r>
          </w:p>
        </w:tc>
        <w:tc>
          <w:tcPr>
            <w:tcW w:w="1234" w:type="dxa"/>
            <w:tcBorders>
              <w:top w:val="nil"/>
              <w:left w:val="nil"/>
              <w:bottom w:val="nil"/>
              <w:right w:val="single" w:sz="4" w:space="0" w:color="auto"/>
            </w:tcBorders>
            <w:noWrap/>
            <w:vAlign w:val="bottom"/>
            <w:hideMark/>
          </w:tcPr>
          <w:p w14:paraId="5EE1ECAF" w14:textId="77777777" w:rsidR="00266320" w:rsidRPr="00266320" w:rsidRDefault="00266320" w:rsidP="00DC0A9F">
            <w:pPr>
              <w:widowControl/>
              <w:autoSpaceDE/>
              <w:autoSpaceDN/>
              <w:jc w:val="right"/>
              <w:rPr>
                <w:rFonts w:eastAsia="Times New Roman"/>
                <w:color w:val="000000"/>
              </w:rPr>
            </w:pPr>
            <w:r>
              <w:rPr>
                <w:rFonts w:eastAsia="Times New Roman"/>
                <w:color w:val="000000"/>
                <w:lang w:val="cy"/>
              </w:rPr>
              <w:t> </w:t>
            </w:r>
          </w:p>
        </w:tc>
        <w:tc>
          <w:tcPr>
            <w:tcW w:w="1402" w:type="dxa"/>
            <w:tcBorders>
              <w:top w:val="nil"/>
              <w:left w:val="nil"/>
              <w:bottom w:val="nil"/>
              <w:right w:val="single" w:sz="4" w:space="0" w:color="auto"/>
            </w:tcBorders>
            <w:noWrap/>
            <w:vAlign w:val="bottom"/>
            <w:hideMark/>
          </w:tcPr>
          <w:p w14:paraId="1C41E299" w14:textId="77777777" w:rsidR="00266320" w:rsidRPr="00266320" w:rsidRDefault="00266320" w:rsidP="00DC0A9F">
            <w:pPr>
              <w:widowControl/>
              <w:autoSpaceDE/>
              <w:autoSpaceDN/>
              <w:jc w:val="right"/>
              <w:rPr>
                <w:rFonts w:eastAsia="Times New Roman"/>
                <w:color w:val="000000"/>
              </w:rPr>
            </w:pPr>
            <w:r>
              <w:rPr>
                <w:rFonts w:eastAsia="Times New Roman"/>
                <w:color w:val="000000"/>
                <w:lang w:val="cy"/>
              </w:rPr>
              <w:t> </w:t>
            </w:r>
          </w:p>
        </w:tc>
        <w:tc>
          <w:tcPr>
            <w:tcW w:w="1292" w:type="dxa"/>
            <w:tcBorders>
              <w:top w:val="nil"/>
              <w:left w:val="nil"/>
              <w:bottom w:val="nil"/>
              <w:right w:val="single" w:sz="4" w:space="0" w:color="auto"/>
            </w:tcBorders>
            <w:noWrap/>
            <w:vAlign w:val="bottom"/>
            <w:hideMark/>
          </w:tcPr>
          <w:p w14:paraId="269EC613" w14:textId="77777777" w:rsidR="00266320" w:rsidRPr="00266320" w:rsidRDefault="00266320" w:rsidP="00DC0A9F">
            <w:pPr>
              <w:widowControl/>
              <w:autoSpaceDE/>
              <w:autoSpaceDN/>
              <w:jc w:val="right"/>
              <w:rPr>
                <w:rFonts w:eastAsia="Times New Roman"/>
                <w:color w:val="000000"/>
              </w:rPr>
            </w:pPr>
            <w:r>
              <w:rPr>
                <w:rFonts w:eastAsia="Times New Roman"/>
                <w:color w:val="000000"/>
                <w:lang w:val="cy"/>
              </w:rPr>
              <w:t> </w:t>
            </w:r>
          </w:p>
        </w:tc>
      </w:tr>
      <w:tr w:rsidR="00266320" w:rsidRPr="00266320" w14:paraId="092F7256" w14:textId="77777777" w:rsidTr="00DC0A9F">
        <w:trPr>
          <w:trHeight w:val="254"/>
        </w:trPr>
        <w:tc>
          <w:tcPr>
            <w:tcW w:w="4208" w:type="dxa"/>
            <w:tcBorders>
              <w:top w:val="nil"/>
              <w:left w:val="single" w:sz="4" w:space="0" w:color="auto"/>
              <w:bottom w:val="nil"/>
              <w:right w:val="nil"/>
            </w:tcBorders>
            <w:noWrap/>
            <w:vAlign w:val="bottom"/>
            <w:hideMark/>
          </w:tcPr>
          <w:p w14:paraId="062F4C95" w14:textId="77777777" w:rsidR="00266320" w:rsidRPr="00266320" w:rsidRDefault="00266320" w:rsidP="00DC0A9F">
            <w:pPr>
              <w:widowControl/>
              <w:autoSpaceDE/>
              <w:autoSpaceDN/>
              <w:rPr>
                <w:rFonts w:eastAsia="Times New Roman"/>
                <w:color w:val="000000"/>
              </w:rPr>
            </w:pPr>
            <w:r>
              <w:rPr>
                <w:rFonts w:eastAsia="Times New Roman"/>
                <w:color w:val="000000"/>
                <w:lang w:val="cy"/>
              </w:rPr>
              <w:t>Llywodraeth Cymru</w:t>
            </w:r>
          </w:p>
        </w:tc>
        <w:tc>
          <w:tcPr>
            <w:tcW w:w="1317" w:type="dxa"/>
            <w:tcBorders>
              <w:top w:val="nil"/>
              <w:left w:val="single" w:sz="4" w:space="0" w:color="auto"/>
              <w:bottom w:val="nil"/>
              <w:right w:val="single" w:sz="4" w:space="0" w:color="auto"/>
            </w:tcBorders>
            <w:noWrap/>
            <w:vAlign w:val="bottom"/>
            <w:hideMark/>
          </w:tcPr>
          <w:p w14:paraId="5F99A8B3" w14:textId="327CF750" w:rsidR="00266320" w:rsidRPr="00266320" w:rsidRDefault="00266320" w:rsidP="00DC0A9F">
            <w:pPr>
              <w:widowControl/>
              <w:autoSpaceDE/>
              <w:autoSpaceDN/>
              <w:ind w:firstLineChars="100" w:firstLine="220"/>
              <w:jc w:val="right"/>
              <w:rPr>
                <w:rFonts w:eastAsia="Times New Roman"/>
                <w:color w:val="000000"/>
              </w:rPr>
            </w:pPr>
            <w:r>
              <w:rPr>
                <w:rFonts w:eastAsia="Times New Roman"/>
                <w:color w:val="000000"/>
                <w:lang w:val="cy"/>
              </w:rPr>
              <w:t xml:space="preserve">             26 </w:t>
            </w:r>
          </w:p>
        </w:tc>
        <w:tc>
          <w:tcPr>
            <w:tcW w:w="1234" w:type="dxa"/>
            <w:tcBorders>
              <w:top w:val="nil"/>
              <w:left w:val="nil"/>
              <w:bottom w:val="nil"/>
              <w:right w:val="single" w:sz="4" w:space="0" w:color="auto"/>
            </w:tcBorders>
            <w:noWrap/>
            <w:vAlign w:val="bottom"/>
            <w:hideMark/>
          </w:tcPr>
          <w:p w14:paraId="24E9BA30" w14:textId="551001B7" w:rsidR="00266320" w:rsidRPr="00266320" w:rsidRDefault="00266320" w:rsidP="00DC0A9F">
            <w:pPr>
              <w:widowControl/>
              <w:autoSpaceDE/>
              <w:autoSpaceDN/>
              <w:jc w:val="right"/>
              <w:rPr>
                <w:rFonts w:eastAsia="Times New Roman"/>
                <w:color w:val="000000"/>
              </w:rPr>
            </w:pPr>
            <w:r>
              <w:rPr>
                <w:rFonts w:eastAsia="Times New Roman"/>
                <w:color w:val="000000"/>
                <w:lang w:val="cy"/>
              </w:rPr>
              <w:t>-</w:t>
            </w:r>
          </w:p>
        </w:tc>
        <w:tc>
          <w:tcPr>
            <w:tcW w:w="1402" w:type="dxa"/>
            <w:tcBorders>
              <w:top w:val="nil"/>
              <w:left w:val="nil"/>
              <w:bottom w:val="nil"/>
              <w:right w:val="single" w:sz="4" w:space="0" w:color="auto"/>
            </w:tcBorders>
            <w:noWrap/>
            <w:vAlign w:val="bottom"/>
            <w:hideMark/>
          </w:tcPr>
          <w:p w14:paraId="35989124" w14:textId="77777777" w:rsidR="00266320" w:rsidRPr="00266320" w:rsidRDefault="00266320" w:rsidP="00DC0A9F">
            <w:pPr>
              <w:widowControl/>
              <w:autoSpaceDE/>
              <w:autoSpaceDN/>
              <w:jc w:val="right"/>
              <w:rPr>
                <w:rFonts w:eastAsia="Times New Roman"/>
                <w:color w:val="000000"/>
              </w:rPr>
            </w:pPr>
            <w:r>
              <w:rPr>
                <w:rFonts w:eastAsia="Times New Roman"/>
                <w:color w:val="000000"/>
                <w:lang w:val="cy"/>
              </w:rPr>
              <w:t xml:space="preserve">                        -   </w:t>
            </w:r>
          </w:p>
        </w:tc>
        <w:tc>
          <w:tcPr>
            <w:tcW w:w="1292" w:type="dxa"/>
            <w:tcBorders>
              <w:top w:val="nil"/>
              <w:left w:val="nil"/>
              <w:bottom w:val="nil"/>
              <w:right w:val="single" w:sz="4" w:space="0" w:color="auto"/>
            </w:tcBorders>
            <w:noWrap/>
            <w:vAlign w:val="bottom"/>
            <w:hideMark/>
          </w:tcPr>
          <w:p w14:paraId="3904D36B" w14:textId="561D28B7" w:rsidR="00266320" w:rsidRPr="00266320" w:rsidRDefault="00266320" w:rsidP="00DC0A9F">
            <w:pPr>
              <w:widowControl/>
              <w:autoSpaceDE/>
              <w:autoSpaceDN/>
              <w:ind w:firstLineChars="100" w:firstLine="220"/>
              <w:jc w:val="right"/>
              <w:rPr>
                <w:rFonts w:eastAsia="Times New Roman"/>
                <w:color w:val="000000"/>
              </w:rPr>
            </w:pPr>
            <w:r>
              <w:rPr>
                <w:rFonts w:eastAsia="Times New Roman"/>
                <w:color w:val="000000"/>
                <w:lang w:val="cy"/>
              </w:rPr>
              <w:t>-</w:t>
            </w:r>
          </w:p>
        </w:tc>
      </w:tr>
      <w:tr w:rsidR="00266320" w:rsidRPr="00266320" w14:paraId="46EB7B08" w14:textId="77777777" w:rsidTr="00DC0A9F">
        <w:trPr>
          <w:trHeight w:val="254"/>
        </w:trPr>
        <w:tc>
          <w:tcPr>
            <w:tcW w:w="4208" w:type="dxa"/>
            <w:tcBorders>
              <w:top w:val="nil"/>
              <w:left w:val="single" w:sz="4" w:space="0" w:color="auto"/>
              <w:bottom w:val="nil"/>
              <w:right w:val="nil"/>
            </w:tcBorders>
            <w:noWrap/>
            <w:vAlign w:val="bottom"/>
            <w:hideMark/>
          </w:tcPr>
          <w:p w14:paraId="7C420523" w14:textId="77777777" w:rsidR="00266320" w:rsidRPr="00266320" w:rsidRDefault="00266320" w:rsidP="00DC0A9F">
            <w:pPr>
              <w:widowControl/>
              <w:autoSpaceDE/>
              <w:autoSpaceDN/>
              <w:rPr>
                <w:rFonts w:eastAsia="Times New Roman"/>
                <w:color w:val="000000"/>
              </w:rPr>
            </w:pPr>
            <w:r>
              <w:rPr>
                <w:rFonts w:eastAsia="Times New Roman"/>
                <w:color w:val="000000"/>
                <w:lang w:val="cy"/>
              </w:rPr>
              <w:t>Awdurdodau Lleol ac Ysgolion</w:t>
            </w:r>
          </w:p>
        </w:tc>
        <w:tc>
          <w:tcPr>
            <w:tcW w:w="1317" w:type="dxa"/>
            <w:tcBorders>
              <w:top w:val="nil"/>
              <w:left w:val="single" w:sz="4" w:space="0" w:color="auto"/>
              <w:bottom w:val="nil"/>
              <w:right w:val="single" w:sz="4" w:space="0" w:color="auto"/>
            </w:tcBorders>
            <w:noWrap/>
            <w:vAlign w:val="bottom"/>
            <w:hideMark/>
          </w:tcPr>
          <w:p w14:paraId="0BCBFCE4" w14:textId="1BF253D3" w:rsidR="00266320" w:rsidRPr="00266320" w:rsidRDefault="00266320" w:rsidP="00DC0A9F">
            <w:pPr>
              <w:widowControl/>
              <w:autoSpaceDE/>
              <w:autoSpaceDN/>
              <w:ind w:firstLineChars="100" w:firstLine="220"/>
              <w:jc w:val="right"/>
              <w:rPr>
                <w:rFonts w:eastAsia="Times New Roman"/>
                <w:color w:val="000000"/>
              </w:rPr>
            </w:pPr>
            <w:r>
              <w:rPr>
                <w:rFonts w:eastAsia="Times New Roman"/>
                <w:color w:val="000000"/>
                <w:lang w:val="cy"/>
              </w:rPr>
              <w:t xml:space="preserve">       - </w:t>
            </w:r>
          </w:p>
        </w:tc>
        <w:tc>
          <w:tcPr>
            <w:tcW w:w="1234" w:type="dxa"/>
            <w:tcBorders>
              <w:top w:val="nil"/>
              <w:left w:val="nil"/>
              <w:bottom w:val="nil"/>
              <w:right w:val="single" w:sz="4" w:space="0" w:color="auto"/>
            </w:tcBorders>
            <w:noWrap/>
            <w:vAlign w:val="bottom"/>
            <w:hideMark/>
          </w:tcPr>
          <w:p w14:paraId="2BB15CF8" w14:textId="77777777" w:rsidR="00266320" w:rsidRPr="00156135" w:rsidRDefault="00266320" w:rsidP="00DC0A9F">
            <w:pPr>
              <w:widowControl/>
              <w:autoSpaceDE/>
              <w:autoSpaceDN/>
              <w:jc w:val="right"/>
              <w:rPr>
                <w:rFonts w:eastAsia="Times New Roman"/>
                <w:color w:val="000000"/>
              </w:rPr>
            </w:pPr>
            <w:r>
              <w:rPr>
                <w:rFonts w:eastAsia="Times New Roman"/>
                <w:color w:val="000000"/>
                <w:lang w:val="cy"/>
              </w:rPr>
              <w:t xml:space="preserve">                     -   </w:t>
            </w:r>
          </w:p>
        </w:tc>
        <w:tc>
          <w:tcPr>
            <w:tcW w:w="1402" w:type="dxa"/>
            <w:tcBorders>
              <w:top w:val="nil"/>
              <w:left w:val="nil"/>
              <w:bottom w:val="nil"/>
              <w:right w:val="single" w:sz="4" w:space="0" w:color="auto"/>
            </w:tcBorders>
            <w:noWrap/>
            <w:vAlign w:val="bottom"/>
            <w:hideMark/>
          </w:tcPr>
          <w:p w14:paraId="4E485B07" w14:textId="77777777" w:rsidR="00266320" w:rsidRPr="00156135" w:rsidRDefault="00266320" w:rsidP="00DC0A9F">
            <w:pPr>
              <w:widowControl/>
              <w:autoSpaceDE/>
              <w:autoSpaceDN/>
              <w:jc w:val="right"/>
              <w:rPr>
                <w:rFonts w:eastAsia="Times New Roman"/>
                <w:color w:val="000000"/>
              </w:rPr>
            </w:pPr>
            <w:r>
              <w:rPr>
                <w:rFonts w:eastAsia="Times New Roman"/>
                <w:color w:val="000000"/>
                <w:lang w:val="cy"/>
              </w:rPr>
              <w:t xml:space="preserve">                        -   </w:t>
            </w:r>
          </w:p>
        </w:tc>
        <w:tc>
          <w:tcPr>
            <w:tcW w:w="1292" w:type="dxa"/>
            <w:tcBorders>
              <w:top w:val="nil"/>
              <w:left w:val="nil"/>
              <w:bottom w:val="nil"/>
              <w:right w:val="single" w:sz="4" w:space="0" w:color="auto"/>
            </w:tcBorders>
            <w:noWrap/>
            <w:vAlign w:val="bottom"/>
            <w:hideMark/>
          </w:tcPr>
          <w:p w14:paraId="48D8F994" w14:textId="77777777" w:rsidR="00266320" w:rsidRPr="00156135" w:rsidRDefault="00266320" w:rsidP="00DC0A9F">
            <w:pPr>
              <w:widowControl/>
              <w:autoSpaceDE/>
              <w:autoSpaceDN/>
              <w:jc w:val="right"/>
              <w:rPr>
                <w:rFonts w:eastAsia="Times New Roman"/>
                <w:color w:val="000000"/>
              </w:rPr>
            </w:pPr>
            <w:r>
              <w:rPr>
                <w:rFonts w:eastAsia="Times New Roman"/>
                <w:color w:val="000000"/>
                <w:lang w:val="cy"/>
              </w:rPr>
              <w:t xml:space="preserve">                    -   </w:t>
            </w:r>
          </w:p>
        </w:tc>
      </w:tr>
      <w:tr w:rsidR="00266320" w:rsidRPr="00266320" w14:paraId="4EEC0BBC" w14:textId="77777777" w:rsidTr="00DC0A9F">
        <w:trPr>
          <w:trHeight w:val="254"/>
        </w:trPr>
        <w:tc>
          <w:tcPr>
            <w:tcW w:w="4208" w:type="dxa"/>
            <w:tcBorders>
              <w:top w:val="nil"/>
              <w:left w:val="single" w:sz="4" w:space="0" w:color="auto"/>
              <w:bottom w:val="nil"/>
              <w:right w:val="nil"/>
            </w:tcBorders>
            <w:noWrap/>
            <w:vAlign w:val="bottom"/>
          </w:tcPr>
          <w:p w14:paraId="52DBBAB2" w14:textId="77777777" w:rsidR="00266320" w:rsidRPr="00266320" w:rsidRDefault="00266320" w:rsidP="00DC0A9F">
            <w:pPr>
              <w:widowControl/>
              <w:autoSpaceDE/>
              <w:autoSpaceDN/>
              <w:rPr>
                <w:rFonts w:eastAsia="Times New Roman"/>
                <w:color w:val="000000"/>
              </w:rPr>
            </w:pPr>
          </w:p>
          <w:p w14:paraId="529621DE" w14:textId="77777777" w:rsidR="00266320" w:rsidRPr="00266320" w:rsidRDefault="00266320" w:rsidP="00DC0A9F">
            <w:pPr>
              <w:widowControl/>
              <w:autoSpaceDE/>
              <w:autoSpaceDN/>
              <w:rPr>
                <w:rFonts w:eastAsia="Times New Roman"/>
                <w:color w:val="000000"/>
              </w:rPr>
            </w:pPr>
            <w:r>
              <w:rPr>
                <w:rFonts w:eastAsia="Times New Roman"/>
                <w:color w:val="000000"/>
                <w:lang w:val="cy"/>
              </w:rPr>
              <w:t>Rhagdaliadau</w:t>
            </w:r>
          </w:p>
        </w:tc>
        <w:tc>
          <w:tcPr>
            <w:tcW w:w="1317" w:type="dxa"/>
            <w:tcBorders>
              <w:top w:val="nil"/>
              <w:left w:val="single" w:sz="4" w:space="0" w:color="auto"/>
              <w:bottom w:val="nil"/>
              <w:right w:val="single" w:sz="4" w:space="0" w:color="auto"/>
            </w:tcBorders>
            <w:noWrap/>
            <w:vAlign w:val="bottom"/>
          </w:tcPr>
          <w:p w14:paraId="649E2E5E" w14:textId="088960ED" w:rsidR="00266320" w:rsidRPr="00266320" w:rsidRDefault="00266320" w:rsidP="00DC0A9F">
            <w:pPr>
              <w:widowControl/>
              <w:autoSpaceDE/>
              <w:autoSpaceDN/>
              <w:ind w:firstLineChars="100" w:firstLine="220"/>
              <w:jc w:val="right"/>
              <w:rPr>
                <w:rFonts w:eastAsia="Times New Roman"/>
                <w:color w:val="000000"/>
              </w:rPr>
            </w:pPr>
            <w:r>
              <w:rPr>
                <w:rFonts w:eastAsia="Times New Roman"/>
                <w:color w:val="000000"/>
                <w:lang w:val="cy"/>
              </w:rPr>
              <w:t>166</w:t>
            </w:r>
          </w:p>
        </w:tc>
        <w:tc>
          <w:tcPr>
            <w:tcW w:w="1234" w:type="dxa"/>
            <w:tcBorders>
              <w:top w:val="nil"/>
              <w:left w:val="nil"/>
              <w:bottom w:val="nil"/>
              <w:right w:val="single" w:sz="4" w:space="0" w:color="auto"/>
            </w:tcBorders>
            <w:noWrap/>
            <w:vAlign w:val="bottom"/>
          </w:tcPr>
          <w:p w14:paraId="2365BB7E" w14:textId="380CCB3C" w:rsidR="00266320" w:rsidRPr="00156135" w:rsidRDefault="005D5463" w:rsidP="00DC0A9F">
            <w:pPr>
              <w:widowControl/>
              <w:autoSpaceDE/>
              <w:autoSpaceDN/>
              <w:jc w:val="right"/>
              <w:rPr>
                <w:rFonts w:eastAsia="Times New Roman"/>
                <w:color w:val="000000"/>
              </w:rPr>
            </w:pPr>
            <w:r>
              <w:rPr>
                <w:rFonts w:eastAsia="Times New Roman"/>
                <w:color w:val="000000"/>
                <w:lang w:val="cy"/>
              </w:rPr>
              <w:t>115</w:t>
            </w:r>
          </w:p>
        </w:tc>
        <w:tc>
          <w:tcPr>
            <w:tcW w:w="1402" w:type="dxa"/>
            <w:tcBorders>
              <w:top w:val="nil"/>
              <w:left w:val="nil"/>
              <w:bottom w:val="nil"/>
              <w:right w:val="single" w:sz="4" w:space="0" w:color="auto"/>
            </w:tcBorders>
            <w:noWrap/>
            <w:vAlign w:val="bottom"/>
          </w:tcPr>
          <w:p w14:paraId="10D6A778" w14:textId="77777777" w:rsidR="00266320" w:rsidRPr="00156135" w:rsidRDefault="00266320" w:rsidP="00DC0A9F">
            <w:pPr>
              <w:widowControl/>
              <w:autoSpaceDE/>
              <w:autoSpaceDN/>
              <w:jc w:val="right"/>
              <w:rPr>
                <w:rFonts w:eastAsia="Times New Roman"/>
                <w:color w:val="000000"/>
              </w:rPr>
            </w:pPr>
            <w:r>
              <w:rPr>
                <w:rFonts w:eastAsia="Times New Roman"/>
                <w:color w:val="000000"/>
                <w:lang w:val="cy"/>
              </w:rPr>
              <w:t>-</w:t>
            </w:r>
          </w:p>
        </w:tc>
        <w:tc>
          <w:tcPr>
            <w:tcW w:w="1292" w:type="dxa"/>
            <w:tcBorders>
              <w:top w:val="nil"/>
              <w:left w:val="nil"/>
              <w:bottom w:val="nil"/>
              <w:right w:val="single" w:sz="4" w:space="0" w:color="auto"/>
            </w:tcBorders>
            <w:noWrap/>
            <w:vAlign w:val="bottom"/>
          </w:tcPr>
          <w:p w14:paraId="15E36024" w14:textId="492D3B7C" w:rsidR="00266320" w:rsidRPr="00156135" w:rsidRDefault="005D5463" w:rsidP="00DC0A9F">
            <w:pPr>
              <w:widowControl/>
              <w:autoSpaceDE/>
              <w:autoSpaceDN/>
              <w:jc w:val="right"/>
              <w:rPr>
                <w:rFonts w:eastAsia="Times New Roman"/>
                <w:color w:val="000000"/>
              </w:rPr>
            </w:pPr>
            <w:r>
              <w:rPr>
                <w:rFonts w:eastAsia="Times New Roman"/>
                <w:color w:val="000000"/>
                <w:lang w:val="cy"/>
              </w:rPr>
              <w:t>115</w:t>
            </w:r>
          </w:p>
        </w:tc>
      </w:tr>
      <w:tr w:rsidR="00266320" w:rsidRPr="000F4C52" w14:paraId="7CC9F1EF" w14:textId="77777777" w:rsidTr="00DC0A9F">
        <w:trPr>
          <w:trHeight w:val="254"/>
        </w:trPr>
        <w:tc>
          <w:tcPr>
            <w:tcW w:w="4208" w:type="dxa"/>
            <w:tcBorders>
              <w:top w:val="single" w:sz="4" w:space="0" w:color="auto"/>
              <w:left w:val="single" w:sz="4" w:space="0" w:color="auto"/>
              <w:bottom w:val="single" w:sz="4" w:space="0" w:color="auto"/>
              <w:right w:val="nil"/>
            </w:tcBorders>
            <w:noWrap/>
            <w:vAlign w:val="bottom"/>
            <w:hideMark/>
          </w:tcPr>
          <w:p w14:paraId="508B1026" w14:textId="77777777" w:rsidR="00266320" w:rsidRPr="00266320" w:rsidRDefault="00266320" w:rsidP="00DC0A9F">
            <w:pPr>
              <w:widowControl/>
              <w:autoSpaceDE/>
              <w:autoSpaceDN/>
              <w:rPr>
                <w:rFonts w:eastAsia="Times New Roman"/>
                <w:b/>
                <w:bCs/>
                <w:color w:val="000000"/>
              </w:rPr>
            </w:pPr>
            <w:r>
              <w:rPr>
                <w:rFonts w:eastAsia="Times New Roman"/>
                <w:b/>
                <w:bCs/>
                <w:color w:val="000000"/>
                <w:lang w:val="cy"/>
              </w:rPr>
              <w:t>Cyfanswm y Dyledwyr</w:t>
            </w:r>
          </w:p>
        </w:tc>
        <w:tc>
          <w:tcPr>
            <w:tcW w:w="1317" w:type="dxa"/>
            <w:tcBorders>
              <w:top w:val="single" w:sz="4" w:space="0" w:color="auto"/>
              <w:left w:val="single" w:sz="4" w:space="0" w:color="auto"/>
              <w:bottom w:val="single" w:sz="4" w:space="0" w:color="auto"/>
              <w:right w:val="single" w:sz="4" w:space="0" w:color="auto"/>
            </w:tcBorders>
            <w:noWrap/>
            <w:vAlign w:val="bottom"/>
            <w:hideMark/>
          </w:tcPr>
          <w:p w14:paraId="01F76E61" w14:textId="15D21F1C" w:rsidR="00266320" w:rsidRPr="00266320" w:rsidRDefault="00266320" w:rsidP="00DC0A9F">
            <w:pPr>
              <w:widowControl/>
              <w:autoSpaceDE/>
              <w:autoSpaceDN/>
              <w:jc w:val="right"/>
              <w:rPr>
                <w:rFonts w:eastAsia="Times New Roman"/>
                <w:b/>
                <w:bCs/>
                <w:color w:val="000000"/>
              </w:rPr>
            </w:pPr>
            <w:r>
              <w:rPr>
                <w:rFonts w:eastAsia="Times New Roman"/>
                <w:b/>
                <w:bCs/>
                <w:color w:val="000000"/>
                <w:lang w:val="cy"/>
              </w:rPr>
              <w:t>192</w:t>
            </w:r>
          </w:p>
        </w:tc>
        <w:tc>
          <w:tcPr>
            <w:tcW w:w="1234" w:type="dxa"/>
            <w:tcBorders>
              <w:top w:val="single" w:sz="4" w:space="0" w:color="auto"/>
              <w:left w:val="nil"/>
              <w:bottom w:val="single" w:sz="4" w:space="0" w:color="auto"/>
              <w:right w:val="single" w:sz="4" w:space="0" w:color="auto"/>
            </w:tcBorders>
            <w:noWrap/>
            <w:vAlign w:val="bottom"/>
            <w:hideMark/>
          </w:tcPr>
          <w:p w14:paraId="0C523A49" w14:textId="79451133" w:rsidR="00266320" w:rsidRPr="00156135" w:rsidRDefault="005D5463" w:rsidP="00DC0A9F">
            <w:pPr>
              <w:widowControl/>
              <w:autoSpaceDE/>
              <w:autoSpaceDN/>
              <w:jc w:val="right"/>
              <w:rPr>
                <w:rFonts w:eastAsia="Times New Roman"/>
                <w:b/>
                <w:bCs/>
                <w:color w:val="000000"/>
              </w:rPr>
            </w:pPr>
            <w:r>
              <w:rPr>
                <w:rFonts w:eastAsia="Times New Roman"/>
                <w:b/>
                <w:bCs/>
                <w:color w:val="000000"/>
                <w:lang w:val="cy"/>
              </w:rPr>
              <w:t>115</w:t>
            </w:r>
          </w:p>
        </w:tc>
        <w:tc>
          <w:tcPr>
            <w:tcW w:w="1402" w:type="dxa"/>
            <w:tcBorders>
              <w:top w:val="single" w:sz="4" w:space="0" w:color="auto"/>
              <w:left w:val="nil"/>
              <w:bottom w:val="single" w:sz="4" w:space="0" w:color="auto"/>
              <w:right w:val="single" w:sz="4" w:space="0" w:color="auto"/>
            </w:tcBorders>
            <w:noWrap/>
            <w:vAlign w:val="bottom"/>
            <w:hideMark/>
          </w:tcPr>
          <w:p w14:paraId="4992BB18" w14:textId="77777777" w:rsidR="00266320" w:rsidRPr="00156135" w:rsidRDefault="00266320" w:rsidP="00DC0A9F">
            <w:pPr>
              <w:widowControl/>
              <w:autoSpaceDE/>
              <w:autoSpaceDN/>
              <w:jc w:val="right"/>
              <w:rPr>
                <w:rFonts w:eastAsia="Times New Roman"/>
                <w:color w:val="000000"/>
              </w:rPr>
            </w:pPr>
            <w:r>
              <w:rPr>
                <w:rFonts w:eastAsia="Times New Roman"/>
                <w:color w:val="000000"/>
                <w:lang w:val="cy"/>
              </w:rPr>
              <w:t xml:space="preserve">                        -   </w:t>
            </w:r>
          </w:p>
        </w:tc>
        <w:tc>
          <w:tcPr>
            <w:tcW w:w="1292" w:type="dxa"/>
            <w:tcBorders>
              <w:top w:val="single" w:sz="4" w:space="0" w:color="auto"/>
              <w:left w:val="nil"/>
              <w:bottom w:val="single" w:sz="4" w:space="0" w:color="auto"/>
              <w:right w:val="single" w:sz="4" w:space="0" w:color="auto"/>
            </w:tcBorders>
            <w:noWrap/>
            <w:vAlign w:val="bottom"/>
            <w:hideMark/>
          </w:tcPr>
          <w:p w14:paraId="1D205783" w14:textId="11471691" w:rsidR="00266320" w:rsidRPr="00156135" w:rsidRDefault="005D5463" w:rsidP="00DC0A9F">
            <w:pPr>
              <w:widowControl/>
              <w:autoSpaceDE/>
              <w:autoSpaceDN/>
              <w:ind w:firstLineChars="100" w:firstLine="221"/>
              <w:jc w:val="right"/>
              <w:rPr>
                <w:rFonts w:eastAsia="Times New Roman"/>
                <w:b/>
                <w:bCs/>
                <w:color w:val="000000"/>
              </w:rPr>
            </w:pPr>
            <w:r>
              <w:rPr>
                <w:rFonts w:eastAsia="Times New Roman"/>
                <w:b/>
                <w:bCs/>
                <w:color w:val="000000"/>
                <w:lang w:val="cy"/>
              </w:rPr>
              <w:t>115</w:t>
            </w:r>
          </w:p>
        </w:tc>
      </w:tr>
    </w:tbl>
    <w:p w14:paraId="2A492A8B" w14:textId="67732B70" w:rsidR="009A4942" w:rsidRDefault="00CD248A" w:rsidP="00991A41">
      <w:pPr>
        <w:pStyle w:val="BodyText"/>
        <w:ind w:left="720" w:right="965"/>
        <w:jc w:val="both"/>
        <w:rPr>
          <w:sz w:val="22"/>
          <w:szCs w:val="22"/>
        </w:rPr>
      </w:pPr>
      <w:r>
        <w:rPr>
          <w:sz w:val="22"/>
          <w:szCs w:val="22"/>
          <w:lang w:val="cy"/>
        </w:rPr>
        <w:t xml:space="preserve"> </w:t>
      </w:r>
    </w:p>
    <w:p w14:paraId="485645CC" w14:textId="672BA8A3" w:rsidR="00795CB5" w:rsidRDefault="00795CB5" w:rsidP="00991A41">
      <w:pPr>
        <w:pStyle w:val="BodyText"/>
        <w:ind w:left="720" w:right="965"/>
        <w:jc w:val="both"/>
        <w:rPr>
          <w:sz w:val="22"/>
          <w:szCs w:val="22"/>
        </w:rPr>
      </w:pPr>
    </w:p>
    <w:p w14:paraId="347C3404" w14:textId="77777777" w:rsidR="00516652" w:rsidRDefault="00516652" w:rsidP="00991A41">
      <w:pPr>
        <w:pStyle w:val="BodyText"/>
        <w:ind w:left="720" w:right="965"/>
        <w:jc w:val="both"/>
        <w:rPr>
          <w:sz w:val="22"/>
          <w:szCs w:val="22"/>
        </w:rPr>
      </w:pPr>
    </w:p>
    <w:p w14:paraId="2206E925" w14:textId="77777777" w:rsidR="00516652" w:rsidRDefault="00516652" w:rsidP="00991A41">
      <w:pPr>
        <w:pStyle w:val="BodyText"/>
        <w:ind w:left="720" w:right="965"/>
        <w:jc w:val="both"/>
        <w:rPr>
          <w:sz w:val="22"/>
          <w:szCs w:val="22"/>
        </w:rPr>
      </w:pPr>
    </w:p>
    <w:p w14:paraId="50706948" w14:textId="77777777" w:rsidR="00516652" w:rsidRDefault="00516652" w:rsidP="00991A41">
      <w:pPr>
        <w:pStyle w:val="BodyText"/>
        <w:ind w:left="720" w:right="965"/>
        <w:jc w:val="both"/>
        <w:rPr>
          <w:sz w:val="22"/>
          <w:szCs w:val="22"/>
        </w:rPr>
      </w:pPr>
    </w:p>
    <w:p w14:paraId="72412A9E" w14:textId="77777777" w:rsidR="00516652" w:rsidRDefault="00516652" w:rsidP="00991A41">
      <w:pPr>
        <w:pStyle w:val="BodyText"/>
        <w:ind w:left="720" w:right="965"/>
        <w:jc w:val="both"/>
        <w:rPr>
          <w:sz w:val="22"/>
          <w:szCs w:val="22"/>
        </w:rPr>
      </w:pPr>
    </w:p>
    <w:p w14:paraId="0C122995" w14:textId="77777777" w:rsidR="00516652" w:rsidRDefault="00516652" w:rsidP="00991A41">
      <w:pPr>
        <w:pStyle w:val="BodyText"/>
        <w:ind w:left="720" w:right="965"/>
        <w:jc w:val="both"/>
        <w:rPr>
          <w:sz w:val="22"/>
          <w:szCs w:val="22"/>
        </w:rPr>
      </w:pPr>
    </w:p>
    <w:p w14:paraId="222436DB" w14:textId="77777777" w:rsidR="00516652" w:rsidRDefault="00516652" w:rsidP="00991A41">
      <w:pPr>
        <w:pStyle w:val="BodyText"/>
        <w:ind w:left="720" w:right="965"/>
        <w:jc w:val="both"/>
        <w:rPr>
          <w:sz w:val="22"/>
          <w:szCs w:val="22"/>
        </w:rPr>
      </w:pPr>
    </w:p>
    <w:p w14:paraId="1298EB50" w14:textId="77777777" w:rsidR="00516652" w:rsidRDefault="00516652" w:rsidP="00991A41">
      <w:pPr>
        <w:pStyle w:val="BodyText"/>
        <w:ind w:left="720" w:right="965"/>
        <w:jc w:val="both"/>
        <w:rPr>
          <w:sz w:val="22"/>
          <w:szCs w:val="22"/>
        </w:rPr>
      </w:pPr>
    </w:p>
    <w:p w14:paraId="53F1DD27" w14:textId="2013F3E4" w:rsidR="003416DB" w:rsidRPr="000F4C52" w:rsidRDefault="006B1DF3" w:rsidP="006B1DF3">
      <w:pPr>
        <w:pStyle w:val="Heading3"/>
        <w:numPr>
          <w:ilvl w:val="2"/>
          <w:numId w:val="39"/>
        </w:numPr>
        <w:tabs>
          <w:tab w:val="left" w:pos="1116"/>
        </w:tabs>
        <w:spacing w:before="135"/>
        <w:jc w:val="both"/>
        <w:rPr>
          <w:sz w:val="22"/>
          <w:szCs w:val="22"/>
        </w:rPr>
      </w:pPr>
      <w:r>
        <w:rPr>
          <w:sz w:val="22"/>
          <w:szCs w:val="22"/>
          <w:lang w:val="cy"/>
        </w:rPr>
        <w:lastRenderedPageBreak/>
        <w:t xml:space="preserve"> Credydwyr</w:t>
      </w:r>
    </w:p>
    <w:tbl>
      <w:tblPr>
        <w:tblW w:w="10855" w:type="dxa"/>
        <w:tblInd w:w="-5" w:type="dxa"/>
        <w:tblLook w:val="04A0" w:firstRow="1" w:lastRow="0" w:firstColumn="1" w:lastColumn="0" w:noHBand="0" w:noVBand="1"/>
      </w:tblPr>
      <w:tblGrid>
        <w:gridCol w:w="3998"/>
        <w:gridCol w:w="1003"/>
        <w:gridCol w:w="1354"/>
        <w:gridCol w:w="1549"/>
        <w:gridCol w:w="1549"/>
        <w:gridCol w:w="1402"/>
      </w:tblGrid>
      <w:tr w:rsidR="00FE4CFA" w:rsidRPr="008D3628" w14:paraId="23F9CC2E" w14:textId="77777777" w:rsidTr="00516652">
        <w:trPr>
          <w:trHeight w:val="274"/>
        </w:trPr>
        <w:tc>
          <w:tcPr>
            <w:tcW w:w="3998" w:type="dxa"/>
            <w:vMerge w:val="restart"/>
            <w:tcBorders>
              <w:top w:val="single" w:sz="4" w:space="0" w:color="auto"/>
              <w:left w:val="single" w:sz="4" w:space="0" w:color="auto"/>
              <w:bottom w:val="nil"/>
              <w:right w:val="single" w:sz="4" w:space="0" w:color="auto"/>
            </w:tcBorders>
            <w:shd w:val="clear" w:color="auto" w:fill="D9D9D9" w:themeFill="background1" w:themeFillShade="D9"/>
            <w:noWrap/>
            <w:vAlign w:val="bottom"/>
            <w:hideMark/>
          </w:tcPr>
          <w:p w14:paraId="7F465564" w14:textId="77777777" w:rsidR="00FE4CFA" w:rsidRPr="008D3628" w:rsidRDefault="00FE4CFA" w:rsidP="00FE4CFA">
            <w:pPr>
              <w:widowControl/>
              <w:autoSpaceDE/>
              <w:autoSpaceDN/>
              <w:rPr>
                <w:rFonts w:eastAsia="Times New Roman"/>
                <w:color w:val="000000"/>
              </w:rPr>
            </w:pPr>
            <w:r>
              <w:rPr>
                <w:rFonts w:eastAsia="Times New Roman"/>
                <w:color w:val="000000"/>
                <w:lang w:val="cy"/>
              </w:rPr>
              <w:t> </w:t>
            </w:r>
          </w:p>
        </w:tc>
        <w:tc>
          <w:tcPr>
            <w:tcW w:w="1003" w:type="dxa"/>
            <w:tcBorders>
              <w:top w:val="single" w:sz="4" w:space="0" w:color="auto"/>
              <w:left w:val="single" w:sz="4" w:space="0" w:color="auto"/>
              <w:bottom w:val="nil"/>
              <w:right w:val="nil"/>
            </w:tcBorders>
            <w:shd w:val="clear" w:color="auto" w:fill="D9D9D9" w:themeFill="background1" w:themeFillShade="D9"/>
            <w:noWrap/>
            <w:vAlign w:val="bottom"/>
            <w:hideMark/>
          </w:tcPr>
          <w:p w14:paraId="4846EA31" w14:textId="77777777" w:rsidR="00FE4CFA" w:rsidRPr="008D3628" w:rsidRDefault="00FE4CFA" w:rsidP="00FE4CFA">
            <w:pPr>
              <w:widowControl/>
              <w:autoSpaceDE/>
              <w:autoSpaceDN/>
              <w:rPr>
                <w:rFonts w:eastAsia="Times New Roman"/>
                <w:color w:val="000000"/>
              </w:rPr>
            </w:pPr>
            <w:r>
              <w:rPr>
                <w:rFonts w:eastAsia="Times New Roman"/>
                <w:color w:val="000000"/>
                <w:lang w:val="cy"/>
              </w:rPr>
              <w:t> </w:t>
            </w:r>
          </w:p>
        </w:tc>
        <w:tc>
          <w:tcPr>
            <w:tcW w:w="5854"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63934638" w14:textId="77777777" w:rsidR="00FE4CFA" w:rsidRPr="008D3628" w:rsidRDefault="00FE4CFA" w:rsidP="00FE4CFA">
            <w:pPr>
              <w:widowControl/>
              <w:autoSpaceDE/>
              <w:autoSpaceDN/>
              <w:jc w:val="center"/>
              <w:rPr>
                <w:rFonts w:eastAsia="Times New Roman"/>
                <w:b/>
                <w:bCs/>
                <w:color w:val="000000"/>
              </w:rPr>
            </w:pPr>
            <w:r>
              <w:rPr>
                <w:rFonts w:eastAsia="Times New Roman"/>
                <w:b/>
                <w:bCs/>
                <w:color w:val="000000"/>
                <w:lang w:val="cy"/>
              </w:rPr>
              <w:t>Balans 31 Mawrth 2023</w:t>
            </w:r>
          </w:p>
        </w:tc>
      </w:tr>
      <w:tr w:rsidR="00FE4CFA" w:rsidRPr="008D3628" w14:paraId="2B333C6E" w14:textId="77777777" w:rsidTr="00516652">
        <w:trPr>
          <w:trHeight w:val="1415"/>
        </w:trPr>
        <w:tc>
          <w:tcPr>
            <w:tcW w:w="3998" w:type="dxa"/>
            <w:vMerge/>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11AC186" w14:textId="77777777" w:rsidR="00FE4CFA" w:rsidRPr="008D3628" w:rsidRDefault="00FE4CFA" w:rsidP="00FE4CFA">
            <w:pPr>
              <w:widowControl/>
              <w:autoSpaceDE/>
              <w:autoSpaceDN/>
              <w:rPr>
                <w:rFonts w:eastAsia="Times New Roman"/>
                <w:color w:val="000000"/>
              </w:rPr>
            </w:pPr>
          </w:p>
        </w:tc>
        <w:tc>
          <w:tcPr>
            <w:tcW w:w="100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2A5FA643" w14:textId="77777777" w:rsidR="008D3628" w:rsidRPr="008D3628" w:rsidRDefault="00FE4CFA" w:rsidP="00FE4CFA">
            <w:pPr>
              <w:widowControl/>
              <w:autoSpaceDE/>
              <w:autoSpaceDN/>
              <w:jc w:val="center"/>
              <w:rPr>
                <w:rFonts w:eastAsia="Times New Roman"/>
                <w:b/>
                <w:bCs/>
                <w:color w:val="000000"/>
              </w:rPr>
            </w:pPr>
            <w:r>
              <w:rPr>
                <w:rFonts w:eastAsia="Times New Roman"/>
                <w:b/>
                <w:bCs/>
                <w:color w:val="000000"/>
                <w:lang w:val="cy"/>
              </w:rPr>
              <w:t>1 Ebrill 2022</w:t>
            </w:r>
          </w:p>
          <w:p w14:paraId="3A7F1017" w14:textId="5F7E2C2D" w:rsidR="00FE4CFA" w:rsidRPr="008D3628" w:rsidRDefault="00FE4CFA" w:rsidP="00FE4CFA">
            <w:pPr>
              <w:widowControl/>
              <w:autoSpaceDE/>
              <w:autoSpaceDN/>
              <w:jc w:val="center"/>
              <w:rPr>
                <w:rFonts w:eastAsia="Times New Roman"/>
                <w:b/>
                <w:bCs/>
                <w:color w:val="000000"/>
              </w:rPr>
            </w:pPr>
            <w:r>
              <w:rPr>
                <w:rFonts w:eastAsia="Times New Roman"/>
                <w:b/>
                <w:bCs/>
                <w:color w:val="000000"/>
                <w:lang w:val="cy"/>
              </w:rPr>
              <w:t>£</w:t>
            </w:r>
            <w:r w:rsidR="00453C54">
              <w:rPr>
                <w:rFonts w:eastAsia="Times New Roman"/>
                <w:b/>
                <w:bCs/>
                <w:color w:val="000000"/>
                <w:lang w:val="cy"/>
              </w:rPr>
              <w:t>’</w:t>
            </w:r>
            <w:r>
              <w:rPr>
                <w:rFonts w:eastAsia="Times New Roman"/>
                <w:b/>
                <w:bCs/>
                <w:color w:val="000000"/>
                <w:lang w:val="cy"/>
              </w:rPr>
              <w:t>000</w:t>
            </w:r>
          </w:p>
        </w:tc>
        <w:tc>
          <w:tcPr>
            <w:tcW w:w="1354" w:type="dxa"/>
            <w:tcBorders>
              <w:top w:val="nil"/>
              <w:left w:val="double" w:sz="6" w:space="0" w:color="auto"/>
              <w:bottom w:val="single" w:sz="4" w:space="0" w:color="auto"/>
              <w:right w:val="single" w:sz="4" w:space="0" w:color="auto"/>
            </w:tcBorders>
            <w:shd w:val="clear" w:color="auto" w:fill="D9D9D9" w:themeFill="background1" w:themeFillShade="D9"/>
            <w:vAlign w:val="center"/>
            <w:hideMark/>
          </w:tcPr>
          <w:p w14:paraId="3799171A" w14:textId="77777777" w:rsidR="00FE4CFA" w:rsidRPr="008D3628" w:rsidRDefault="00FE4CFA" w:rsidP="00FE4CFA">
            <w:pPr>
              <w:widowControl/>
              <w:autoSpaceDE/>
              <w:autoSpaceDN/>
              <w:jc w:val="center"/>
              <w:rPr>
                <w:rFonts w:eastAsia="Times New Roman"/>
                <w:b/>
                <w:bCs/>
                <w:color w:val="000000"/>
              </w:rPr>
            </w:pPr>
            <w:r>
              <w:rPr>
                <w:rFonts w:eastAsia="Times New Roman"/>
                <w:b/>
                <w:bCs/>
                <w:color w:val="000000"/>
                <w:lang w:val="cy"/>
              </w:rPr>
              <w:t>Credydwyr Tymor Byr £000</w:t>
            </w:r>
          </w:p>
        </w:tc>
        <w:tc>
          <w:tcPr>
            <w:tcW w:w="1549" w:type="dxa"/>
            <w:tcBorders>
              <w:top w:val="nil"/>
              <w:left w:val="nil"/>
              <w:bottom w:val="single" w:sz="4" w:space="0" w:color="auto"/>
              <w:right w:val="single" w:sz="4" w:space="0" w:color="auto"/>
            </w:tcBorders>
            <w:shd w:val="clear" w:color="auto" w:fill="D9D9D9" w:themeFill="background1" w:themeFillShade="D9"/>
            <w:vAlign w:val="center"/>
            <w:hideMark/>
          </w:tcPr>
          <w:p w14:paraId="071804A2" w14:textId="77777777" w:rsidR="00FE4CFA" w:rsidRPr="008D3628" w:rsidRDefault="00FE4CFA" w:rsidP="00FE4CFA">
            <w:pPr>
              <w:widowControl/>
              <w:autoSpaceDE/>
              <w:autoSpaceDN/>
              <w:jc w:val="center"/>
              <w:rPr>
                <w:rFonts w:eastAsia="Times New Roman"/>
                <w:b/>
                <w:bCs/>
                <w:color w:val="000000"/>
              </w:rPr>
            </w:pPr>
            <w:r>
              <w:rPr>
                <w:rFonts w:eastAsia="Times New Roman"/>
                <w:b/>
                <w:bCs/>
                <w:color w:val="000000"/>
                <w:lang w:val="cy"/>
              </w:rPr>
              <w:t>Derbyniadau Grantiau Refeniw Ymlaen Llaw £000</w:t>
            </w:r>
          </w:p>
        </w:tc>
        <w:tc>
          <w:tcPr>
            <w:tcW w:w="1549" w:type="dxa"/>
            <w:tcBorders>
              <w:top w:val="nil"/>
              <w:left w:val="nil"/>
              <w:bottom w:val="single" w:sz="4" w:space="0" w:color="auto"/>
              <w:right w:val="single" w:sz="4" w:space="0" w:color="auto"/>
            </w:tcBorders>
            <w:shd w:val="clear" w:color="auto" w:fill="D9D9D9" w:themeFill="background1" w:themeFillShade="D9"/>
            <w:vAlign w:val="center"/>
            <w:hideMark/>
          </w:tcPr>
          <w:p w14:paraId="3F767991" w14:textId="77777777" w:rsidR="00FE4CFA" w:rsidRPr="008D3628" w:rsidRDefault="00FE4CFA" w:rsidP="00FE4CFA">
            <w:pPr>
              <w:widowControl/>
              <w:autoSpaceDE/>
              <w:autoSpaceDN/>
              <w:jc w:val="center"/>
              <w:rPr>
                <w:rFonts w:eastAsia="Times New Roman"/>
                <w:b/>
                <w:bCs/>
                <w:color w:val="000000"/>
              </w:rPr>
            </w:pPr>
            <w:r>
              <w:rPr>
                <w:rFonts w:eastAsia="Times New Roman"/>
                <w:b/>
                <w:bCs/>
                <w:color w:val="000000"/>
                <w:lang w:val="cy"/>
              </w:rPr>
              <w:t>Derbyniadau Grantiau Cyfalaf Ymlaen Llaw £000</w:t>
            </w:r>
          </w:p>
        </w:tc>
        <w:tc>
          <w:tcPr>
            <w:tcW w:w="1402" w:type="dxa"/>
            <w:tcBorders>
              <w:top w:val="nil"/>
              <w:left w:val="nil"/>
              <w:bottom w:val="single" w:sz="4" w:space="0" w:color="auto"/>
              <w:right w:val="single" w:sz="4" w:space="0" w:color="auto"/>
            </w:tcBorders>
            <w:shd w:val="clear" w:color="auto" w:fill="D9D9D9" w:themeFill="background1" w:themeFillShade="D9"/>
            <w:vAlign w:val="center"/>
            <w:hideMark/>
          </w:tcPr>
          <w:p w14:paraId="3F228ACA" w14:textId="77777777" w:rsidR="00FE4CFA" w:rsidRPr="008D3628" w:rsidRDefault="00FE4CFA" w:rsidP="00FE4CFA">
            <w:pPr>
              <w:widowControl/>
              <w:autoSpaceDE/>
              <w:autoSpaceDN/>
              <w:jc w:val="center"/>
              <w:rPr>
                <w:rFonts w:eastAsia="Times New Roman"/>
                <w:b/>
                <w:bCs/>
                <w:color w:val="000000"/>
              </w:rPr>
            </w:pPr>
            <w:r>
              <w:rPr>
                <w:rFonts w:eastAsia="Times New Roman"/>
                <w:b/>
                <w:bCs/>
                <w:color w:val="000000"/>
                <w:lang w:val="cy"/>
              </w:rPr>
              <w:t xml:space="preserve"> Cyfanswm Credydwyr £000</w:t>
            </w:r>
          </w:p>
        </w:tc>
      </w:tr>
      <w:tr w:rsidR="00FE4CFA" w:rsidRPr="008D3628" w14:paraId="2FDFA2BF" w14:textId="77777777" w:rsidTr="00516652">
        <w:trPr>
          <w:trHeight w:val="274"/>
        </w:trPr>
        <w:tc>
          <w:tcPr>
            <w:tcW w:w="3998" w:type="dxa"/>
            <w:tcBorders>
              <w:top w:val="single" w:sz="4" w:space="0" w:color="auto"/>
              <w:left w:val="single" w:sz="4" w:space="0" w:color="auto"/>
              <w:bottom w:val="nil"/>
              <w:right w:val="single" w:sz="4" w:space="0" w:color="auto"/>
            </w:tcBorders>
            <w:noWrap/>
            <w:vAlign w:val="bottom"/>
            <w:hideMark/>
          </w:tcPr>
          <w:p w14:paraId="67A201A7" w14:textId="51B5BFEC" w:rsidR="00FE4CFA" w:rsidRPr="008D3628" w:rsidRDefault="00FE4CFA" w:rsidP="00FE4CFA">
            <w:pPr>
              <w:widowControl/>
              <w:autoSpaceDE/>
              <w:autoSpaceDN/>
              <w:rPr>
                <w:rFonts w:eastAsia="Times New Roman"/>
                <w:b/>
                <w:bCs/>
                <w:color w:val="000000"/>
              </w:rPr>
            </w:pPr>
            <w:r>
              <w:rPr>
                <w:rFonts w:eastAsia="Times New Roman"/>
                <w:b/>
                <w:bCs/>
                <w:color w:val="000000"/>
                <w:lang w:val="cy"/>
              </w:rPr>
              <w:t>Symiau sy</w:t>
            </w:r>
            <w:r w:rsidR="00453C54">
              <w:rPr>
                <w:rFonts w:eastAsia="Times New Roman"/>
                <w:b/>
                <w:bCs/>
                <w:color w:val="000000"/>
                <w:lang w:val="cy"/>
              </w:rPr>
              <w:t>’</w:t>
            </w:r>
            <w:r>
              <w:rPr>
                <w:rFonts w:eastAsia="Times New Roman"/>
                <w:b/>
                <w:bCs/>
                <w:color w:val="000000"/>
                <w:lang w:val="cy"/>
              </w:rPr>
              <w:t>n ddyledus o fewn un flwyddyn:</w:t>
            </w:r>
          </w:p>
        </w:tc>
        <w:tc>
          <w:tcPr>
            <w:tcW w:w="1003" w:type="dxa"/>
            <w:tcBorders>
              <w:top w:val="nil"/>
              <w:left w:val="nil"/>
              <w:bottom w:val="nil"/>
              <w:right w:val="nil"/>
            </w:tcBorders>
            <w:noWrap/>
            <w:vAlign w:val="bottom"/>
            <w:hideMark/>
          </w:tcPr>
          <w:p w14:paraId="4D265EA0" w14:textId="77777777" w:rsidR="00FE4CFA" w:rsidRPr="008D3628" w:rsidRDefault="00FE4CFA" w:rsidP="00FE4CFA">
            <w:pPr>
              <w:widowControl/>
              <w:autoSpaceDE/>
              <w:autoSpaceDN/>
              <w:rPr>
                <w:rFonts w:eastAsia="Times New Roman"/>
                <w:b/>
                <w:bCs/>
                <w:color w:val="000000"/>
              </w:rPr>
            </w:pPr>
            <w:r>
              <w:rPr>
                <w:rFonts w:eastAsia="Times New Roman"/>
                <w:b/>
                <w:bCs/>
                <w:color w:val="000000"/>
                <w:lang w:val="cy"/>
              </w:rPr>
              <w:t> </w:t>
            </w:r>
          </w:p>
        </w:tc>
        <w:tc>
          <w:tcPr>
            <w:tcW w:w="1354" w:type="dxa"/>
            <w:tcBorders>
              <w:top w:val="nil"/>
              <w:left w:val="double" w:sz="6" w:space="0" w:color="auto"/>
              <w:bottom w:val="nil"/>
              <w:right w:val="single" w:sz="4" w:space="0" w:color="auto"/>
            </w:tcBorders>
            <w:noWrap/>
            <w:vAlign w:val="bottom"/>
            <w:hideMark/>
          </w:tcPr>
          <w:p w14:paraId="5408FCBC" w14:textId="77777777" w:rsidR="00FE4CFA" w:rsidRPr="008D3628" w:rsidRDefault="00FE4CFA" w:rsidP="00FE4CFA">
            <w:pPr>
              <w:widowControl/>
              <w:autoSpaceDE/>
              <w:autoSpaceDN/>
              <w:rPr>
                <w:rFonts w:eastAsia="Times New Roman"/>
                <w:b/>
                <w:bCs/>
                <w:color w:val="000000"/>
              </w:rPr>
            </w:pPr>
            <w:r>
              <w:rPr>
                <w:rFonts w:eastAsia="Times New Roman"/>
                <w:b/>
                <w:bCs/>
                <w:color w:val="000000"/>
                <w:lang w:val="cy"/>
              </w:rPr>
              <w:t> </w:t>
            </w:r>
          </w:p>
        </w:tc>
        <w:tc>
          <w:tcPr>
            <w:tcW w:w="1549" w:type="dxa"/>
            <w:tcBorders>
              <w:top w:val="nil"/>
              <w:left w:val="nil"/>
              <w:bottom w:val="nil"/>
              <w:right w:val="single" w:sz="4" w:space="0" w:color="auto"/>
            </w:tcBorders>
            <w:noWrap/>
            <w:vAlign w:val="bottom"/>
            <w:hideMark/>
          </w:tcPr>
          <w:p w14:paraId="77D4A59D" w14:textId="77777777" w:rsidR="00FE4CFA" w:rsidRPr="008D3628" w:rsidRDefault="00FE4CFA" w:rsidP="00FE4CFA">
            <w:pPr>
              <w:widowControl/>
              <w:autoSpaceDE/>
              <w:autoSpaceDN/>
              <w:rPr>
                <w:rFonts w:eastAsia="Times New Roman"/>
                <w:b/>
                <w:bCs/>
                <w:color w:val="000000"/>
              </w:rPr>
            </w:pPr>
            <w:r>
              <w:rPr>
                <w:rFonts w:eastAsia="Times New Roman"/>
                <w:b/>
                <w:bCs/>
                <w:color w:val="000000"/>
                <w:lang w:val="cy"/>
              </w:rPr>
              <w:t> </w:t>
            </w:r>
          </w:p>
        </w:tc>
        <w:tc>
          <w:tcPr>
            <w:tcW w:w="1549" w:type="dxa"/>
            <w:tcBorders>
              <w:top w:val="nil"/>
              <w:left w:val="nil"/>
              <w:bottom w:val="nil"/>
              <w:right w:val="single" w:sz="4" w:space="0" w:color="auto"/>
            </w:tcBorders>
            <w:noWrap/>
            <w:vAlign w:val="bottom"/>
            <w:hideMark/>
          </w:tcPr>
          <w:p w14:paraId="33E278C3" w14:textId="77777777" w:rsidR="00FE4CFA" w:rsidRPr="008D3628" w:rsidRDefault="00FE4CFA" w:rsidP="00FE4CFA">
            <w:pPr>
              <w:widowControl/>
              <w:autoSpaceDE/>
              <w:autoSpaceDN/>
              <w:rPr>
                <w:rFonts w:eastAsia="Times New Roman"/>
                <w:b/>
                <w:bCs/>
                <w:color w:val="000000"/>
              </w:rPr>
            </w:pPr>
            <w:r>
              <w:rPr>
                <w:rFonts w:eastAsia="Times New Roman"/>
                <w:b/>
                <w:bCs/>
                <w:color w:val="000000"/>
                <w:lang w:val="cy"/>
              </w:rPr>
              <w:t> </w:t>
            </w:r>
          </w:p>
        </w:tc>
        <w:tc>
          <w:tcPr>
            <w:tcW w:w="1402" w:type="dxa"/>
            <w:tcBorders>
              <w:top w:val="nil"/>
              <w:left w:val="nil"/>
              <w:bottom w:val="nil"/>
              <w:right w:val="single" w:sz="4" w:space="0" w:color="auto"/>
            </w:tcBorders>
            <w:noWrap/>
            <w:vAlign w:val="bottom"/>
            <w:hideMark/>
          </w:tcPr>
          <w:p w14:paraId="123FAD14" w14:textId="77777777" w:rsidR="00FE4CFA" w:rsidRPr="008D3628" w:rsidRDefault="00FE4CFA" w:rsidP="00FE4CFA">
            <w:pPr>
              <w:widowControl/>
              <w:autoSpaceDE/>
              <w:autoSpaceDN/>
              <w:rPr>
                <w:rFonts w:eastAsia="Times New Roman"/>
                <w:b/>
                <w:bCs/>
                <w:color w:val="000000"/>
              </w:rPr>
            </w:pPr>
            <w:r>
              <w:rPr>
                <w:rFonts w:eastAsia="Times New Roman"/>
                <w:b/>
                <w:bCs/>
                <w:color w:val="000000"/>
                <w:lang w:val="cy"/>
              </w:rPr>
              <w:t> </w:t>
            </w:r>
          </w:p>
        </w:tc>
      </w:tr>
      <w:tr w:rsidR="00FE4CFA" w:rsidRPr="008D3628" w14:paraId="70BF792A" w14:textId="77777777" w:rsidTr="00516652">
        <w:trPr>
          <w:trHeight w:val="274"/>
        </w:trPr>
        <w:tc>
          <w:tcPr>
            <w:tcW w:w="3998" w:type="dxa"/>
            <w:tcBorders>
              <w:top w:val="nil"/>
              <w:left w:val="single" w:sz="4" w:space="0" w:color="auto"/>
              <w:bottom w:val="nil"/>
              <w:right w:val="single" w:sz="4" w:space="0" w:color="auto"/>
            </w:tcBorders>
            <w:noWrap/>
            <w:vAlign w:val="bottom"/>
            <w:hideMark/>
          </w:tcPr>
          <w:p w14:paraId="317341FE" w14:textId="77777777" w:rsidR="00FE4CFA" w:rsidRPr="008D3628" w:rsidRDefault="00FE4CFA" w:rsidP="00FE4CFA">
            <w:pPr>
              <w:widowControl/>
              <w:autoSpaceDE/>
              <w:autoSpaceDN/>
              <w:rPr>
                <w:rFonts w:eastAsia="Times New Roman"/>
                <w:color w:val="000000"/>
              </w:rPr>
            </w:pPr>
            <w:r>
              <w:rPr>
                <w:rFonts w:eastAsia="Times New Roman"/>
                <w:color w:val="000000"/>
                <w:lang w:val="cy"/>
              </w:rPr>
              <w:t>Llywodraeth Cymru</w:t>
            </w:r>
          </w:p>
        </w:tc>
        <w:tc>
          <w:tcPr>
            <w:tcW w:w="1003" w:type="dxa"/>
            <w:tcBorders>
              <w:top w:val="nil"/>
              <w:left w:val="nil"/>
              <w:bottom w:val="nil"/>
              <w:right w:val="nil"/>
            </w:tcBorders>
            <w:noWrap/>
            <w:vAlign w:val="bottom"/>
            <w:hideMark/>
          </w:tcPr>
          <w:p w14:paraId="2DB7877D" w14:textId="42929EDC" w:rsidR="00FE4CFA" w:rsidRPr="008D3628" w:rsidRDefault="00F22ED5" w:rsidP="00B8205F">
            <w:pPr>
              <w:widowControl/>
              <w:autoSpaceDE/>
              <w:autoSpaceDN/>
              <w:jc w:val="right"/>
              <w:rPr>
                <w:rFonts w:eastAsia="Times New Roman"/>
                <w:color w:val="000000"/>
              </w:rPr>
            </w:pPr>
            <w:r>
              <w:rPr>
                <w:rFonts w:eastAsia="Times New Roman"/>
                <w:color w:val="000000"/>
                <w:lang w:val="cy"/>
              </w:rPr>
              <w:t>(840)</w:t>
            </w:r>
          </w:p>
        </w:tc>
        <w:tc>
          <w:tcPr>
            <w:tcW w:w="1354" w:type="dxa"/>
            <w:tcBorders>
              <w:top w:val="nil"/>
              <w:left w:val="double" w:sz="6" w:space="0" w:color="auto"/>
              <w:bottom w:val="nil"/>
              <w:right w:val="single" w:sz="4" w:space="0" w:color="auto"/>
            </w:tcBorders>
            <w:noWrap/>
            <w:vAlign w:val="bottom"/>
            <w:hideMark/>
          </w:tcPr>
          <w:p w14:paraId="74D5948F" w14:textId="24E33948" w:rsidR="00FE4CFA" w:rsidRPr="008D3628" w:rsidRDefault="00F22ED5" w:rsidP="004A3A4C">
            <w:pPr>
              <w:widowControl/>
              <w:autoSpaceDE/>
              <w:autoSpaceDN/>
              <w:jc w:val="right"/>
              <w:rPr>
                <w:rFonts w:eastAsia="Times New Roman"/>
                <w:color w:val="000000"/>
              </w:rPr>
            </w:pPr>
            <w:r>
              <w:rPr>
                <w:rFonts w:eastAsia="Times New Roman"/>
                <w:color w:val="000000"/>
                <w:lang w:val="cy"/>
              </w:rPr>
              <w:t>(504)</w:t>
            </w:r>
          </w:p>
        </w:tc>
        <w:tc>
          <w:tcPr>
            <w:tcW w:w="1549" w:type="dxa"/>
            <w:tcBorders>
              <w:top w:val="nil"/>
              <w:left w:val="nil"/>
              <w:bottom w:val="nil"/>
              <w:right w:val="single" w:sz="4" w:space="0" w:color="auto"/>
            </w:tcBorders>
            <w:noWrap/>
            <w:vAlign w:val="bottom"/>
            <w:hideMark/>
          </w:tcPr>
          <w:p w14:paraId="40B11D19" w14:textId="77777777" w:rsidR="00FE4CFA" w:rsidRPr="008D3628" w:rsidRDefault="00FE4CFA" w:rsidP="00F22ED5">
            <w:pPr>
              <w:widowControl/>
              <w:autoSpaceDE/>
              <w:autoSpaceDN/>
              <w:jc w:val="right"/>
              <w:rPr>
                <w:rFonts w:eastAsia="Times New Roman"/>
                <w:color w:val="000000"/>
              </w:rPr>
            </w:pPr>
            <w:r>
              <w:rPr>
                <w:rFonts w:eastAsia="Times New Roman"/>
                <w:color w:val="000000"/>
                <w:lang w:val="cy"/>
              </w:rPr>
              <w:t xml:space="preserve">                        -   </w:t>
            </w:r>
          </w:p>
        </w:tc>
        <w:tc>
          <w:tcPr>
            <w:tcW w:w="1549" w:type="dxa"/>
            <w:tcBorders>
              <w:top w:val="nil"/>
              <w:left w:val="nil"/>
              <w:bottom w:val="nil"/>
              <w:right w:val="single" w:sz="4" w:space="0" w:color="auto"/>
            </w:tcBorders>
            <w:noWrap/>
            <w:vAlign w:val="bottom"/>
            <w:hideMark/>
          </w:tcPr>
          <w:p w14:paraId="65B61854" w14:textId="77777777" w:rsidR="00FE4CFA" w:rsidRPr="008D3628" w:rsidRDefault="00FE4CFA" w:rsidP="00F22ED5">
            <w:pPr>
              <w:widowControl/>
              <w:autoSpaceDE/>
              <w:autoSpaceDN/>
              <w:jc w:val="right"/>
              <w:rPr>
                <w:rFonts w:eastAsia="Times New Roman"/>
                <w:color w:val="000000"/>
              </w:rPr>
            </w:pPr>
            <w:r>
              <w:rPr>
                <w:rFonts w:eastAsia="Times New Roman"/>
                <w:color w:val="000000"/>
                <w:lang w:val="cy"/>
              </w:rPr>
              <w:t xml:space="preserve">                    -   </w:t>
            </w:r>
          </w:p>
        </w:tc>
        <w:tc>
          <w:tcPr>
            <w:tcW w:w="1402" w:type="dxa"/>
            <w:tcBorders>
              <w:top w:val="nil"/>
              <w:left w:val="nil"/>
              <w:bottom w:val="nil"/>
              <w:right w:val="single" w:sz="4" w:space="0" w:color="auto"/>
            </w:tcBorders>
            <w:noWrap/>
            <w:vAlign w:val="bottom"/>
            <w:hideMark/>
          </w:tcPr>
          <w:p w14:paraId="15D03CF6" w14:textId="17759DDC" w:rsidR="00FE4CFA" w:rsidRPr="008D3628" w:rsidRDefault="00F22ED5" w:rsidP="004A3A4C">
            <w:pPr>
              <w:widowControl/>
              <w:autoSpaceDE/>
              <w:autoSpaceDN/>
              <w:jc w:val="right"/>
              <w:rPr>
                <w:rFonts w:eastAsia="Times New Roman"/>
                <w:color w:val="000000"/>
              </w:rPr>
            </w:pPr>
            <w:r>
              <w:rPr>
                <w:rFonts w:eastAsia="Times New Roman"/>
                <w:color w:val="000000"/>
                <w:lang w:val="cy"/>
              </w:rPr>
              <w:t>(504)</w:t>
            </w:r>
          </w:p>
        </w:tc>
      </w:tr>
      <w:tr w:rsidR="00FE4CFA" w:rsidRPr="008D3628" w14:paraId="0A5BEFA2" w14:textId="77777777" w:rsidTr="00516652">
        <w:trPr>
          <w:trHeight w:val="274"/>
        </w:trPr>
        <w:tc>
          <w:tcPr>
            <w:tcW w:w="3998" w:type="dxa"/>
            <w:tcBorders>
              <w:top w:val="nil"/>
              <w:left w:val="single" w:sz="4" w:space="0" w:color="auto"/>
              <w:bottom w:val="nil"/>
              <w:right w:val="single" w:sz="4" w:space="0" w:color="auto"/>
            </w:tcBorders>
            <w:noWrap/>
            <w:vAlign w:val="bottom"/>
            <w:hideMark/>
          </w:tcPr>
          <w:p w14:paraId="7C982B41" w14:textId="08FE1949" w:rsidR="00FE4CFA" w:rsidRPr="008D3628" w:rsidRDefault="00FE4CFA" w:rsidP="00FE4CFA">
            <w:pPr>
              <w:widowControl/>
              <w:autoSpaceDE/>
              <w:autoSpaceDN/>
              <w:rPr>
                <w:rFonts w:eastAsia="Times New Roman"/>
                <w:color w:val="000000"/>
              </w:rPr>
            </w:pPr>
            <w:r>
              <w:rPr>
                <w:rFonts w:eastAsia="Times New Roman"/>
                <w:color w:val="000000"/>
                <w:lang w:val="cy"/>
              </w:rPr>
              <w:t>Awdurdodau Lleol ac Ysgolion</w:t>
            </w:r>
          </w:p>
        </w:tc>
        <w:tc>
          <w:tcPr>
            <w:tcW w:w="1003" w:type="dxa"/>
            <w:tcBorders>
              <w:top w:val="nil"/>
              <w:left w:val="nil"/>
              <w:bottom w:val="nil"/>
              <w:right w:val="nil"/>
            </w:tcBorders>
            <w:noWrap/>
            <w:vAlign w:val="bottom"/>
            <w:hideMark/>
          </w:tcPr>
          <w:p w14:paraId="74C04523" w14:textId="697AC701" w:rsidR="00FE4CFA" w:rsidRPr="008D3628" w:rsidRDefault="00B8205F" w:rsidP="00F22ED5">
            <w:pPr>
              <w:widowControl/>
              <w:autoSpaceDE/>
              <w:autoSpaceDN/>
              <w:jc w:val="right"/>
              <w:rPr>
                <w:rFonts w:eastAsia="Times New Roman"/>
                <w:color w:val="000000"/>
              </w:rPr>
            </w:pPr>
            <w:r>
              <w:rPr>
                <w:rFonts w:eastAsia="Times New Roman"/>
                <w:color w:val="000000"/>
                <w:lang w:val="cy"/>
              </w:rPr>
              <w:t>(2,479)</w:t>
            </w:r>
          </w:p>
        </w:tc>
        <w:tc>
          <w:tcPr>
            <w:tcW w:w="1354" w:type="dxa"/>
            <w:tcBorders>
              <w:top w:val="nil"/>
              <w:left w:val="double" w:sz="6" w:space="0" w:color="auto"/>
              <w:bottom w:val="nil"/>
              <w:right w:val="single" w:sz="4" w:space="0" w:color="auto"/>
            </w:tcBorders>
            <w:noWrap/>
            <w:vAlign w:val="bottom"/>
            <w:hideMark/>
          </w:tcPr>
          <w:p w14:paraId="0F29388B" w14:textId="24073C7A" w:rsidR="00FE4CFA" w:rsidRPr="008D3628" w:rsidRDefault="00F22ED5" w:rsidP="006D4A49">
            <w:pPr>
              <w:widowControl/>
              <w:autoSpaceDE/>
              <w:autoSpaceDN/>
              <w:jc w:val="right"/>
              <w:rPr>
                <w:rFonts w:eastAsia="Times New Roman"/>
                <w:color w:val="000000"/>
              </w:rPr>
            </w:pPr>
            <w:r>
              <w:rPr>
                <w:rFonts w:eastAsia="Times New Roman"/>
                <w:color w:val="000000"/>
                <w:lang w:val="cy"/>
              </w:rPr>
              <w:t>(230)</w:t>
            </w:r>
          </w:p>
        </w:tc>
        <w:tc>
          <w:tcPr>
            <w:tcW w:w="1549" w:type="dxa"/>
            <w:tcBorders>
              <w:top w:val="nil"/>
              <w:left w:val="nil"/>
              <w:bottom w:val="nil"/>
              <w:right w:val="single" w:sz="4" w:space="0" w:color="auto"/>
            </w:tcBorders>
            <w:noWrap/>
            <w:vAlign w:val="bottom"/>
            <w:hideMark/>
          </w:tcPr>
          <w:p w14:paraId="3B6AE478" w14:textId="77777777" w:rsidR="00FE4CFA" w:rsidRPr="008D3628" w:rsidRDefault="00FE4CFA" w:rsidP="00F22ED5">
            <w:pPr>
              <w:widowControl/>
              <w:autoSpaceDE/>
              <w:autoSpaceDN/>
              <w:jc w:val="right"/>
              <w:rPr>
                <w:rFonts w:eastAsia="Times New Roman"/>
                <w:color w:val="000000"/>
              </w:rPr>
            </w:pPr>
            <w:r>
              <w:rPr>
                <w:rFonts w:eastAsia="Times New Roman"/>
                <w:color w:val="000000"/>
                <w:lang w:val="cy"/>
              </w:rPr>
              <w:t xml:space="preserve">                        -   </w:t>
            </w:r>
          </w:p>
        </w:tc>
        <w:tc>
          <w:tcPr>
            <w:tcW w:w="1549" w:type="dxa"/>
            <w:tcBorders>
              <w:top w:val="nil"/>
              <w:left w:val="nil"/>
              <w:bottom w:val="nil"/>
              <w:right w:val="single" w:sz="4" w:space="0" w:color="auto"/>
            </w:tcBorders>
            <w:noWrap/>
            <w:vAlign w:val="bottom"/>
            <w:hideMark/>
          </w:tcPr>
          <w:p w14:paraId="0ECB9D5F" w14:textId="77777777" w:rsidR="00FE4CFA" w:rsidRPr="008D3628" w:rsidRDefault="00FE4CFA" w:rsidP="00F22ED5">
            <w:pPr>
              <w:widowControl/>
              <w:autoSpaceDE/>
              <w:autoSpaceDN/>
              <w:jc w:val="right"/>
              <w:rPr>
                <w:rFonts w:eastAsia="Times New Roman"/>
                <w:color w:val="000000"/>
              </w:rPr>
            </w:pPr>
            <w:r>
              <w:rPr>
                <w:rFonts w:eastAsia="Times New Roman"/>
                <w:color w:val="000000"/>
                <w:lang w:val="cy"/>
              </w:rPr>
              <w:t xml:space="preserve">                    -   </w:t>
            </w:r>
          </w:p>
        </w:tc>
        <w:tc>
          <w:tcPr>
            <w:tcW w:w="1402" w:type="dxa"/>
            <w:tcBorders>
              <w:top w:val="nil"/>
              <w:left w:val="nil"/>
              <w:bottom w:val="nil"/>
              <w:right w:val="single" w:sz="4" w:space="0" w:color="auto"/>
            </w:tcBorders>
            <w:noWrap/>
            <w:vAlign w:val="bottom"/>
            <w:hideMark/>
          </w:tcPr>
          <w:p w14:paraId="34610DD2" w14:textId="1B37AEB5" w:rsidR="00FE4CFA" w:rsidRPr="008D3628" w:rsidRDefault="00F22ED5" w:rsidP="006D4A49">
            <w:pPr>
              <w:widowControl/>
              <w:autoSpaceDE/>
              <w:autoSpaceDN/>
              <w:jc w:val="right"/>
              <w:rPr>
                <w:rFonts w:eastAsia="Times New Roman"/>
                <w:color w:val="000000"/>
              </w:rPr>
            </w:pPr>
            <w:r>
              <w:rPr>
                <w:rFonts w:eastAsia="Times New Roman"/>
                <w:color w:val="000000"/>
                <w:lang w:val="cy"/>
              </w:rPr>
              <w:t>(230)</w:t>
            </w:r>
          </w:p>
        </w:tc>
      </w:tr>
      <w:tr w:rsidR="00FE4CFA" w:rsidRPr="008D3628" w14:paraId="58F35F55" w14:textId="77777777" w:rsidTr="00516652">
        <w:trPr>
          <w:trHeight w:val="274"/>
        </w:trPr>
        <w:tc>
          <w:tcPr>
            <w:tcW w:w="3998" w:type="dxa"/>
            <w:tcBorders>
              <w:top w:val="nil"/>
              <w:left w:val="single" w:sz="4" w:space="0" w:color="auto"/>
              <w:bottom w:val="nil"/>
              <w:right w:val="single" w:sz="4" w:space="0" w:color="auto"/>
            </w:tcBorders>
            <w:noWrap/>
            <w:vAlign w:val="bottom"/>
            <w:hideMark/>
          </w:tcPr>
          <w:p w14:paraId="0404D220" w14:textId="77777777" w:rsidR="00FE4CFA" w:rsidRPr="008D3628" w:rsidRDefault="00FE4CFA" w:rsidP="00FE4CFA">
            <w:pPr>
              <w:widowControl/>
              <w:autoSpaceDE/>
              <w:autoSpaceDN/>
              <w:rPr>
                <w:rFonts w:eastAsia="Times New Roman"/>
                <w:color w:val="000000"/>
              </w:rPr>
            </w:pPr>
            <w:r>
              <w:rPr>
                <w:rFonts w:eastAsia="Times New Roman"/>
                <w:color w:val="000000"/>
                <w:lang w:val="cy"/>
              </w:rPr>
              <w:t>Credydwyr Eraill</w:t>
            </w:r>
          </w:p>
        </w:tc>
        <w:tc>
          <w:tcPr>
            <w:tcW w:w="1003" w:type="dxa"/>
            <w:tcBorders>
              <w:top w:val="nil"/>
              <w:left w:val="nil"/>
              <w:bottom w:val="nil"/>
              <w:right w:val="nil"/>
            </w:tcBorders>
            <w:noWrap/>
            <w:vAlign w:val="bottom"/>
            <w:hideMark/>
          </w:tcPr>
          <w:p w14:paraId="47FDD8E9" w14:textId="3638C8B1" w:rsidR="00FE4CFA" w:rsidRPr="008D3628" w:rsidRDefault="00F22ED5" w:rsidP="00F22ED5">
            <w:pPr>
              <w:widowControl/>
              <w:autoSpaceDE/>
              <w:autoSpaceDN/>
              <w:jc w:val="right"/>
              <w:rPr>
                <w:rFonts w:eastAsia="Times New Roman"/>
                <w:color w:val="000000"/>
              </w:rPr>
            </w:pPr>
            <w:r>
              <w:rPr>
                <w:rFonts w:eastAsia="Times New Roman"/>
                <w:color w:val="000000"/>
                <w:lang w:val="cy"/>
              </w:rPr>
              <w:t>(144)</w:t>
            </w:r>
          </w:p>
        </w:tc>
        <w:tc>
          <w:tcPr>
            <w:tcW w:w="1354" w:type="dxa"/>
            <w:tcBorders>
              <w:top w:val="nil"/>
              <w:left w:val="double" w:sz="6" w:space="0" w:color="auto"/>
              <w:bottom w:val="single" w:sz="4" w:space="0" w:color="auto"/>
              <w:right w:val="single" w:sz="4" w:space="0" w:color="auto"/>
            </w:tcBorders>
            <w:noWrap/>
            <w:vAlign w:val="bottom"/>
            <w:hideMark/>
          </w:tcPr>
          <w:p w14:paraId="707740D4" w14:textId="2FF3ACBE" w:rsidR="00FE4CFA" w:rsidRPr="008D3628" w:rsidRDefault="004A3A4C" w:rsidP="00F22ED5">
            <w:pPr>
              <w:widowControl/>
              <w:autoSpaceDE/>
              <w:autoSpaceDN/>
              <w:jc w:val="right"/>
              <w:rPr>
                <w:rFonts w:eastAsia="Times New Roman"/>
                <w:color w:val="000000"/>
              </w:rPr>
            </w:pPr>
            <w:r>
              <w:rPr>
                <w:rFonts w:eastAsia="Times New Roman"/>
                <w:color w:val="000000"/>
                <w:lang w:val="cy"/>
              </w:rPr>
              <w:t>(229)</w:t>
            </w:r>
          </w:p>
        </w:tc>
        <w:tc>
          <w:tcPr>
            <w:tcW w:w="1549" w:type="dxa"/>
            <w:tcBorders>
              <w:top w:val="nil"/>
              <w:left w:val="nil"/>
              <w:bottom w:val="nil"/>
              <w:right w:val="single" w:sz="4" w:space="0" w:color="auto"/>
            </w:tcBorders>
            <w:noWrap/>
            <w:vAlign w:val="bottom"/>
            <w:hideMark/>
          </w:tcPr>
          <w:p w14:paraId="29FEEB38" w14:textId="77777777" w:rsidR="00FE4CFA" w:rsidRPr="008D3628" w:rsidRDefault="00FE4CFA" w:rsidP="00F22ED5">
            <w:pPr>
              <w:widowControl/>
              <w:autoSpaceDE/>
              <w:autoSpaceDN/>
              <w:jc w:val="right"/>
              <w:rPr>
                <w:rFonts w:eastAsia="Times New Roman"/>
                <w:color w:val="000000"/>
              </w:rPr>
            </w:pPr>
            <w:r>
              <w:rPr>
                <w:rFonts w:eastAsia="Times New Roman"/>
                <w:color w:val="000000"/>
                <w:lang w:val="cy"/>
              </w:rPr>
              <w:t xml:space="preserve">                        -   </w:t>
            </w:r>
          </w:p>
        </w:tc>
        <w:tc>
          <w:tcPr>
            <w:tcW w:w="1549" w:type="dxa"/>
            <w:tcBorders>
              <w:top w:val="nil"/>
              <w:left w:val="nil"/>
              <w:bottom w:val="nil"/>
              <w:right w:val="single" w:sz="4" w:space="0" w:color="auto"/>
            </w:tcBorders>
            <w:noWrap/>
            <w:vAlign w:val="bottom"/>
            <w:hideMark/>
          </w:tcPr>
          <w:p w14:paraId="339293E5" w14:textId="77777777" w:rsidR="00FE4CFA" w:rsidRPr="008D3628" w:rsidRDefault="00FE4CFA" w:rsidP="00F22ED5">
            <w:pPr>
              <w:widowControl/>
              <w:autoSpaceDE/>
              <w:autoSpaceDN/>
              <w:jc w:val="right"/>
              <w:rPr>
                <w:rFonts w:eastAsia="Times New Roman"/>
                <w:color w:val="000000"/>
              </w:rPr>
            </w:pPr>
            <w:r>
              <w:rPr>
                <w:rFonts w:eastAsia="Times New Roman"/>
                <w:color w:val="000000"/>
                <w:lang w:val="cy"/>
              </w:rPr>
              <w:t xml:space="preserve">                    -   </w:t>
            </w:r>
          </w:p>
        </w:tc>
        <w:tc>
          <w:tcPr>
            <w:tcW w:w="1402" w:type="dxa"/>
            <w:tcBorders>
              <w:top w:val="nil"/>
              <w:left w:val="nil"/>
              <w:bottom w:val="nil"/>
              <w:right w:val="single" w:sz="4" w:space="0" w:color="auto"/>
            </w:tcBorders>
            <w:noWrap/>
            <w:vAlign w:val="bottom"/>
            <w:hideMark/>
          </w:tcPr>
          <w:p w14:paraId="194075C9" w14:textId="2EFE7312" w:rsidR="00FE4CFA" w:rsidRPr="008D3628" w:rsidRDefault="004A3A4C" w:rsidP="00F22ED5">
            <w:pPr>
              <w:widowControl/>
              <w:autoSpaceDE/>
              <w:autoSpaceDN/>
              <w:jc w:val="right"/>
              <w:rPr>
                <w:rFonts w:eastAsia="Times New Roman"/>
                <w:color w:val="000000"/>
              </w:rPr>
            </w:pPr>
            <w:r>
              <w:rPr>
                <w:rFonts w:eastAsia="Times New Roman"/>
                <w:color w:val="000000"/>
                <w:lang w:val="cy"/>
              </w:rPr>
              <w:t>(229)</w:t>
            </w:r>
          </w:p>
        </w:tc>
      </w:tr>
      <w:tr w:rsidR="00FE4CFA" w:rsidRPr="008D3628" w14:paraId="151D5B91" w14:textId="77777777" w:rsidTr="00516652">
        <w:trPr>
          <w:trHeight w:val="274"/>
        </w:trPr>
        <w:tc>
          <w:tcPr>
            <w:tcW w:w="3998" w:type="dxa"/>
            <w:tcBorders>
              <w:top w:val="single" w:sz="4" w:space="0" w:color="auto"/>
              <w:left w:val="single" w:sz="4" w:space="0" w:color="auto"/>
              <w:bottom w:val="single" w:sz="4" w:space="0" w:color="auto"/>
              <w:right w:val="single" w:sz="4" w:space="0" w:color="auto"/>
            </w:tcBorders>
            <w:noWrap/>
            <w:vAlign w:val="bottom"/>
            <w:hideMark/>
          </w:tcPr>
          <w:p w14:paraId="0B9D2C61" w14:textId="77777777" w:rsidR="00FE4CFA" w:rsidRPr="008D3628" w:rsidRDefault="00FE4CFA" w:rsidP="00FE4CFA">
            <w:pPr>
              <w:widowControl/>
              <w:autoSpaceDE/>
              <w:autoSpaceDN/>
              <w:rPr>
                <w:rFonts w:eastAsia="Times New Roman"/>
                <w:b/>
                <w:bCs/>
                <w:color w:val="000000"/>
              </w:rPr>
            </w:pPr>
            <w:r>
              <w:rPr>
                <w:rFonts w:eastAsia="Times New Roman"/>
                <w:b/>
                <w:bCs/>
                <w:color w:val="000000"/>
                <w:lang w:val="cy"/>
              </w:rPr>
              <w:t>Cyfanswm Credydwyr</w:t>
            </w:r>
          </w:p>
        </w:tc>
        <w:tc>
          <w:tcPr>
            <w:tcW w:w="1003" w:type="dxa"/>
            <w:tcBorders>
              <w:top w:val="single" w:sz="4" w:space="0" w:color="auto"/>
              <w:left w:val="nil"/>
              <w:bottom w:val="single" w:sz="4" w:space="0" w:color="auto"/>
              <w:right w:val="single" w:sz="4" w:space="0" w:color="auto"/>
            </w:tcBorders>
            <w:noWrap/>
            <w:vAlign w:val="bottom"/>
            <w:hideMark/>
          </w:tcPr>
          <w:p w14:paraId="27BC3951" w14:textId="139ACFB5" w:rsidR="00FE4CFA" w:rsidRPr="008D3628" w:rsidRDefault="00F22ED5" w:rsidP="00F22ED5">
            <w:pPr>
              <w:widowControl/>
              <w:autoSpaceDE/>
              <w:autoSpaceDN/>
              <w:jc w:val="right"/>
              <w:rPr>
                <w:rFonts w:eastAsia="Times New Roman"/>
                <w:b/>
                <w:bCs/>
                <w:color w:val="000000"/>
              </w:rPr>
            </w:pPr>
            <w:r>
              <w:rPr>
                <w:rFonts w:eastAsia="Times New Roman"/>
                <w:b/>
                <w:bCs/>
                <w:color w:val="000000"/>
                <w:lang w:val="cy"/>
              </w:rPr>
              <w:t>(3,463)</w:t>
            </w:r>
          </w:p>
        </w:tc>
        <w:tc>
          <w:tcPr>
            <w:tcW w:w="1354" w:type="dxa"/>
            <w:tcBorders>
              <w:top w:val="nil"/>
              <w:left w:val="nil"/>
              <w:bottom w:val="single" w:sz="4" w:space="0" w:color="auto"/>
              <w:right w:val="single" w:sz="4" w:space="0" w:color="auto"/>
            </w:tcBorders>
            <w:shd w:val="clear" w:color="000000" w:fill="FFFFFF"/>
            <w:noWrap/>
            <w:vAlign w:val="bottom"/>
            <w:hideMark/>
          </w:tcPr>
          <w:p w14:paraId="7AEF951D" w14:textId="75D38023" w:rsidR="00FE4CFA" w:rsidRPr="008D3628" w:rsidRDefault="00F22ED5" w:rsidP="006D4A49">
            <w:pPr>
              <w:widowControl/>
              <w:autoSpaceDE/>
              <w:autoSpaceDN/>
              <w:jc w:val="right"/>
              <w:rPr>
                <w:rFonts w:eastAsia="Times New Roman"/>
                <w:b/>
                <w:bCs/>
                <w:color w:val="000000"/>
              </w:rPr>
            </w:pPr>
            <w:r>
              <w:rPr>
                <w:rFonts w:eastAsia="Times New Roman"/>
                <w:b/>
                <w:bCs/>
                <w:color w:val="000000"/>
                <w:lang w:val="cy"/>
              </w:rPr>
              <w:t>(963)</w:t>
            </w:r>
          </w:p>
        </w:tc>
        <w:tc>
          <w:tcPr>
            <w:tcW w:w="1549" w:type="dxa"/>
            <w:tcBorders>
              <w:top w:val="single" w:sz="4" w:space="0" w:color="auto"/>
              <w:left w:val="nil"/>
              <w:bottom w:val="single" w:sz="4" w:space="0" w:color="auto"/>
              <w:right w:val="single" w:sz="4" w:space="0" w:color="auto"/>
            </w:tcBorders>
            <w:noWrap/>
            <w:vAlign w:val="bottom"/>
            <w:hideMark/>
          </w:tcPr>
          <w:p w14:paraId="54387EAF" w14:textId="77777777" w:rsidR="00FE4CFA" w:rsidRPr="008D3628" w:rsidRDefault="00FE4CFA" w:rsidP="00F22ED5">
            <w:pPr>
              <w:widowControl/>
              <w:autoSpaceDE/>
              <w:autoSpaceDN/>
              <w:jc w:val="right"/>
              <w:rPr>
                <w:rFonts w:eastAsia="Times New Roman"/>
                <w:color w:val="000000"/>
              </w:rPr>
            </w:pPr>
            <w:r>
              <w:rPr>
                <w:rFonts w:eastAsia="Times New Roman"/>
                <w:color w:val="000000"/>
                <w:lang w:val="cy"/>
              </w:rPr>
              <w:t xml:space="preserve">                        -   </w:t>
            </w:r>
          </w:p>
        </w:tc>
        <w:tc>
          <w:tcPr>
            <w:tcW w:w="1549" w:type="dxa"/>
            <w:tcBorders>
              <w:top w:val="single" w:sz="4" w:space="0" w:color="auto"/>
              <w:left w:val="nil"/>
              <w:bottom w:val="single" w:sz="4" w:space="0" w:color="auto"/>
              <w:right w:val="single" w:sz="4" w:space="0" w:color="auto"/>
            </w:tcBorders>
            <w:noWrap/>
            <w:vAlign w:val="bottom"/>
            <w:hideMark/>
          </w:tcPr>
          <w:p w14:paraId="1660D0E0" w14:textId="77777777" w:rsidR="00FE4CFA" w:rsidRPr="008D3628" w:rsidRDefault="00FE4CFA" w:rsidP="00F22ED5">
            <w:pPr>
              <w:widowControl/>
              <w:autoSpaceDE/>
              <w:autoSpaceDN/>
              <w:jc w:val="right"/>
              <w:rPr>
                <w:rFonts w:eastAsia="Times New Roman"/>
                <w:color w:val="000000"/>
              </w:rPr>
            </w:pPr>
            <w:r>
              <w:rPr>
                <w:rFonts w:eastAsia="Times New Roman"/>
                <w:color w:val="000000"/>
                <w:lang w:val="cy"/>
              </w:rPr>
              <w:t xml:space="preserve">                    -   </w:t>
            </w:r>
          </w:p>
        </w:tc>
        <w:tc>
          <w:tcPr>
            <w:tcW w:w="1402" w:type="dxa"/>
            <w:tcBorders>
              <w:top w:val="single" w:sz="4" w:space="0" w:color="auto"/>
              <w:left w:val="nil"/>
              <w:bottom w:val="single" w:sz="4" w:space="0" w:color="auto"/>
              <w:right w:val="single" w:sz="4" w:space="0" w:color="auto"/>
            </w:tcBorders>
            <w:shd w:val="clear" w:color="000000" w:fill="FFFFFF"/>
            <w:noWrap/>
            <w:vAlign w:val="bottom"/>
            <w:hideMark/>
          </w:tcPr>
          <w:p w14:paraId="1B39D7ED" w14:textId="10222E35" w:rsidR="00FE4CFA" w:rsidRPr="008D3628" w:rsidRDefault="00F22ED5" w:rsidP="006D4A49">
            <w:pPr>
              <w:widowControl/>
              <w:autoSpaceDE/>
              <w:autoSpaceDN/>
              <w:jc w:val="right"/>
              <w:rPr>
                <w:rFonts w:eastAsia="Times New Roman"/>
                <w:b/>
                <w:bCs/>
                <w:color w:val="000000"/>
              </w:rPr>
            </w:pPr>
            <w:r>
              <w:rPr>
                <w:rFonts w:eastAsia="Times New Roman"/>
                <w:b/>
                <w:bCs/>
                <w:color w:val="000000"/>
                <w:lang w:val="cy"/>
              </w:rPr>
              <w:t>(963)</w:t>
            </w:r>
          </w:p>
        </w:tc>
      </w:tr>
    </w:tbl>
    <w:p w14:paraId="0085C448" w14:textId="097D26F5" w:rsidR="00AA45FD" w:rsidRDefault="00AA45FD" w:rsidP="003841CE">
      <w:pPr>
        <w:pStyle w:val="BodyText"/>
        <w:ind w:left="720"/>
        <w:jc w:val="both"/>
        <w:rPr>
          <w:sz w:val="22"/>
          <w:szCs w:val="22"/>
        </w:rPr>
      </w:pPr>
    </w:p>
    <w:p w14:paraId="214C3AE1" w14:textId="333C05AD" w:rsidR="00460CBE" w:rsidRDefault="00460CBE" w:rsidP="003841CE">
      <w:pPr>
        <w:pStyle w:val="BodyText"/>
        <w:ind w:left="720"/>
        <w:jc w:val="both"/>
        <w:rPr>
          <w:sz w:val="22"/>
          <w:szCs w:val="22"/>
        </w:rPr>
      </w:pPr>
    </w:p>
    <w:p w14:paraId="20B29657" w14:textId="53E3A424" w:rsidR="00460CBE" w:rsidRDefault="00460CBE" w:rsidP="003841CE">
      <w:pPr>
        <w:pStyle w:val="BodyText"/>
        <w:ind w:left="720"/>
        <w:jc w:val="both"/>
        <w:rPr>
          <w:sz w:val="22"/>
          <w:szCs w:val="22"/>
        </w:rPr>
      </w:pPr>
    </w:p>
    <w:p w14:paraId="5F1CCFEB" w14:textId="4BA73534" w:rsidR="00460CBE" w:rsidRDefault="00460CBE" w:rsidP="003841CE">
      <w:pPr>
        <w:pStyle w:val="BodyText"/>
        <w:ind w:left="720"/>
        <w:jc w:val="both"/>
        <w:rPr>
          <w:sz w:val="22"/>
          <w:szCs w:val="22"/>
        </w:rPr>
      </w:pPr>
    </w:p>
    <w:tbl>
      <w:tblPr>
        <w:tblpPr w:leftFromText="180" w:rightFromText="180" w:vertAnchor="text" w:horzAnchor="margin" w:tblpY="149"/>
        <w:tblW w:w="10855" w:type="dxa"/>
        <w:tblLook w:val="04A0" w:firstRow="1" w:lastRow="0" w:firstColumn="1" w:lastColumn="0" w:noHBand="0" w:noVBand="1"/>
      </w:tblPr>
      <w:tblGrid>
        <w:gridCol w:w="3998"/>
        <w:gridCol w:w="1003"/>
        <w:gridCol w:w="1354"/>
        <w:gridCol w:w="1549"/>
        <w:gridCol w:w="1549"/>
        <w:gridCol w:w="1402"/>
      </w:tblGrid>
      <w:tr w:rsidR="00516652" w:rsidRPr="008D3628" w14:paraId="22D4EB53" w14:textId="77777777" w:rsidTr="00516652">
        <w:trPr>
          <w:trHeight w:val="274"/>
        </w:trPr>
        <w:tc>
          <w:tcPr>
            <w:tcW w:w="3998" w:type="dxa"/>
            <w:vMerge w:val="restart"/>
            <w:tcBorders>
              <w:top w:val="single" w:sz="4" w:space="0" w:color="auto"/>
              <w:left w:val="single" w:sz="4" w:space="0" w:color="auto"/>
              <w:bottom w:val="nil"/>
              <w:right w:val="single" w:sz="4" w:space="0" w:color="auto"/>
            </w:tcBorders>
            <w:shd w:val="clear" w:color="000000" w:fill="FFF2CC"/>
            <w:noWrap/>
            <w:vAlign w:val="bottom"/>
            <w:hideMark/>
          </w:tcPr>
          <w:p w14:paraId="7E84603E" w14:textId="77777777" w:rsidR="00516652" w:rsidRPr="008D3628" w:rsidRDefault="00516652" w:rsidP="00516652">
            <w:pPr>
              <w:widowControl/>
              <w:autoSpaceDE/>
              <w:autoSpaceDN/>
              <w:rPr>
                <w:rFonts w:eastAsia="Times New Roman"/>
                <w:color w:val="000000"/>
              </w:rPr>
            </w:pPr>
            <w:r>
              <w:rPr>
                <w:rFonts w:eastAsia="Times New Roman"/>
                <w:color w:val="000000"/>
                <w:lang w:val="cy"/>
              </w:rPr>
              <w:t> </w:t>
            </w:r>
          </w:p>
        </w:tc>
        <w:tc>
          <w:tcPr>
            <w:tcW w:w="1003" w:type="dxa"/>
            <w:tcBorders>
              <w:top w:val="single" w:sz="4" w:space="0" w:color="auto"/>
              <w:left w:val="single" w:sz="4" w:space="0" w:color="auto"/>
              <w:bottom w:val="nil"/>
              <w:right w:val="nil"/>
            </w:tcBorders>
            <w:shd w:val="clear" w:color="000000" w:fill="FFF2CC"/>
            <w:noWrap/>
            <w:vAlign w:val="bottom"/>
            <w:hideMark/>
          </w:tcPr>
          <w:p w14:paraId="376D3810" w14:textId="77777777" w:rsidR="00516652" w:rsidRPr="008D3628" w:rsidRDefault="00516652" w:rsidP="00516652">
            <w:pPr>
              <w:widowControl/>
              <w:autoSpaceDE/>
              <w:autoSpaceDN/>
              <w:rPr>
                <w:rFonts w:eastAsia="Times New Roman"/>
                <w:color w:val="000000"/>
              </w:rPr>
            </w:pPr>
            <w:r>
              <w:rPr>
                <w:rFonts w:eastAsia="Times New Roman"/>
                <w:color w:val="000000"/>
                <w:lang w:val="cy"/>
              </w:rPr>
              <w:t> </w:t>
            </w:r>
          </w:p>
        </w:tc>
        <w:tc>
          <w:tcPr>
            <w:tcW w:w="5854" w:type="dxa"/>
            <w:gridSpan w:val="4"/>
            <w:tcBorders>
              <w:top w:val="single" w:sz="4" w:space="0" w:color="auto"/>
              <w:left w:val="single" w:sz="4" w:space="0" w:color="auto"/>
              <w:bottom w:val="single" w:sz="4" w:space="0" w:color="auto"/>
              <w:right w:val="single" w:sz="4" w:space="0" w:color="000000"/>
            </w:tcBorders>
            <w:shd w:val="clear" w:color="000000" w:fill="FFF2CC"/>
            <w:noWrap/>
            <w:vAlign w:val="bottom"/>
            <w:hideMark/>
          </w:tcPr>
          <w:p w14:paraId="740C9C4B" w14:textId="77777777" w:rsidR="00516652" w:rsidRPr="008D3628" w:rsidRDefault="00516652" w:rsidP="00516652">
            <w:pPr>
              <w:widowControl/>
              <w:autoSpaceDE/>
              <w:autoSpaceDN/>
              <w:jc w:val="center"/>
              <w:rPr>
                <w:rFonts w:eastAsia="Times New Roman"/>
                <w:b/>
                <w:bCs/>
                <w:color w:val="000000"/>
              </w:rPr>
            </w:pPr>
            <w:r>
              <w:rPr>
                <w:rFonts w:eastAsia="Times New Roman"/>
                <w:b/>
                <w:bCs/>
                <w:color w:val="000000"/>
                <w:lang w:val="cy"/>
              </w:rPr>
              <w:t>Balans 31 Mawrth 2024</w:t>
            </w:r>
          </w:p>
        </w:tc>
      </w:tr>
      <w:tr w:rsidR="00516652" w:rsidRPr="008D3628" w14:paraId="6279B3EA" w14:textId="77777777" w:rsidTr="00516652">
        <w:trPr>
          <w:trHeight w:val="1415"/>
        </w:trPr>
        <w:tc>
          <w:tcPr>
            <w:tcW w:w="3998" w:type="dxa"/>
            <w:vMerge/>
            <w:tcBorders>
              <w:top w:val="single" w:sz="4" w:space="0" w:color="auto"/>
              <w:left w:val="single" w:sz="4" w:space="0" w:color="auto"/>
              <w:bottom w:val="nil"/>
              <w:right w:val="single" w:sz="4" w:space="0" w:color="auto"/>
            </w:tcBorders>
            <w:vAlign w:val="center"/>
            <w:hideMark/>
          </w:tcPr>
          <w:p w14:paraId="5D548F37" w14:textId="77777777" w:rsidR="00516652" w:rsidRPr="008D3628" w:rsidRDefault="00516652" w:rsidP="00516652">
            <w:pPr>
              <w:widowControl/>
              <w:autoSpaceDE/>
              <w:autoSpaceDN/>
              <w:rPr>
                <w:rFonts w:eastAsia="Times New Roman"/>
                <w:color w:val="000000"/>
              </w:rPr>
            </w:pPr>
          </w:p>
        </w:tc>
        <w:tc>
          <w:tcPr>
            <w:tcW w:w="1003" w:type="dxa"/>
            <w:tcBorders>
              <w:top w:val="single" w:sz="4" w:space="0" w:color="auto"/>
              <w:left w:val="single" w:sz="4" w:space="0" w:color="auto"/>
              <w:bottom w:val="single" w:sz="4" w:space="0" w:color="auto"/>
              <w:right w:val="nil"/>
            </w:tcBorders>
            <w:shd w:val="clear" w:color="000000" w:fill="FFF2CC"/>
            <w:vAlign w:val="center"/>
            <w:hideMark/>
          </w:tcPr>
          <w:p w14:paraId="10071670" w14:textId="77777777" w:rsidR="00516652" w:rsidRPr="008D3628" w:rsidRDefault="00516652" w:rsidP="00516652">
            <w:pPr>
              <w:widowControl/>
              <w:autoSpaceDE/>
              <w:autoSpaceDN/>
              <w:jc w:val="center"/>
              <w:rPr>
                <w:rFonts w:eastAsia="Times New Roman"/>
                <w:b/>
                <w:bCs/>
                <w:color w:val="000000"/>
              </w:rPr>
            </w:pPr>
            <w:r>
              <w:rPr>
                <w:rFonts w:eastAsia="Times New Roman"/>
                <w:b/>
                <w:bCs/>
                <w:color w:val="000000"/>
                <w:lang w:val="cy"/>
              </w:rPr>
              <w:t>1 Ebrill 2023 £’000</w:t>
            </w:r>
          </w:p>
        </w:tc>
        <w:tc>
          <w:tcPr>
            <w:tcW w:w="1354" w:type="dxa"/>
            <w:tcBorders>
              <w:top w:val="nil"/>
              <w:left w:val="double" w:sz="6" w:space="0" w:color="auto"/>
              <w:bottom w:val="single" w:sz="4" w:space="0" w:color="auto"/>
              <w:right w:val="single" w:sz="4" w:space="0" w:color="auto"/>
            </w:tcBorders>
            <w:shd w:val="clear" w:color="000000" w:fill="FFF2CC"/>
            <w:vAlign w:val="center"/>
            <w:hideMark/>
          </w:tcPr>
          <w:p w14:paraId="7AF477EA" w14:textId="77777777" w:rsidR="00516652" w:rsidRPr="008D3628" w:rsidRDefault="00516652" w:rsidP="00516652">
            <w:pPr>
              <w:widowControl/>
              <w:autoSpaceDE/>
              <w:autoSpaceDN/>
              <w:jc w:val="center"/>
              <w:rPr>
                <w:rFonts w:eastAsia="Times New Roman"/>
                <w:b/>
                <w:bCs/>
                <w:color w:val="000000"/>
              </w:rPr>
            </w:pPr>
            <w:r>
              <w:rPr>
                <w:rFonts w:eastAsia="Times New Roman"/>
                <w:b/>
                <w:bCs/>
                <w:color w:val="000000"/>
                <w:lang w:val="cy"/>
              </w:rPr>
              <w:t>Credydwyr Tymor Byr £000</w:t>
            </w:r>
          </w:p>
        </w:tc>
        <w:tc>
          <w:tcPr>
            <w:tcW w:w="1549" w:type="dxa"/>
            <w:tcBorders>
              <w:top w:val="nil"/>
              <w:left w:val="nil"/>
              <w:bottom w:val="single" w:sz="4" w:space="0" w:color="auto"/>
              <w:right w:val="single" w:sz="4" w:space="0" w:color="auto"/>
            </w:tcBorders>
            <w:shd w:val="clear" w:color="000000" w:fill="FFF2CC"/>
            <w:vAlign w:val="center"/>
            <w:hideMark/>
          </w:tcPr>
          <w:p w14:paraId="0FA932D0" w14:textId="77777777" w:rsidR="00516652" w:rsidRPr="008D3628" w:rsidRDefault="00516652" w:rsidP="00516652">
            <w:pPr>
              <w:widowControl/>
              <w:autoSpaceDE/>
              <w:autoSpaceDN/>
              <w:jc w:val="center"/>
              <w:rPr>
                <w:rFonts w:eastAsia="Times New Roman"/>
                <w:b/>
                <w:bCs/>
                <w:color w:val="000000"/>
              </w:rPr>
            </w:pPr>
            <w:r>
              <w:rPr>
                <w:rFonts w:eastAsia="Times New Roman"/>
                <w:b/>
                <w:bCs/>
                <w:color w:val="000000"/>
                <w:lang w:val="cy"/>
              </w:rPr>
              <w:t>Derbyniadau Grantiau Refeniw Ymlaen Llaw £000</w:t>
            </w:r>
          </w:p>
        </w:tc>
        <w:tc>
          <w:tcPr>
            <w:tcW w:w="1549" w:type="dxa"/>
            <w:tcBorders>
              <w:top w:val="nil"/>
              <w:left w:val="nil"/>
              <w:bottom w:val="single" w:sz="4" w:space="0" w:color="auto"/>
              <w:right w:val="single" w:sz="4" w:space="0" w:color="auto"/>
            </w:tcBorders>
            <w:shd w:val="clear" w:color="000000" w:fill="FFF2CC"/>
            <w:vAlign w:val="center"/>
            <w:hideMark/>
          </w:tcPr>
          <w:p w14:paraId="690F1121" w14:textId="77777777" w:rsidR="00516652" w:rsidRPr="008D3628" w:rsidRDefault="00516652" w:rsidP="00516652">
            <w:pPr>
              <w:widowControl/>
              <w:autoSpaceDE/>
              <w:autoSpaceDN/>
              <w:jc w:val="center"/>
              <w:rPr>
                <w:rFonts w:eastAsia="Times New Roman"/>
                <w:b/>
                <w:bCs/>
                <w:color w:val="000000"/>
              </w:rPr>
            </w:pPr>
            <w:r>
              <w:rPr>
                <w:rFonts w:eastAsia="Times New Roman"/>
                <w:b/>
                <w:bCs/>
                <w:color w:val="000000"/>
                <w:lang w:val="cy"/>
              </w:rPr>
              <w:t>Derbyniadau Grantiau Cyfalaf Ymlaen Llaw £000</w:t>
            </w:r>
          </w:p>
        </w:tc>
        <w:tc>
          <w:tcPr>
            <w:tcW w:w="1402" w:type="dxa"/>
            <w:tcBorders>
              <w:top w:val="nil"/>
              <w:left w:val="nil"/>
              <w:bottom w:val="single" w:sz="4" w:space="0" w:color="auto"/>
              <w:right w:val="single" w:sz="4" w:space="0" w:color="auto"/>
            </w:tcBorders>
            <w:shd w:val="clear" w:color="000000" w:fill="FFF2CC"/>
            <w:vAlign w:val="center"/>
            <w:hideMark/>
          </w:tcPr>
          <w:p w14:paraId="02110857" w14:textId="77777777" w:rsidR="00516652" w:rsidRPr="008D3628" w:rsidRDefault="00516652" w:rsidP="00516652">
            <w:pPr>
              <w:widowControl/>
              <w:autoSpaceDE/>
              <w:autoSpaceDN/>
              <w:jc w:val="center"/>
              <w:rPr>
                <w:rFonts w:eastAsia="Times New Roman"/>
                <w:b/>
                <w:bCs/>
                <w:color w:val="000000"/>
              </w:rPr>
            </w:pPr>
            <w:r>
              <w:rPr>
                <w:rFonts w:eastAsia="Times New Roman"/>
                <w:b/>
                <w:bCs/>
                <w:color w:val="000000"/>
                <w:lang w:val="cy"/>
              </w:rPr>
              <w:t xml:space="preserve"> Cyfanswm Credydwyr £000</w:t>
            </w:r>
          </w:p>
        </w:tc>
      </w:tr>
      <w:tr w:rsidR="00516652" w:rsidRPr="008D3628" w14:paraId="4D62BCCA" w14:textId="77777777" w:rsidTr="00516652">
        <w:trPr>
          <w:trHeight w:val="274"/>
        </w:trPr>
        <w:tc>
          <w:tcPr>
            <w:tcW w:w="3998" w:type="dxa"/>
            <w:tcBorders>
              <w:top w:val="single" w:sz="4" w:space="0" w:color="auto"/>
              <w:left w:val="single" w:sz="4" w:space="0" w:color="auto"/>
              <w:bottom w:val="nil"/>
              <w:right w:val="single" w:sz="4" w:space="0" w:color="auto"/>
            </w:tcBorders>
            <w:noWrap/>
            <w:vAlign w:val="bottom"/>
            <w:hideMark/>
          </w:tcPr>
          <w:p w14:paraId="71F80EB2" w14:textId="77777777" w:rsidR="00516652" w:rsidRPr="008D3628" w:rsidRDefault="00516652" w:rsidP="00516652">
            <w:pPr>
              <w:widowControl/>
              <w:autoSpaceDE/>
              <w:autoSpaceDN/>
              <w:rPr>
                <w:rFonts w:eastAsia="Times New Roman"/>
                <w:b/>
                <w:bCs/>
                <w:color w:val="000000"/>
              </w:rPr>
            </w:pPr>
            <w:r>
              <w:rPr>
                <w:rFonts w:eastAsia="Times New Roman"/>
                <w:b/>
                <w:bCs/>
                <w:color w:val="000000"/>
                <w:lang w:val="cy"/>
              </w:rPr>
              <w:t>Symiau sy’n ddyledus o fewn un flwyddyn:</w:t>
            </w:r>
          </w:p>
        </w:tc>
        <w:tc>
          <w:tcPr>
            <w:tcW w:w="1003" w:type="dxa"/>
            <w:tcBorders>
              <w:top w:val="nil"/>
              <w:left w:val="nil"/>
              <w:bottom w:val="nil"/>
              <w:right w:val="nil"/>
            </w:tcBorders>
            <w:noWrap/>
            <w:vAlign w:val="bottom"/>
            <w:hideMark/>
          </w:tcPr>
          <w:p w14:paraId="5458A8B7" w14:textId="77777777" w:rsidR="00516652" w:rsidRPr="008D3628" w:rsidRDefault="00516652" w:rsidP="00516652">
            <w:pPr>
              <w:widowControl/>
              <w:autoSpaceDE/>
              <w:autoSpaceDN/>
              <w:rPr>
                <w:rFonts w:eastAsia="Times New Roman"/>
                <w:b/>
                <w:bCs/>
                <w:color w:val="000000"/>
              </w:rPr>
            </w:pPr>
            <w:r>
              <w:rPr>
                <w:rFonts w:eastAsia="Times New Roman"/>
                <w:b/>
                <w:bCs/>
                <w:color w:val="000000"/>
                <w:lang w:val="cy"/>
              </w:rPr>
              <w:t> </w:t>
            </w:r>
          </w:p>
        </w:tc>
        <w:tc>
          <w:tcPr>
            <w:tcW w:w="1354" w:type="dxa"/>
            <w:tcBorders>
              <w:top w:val="nil"/>
              <w:left w:val="double" w:sz="6" w:space="0" w:color="auto"/>
              <w:bottom w:val="nil"/>
              <w:right w:val="single" w:sz="4" w:space="0" w:color="auto"/>
            </w:tcBorders>
            <w:noWrap/>
            <w:vAlign w:val="bottom"/>
            <w:hideMark/>
          </w:tcPr>
          <w:p w14:paraId="684D5D9A" w14:textId="77777777" w:rsidR="00516652" w:rsidRPr="008D3628" w:rsidRDefault="00516652" w:rsidP="00516652">
            <w:pPr>
              <w:widowControl/>
              <w:autoSpaceDE/>
              <w:autoSpaceDN/>
              <w:rPr>
                <w:rFonts w:eastAsia="Times New Roman"/>
                <w:b/>
                <w:bCs/>
                <w:color w:val="000000"/>
              </w:rPr>
            </w:pPr>
            <w:r>
              <w:rPr>
                <w:rFonts w:eastAsia="Times New Roman"/>
                <w:b/>
                <w:bCs/>
                <w:color w:val="000000"/>
                <w:lang w:val="cy"/>
              </w:rPr>
              <w:t> </w:t>
            </w:r>
          </w:p>
        </w:tc>
        <w:tc>
          <w:tcPr>
            <w:tcW w:w="1549" w:type="dxa"/>
            <w:tcBorders>
              <w:top w:val="nil"/>
              <w:left w:val="nil"/>
              <w:bottom w:val="nil"/>
              <w:right w:val="single" w:sz="4" w:space="0" w:color="auto"/>
            </w:tcBorders>
            <w:noWrap/>
            <w:vAlign w:val="bottom"/>
            <w:hideMark/>
          </w:tcPr>
          <w:p w14:paraId="7B0CD713" w14:textId="77777777" w:rsidR="00516652" w:rsidRPr="008D3628" w:rsidRDefault="00516652" w:rsidP="00516652">
            <w:pPr>
              <w:widowControl/>
              <w:autoSpaceDE/>
              <w:autoSpaceDN/>
              <w:rPr>
                <w:rFonts w:eastAsia="Times New Roman"/>
                <w:b/>
                <w:bCs/>
                <w:color w:val="000000"/>
              </w:rPr>
            </w:pPr>
            <w:r>
              <w:rPr>
                <w:rFonts w:eastAsia="Times New Roman"/>
                <w:b/>
                <w:bCs/>
                <w:color w:val="000000"/>
                <w:lang w:val="cy"/>
              </w:rPr>
              <w:t> </w:t>
            </w:r>
          </w:p>
        </w:tc>
        <w:tc>
          <w:tcPr>
            <w:tcW w:w="1549" w:type="dxa"/>
            <w:tcBorders>
              <w:top w:val="nil"/>
              <w:left w:val="nil"/>
              <w:bottom w:val="nil"/>
              <w:right w:val="single" w:sz="4" w:space="0" w:color="auto"/>
            </w:tcBorders>
            <w:noWrap/>
            <w:vAlign w:val="bottom"/>
            <w:hideMark/>
          </w:tcPr>
          <w:p w14:paraId="36A3F6F4" w14:textId="77777777" w:rsidR="00516652" w:rsidRPr="008D3628" w:rsidRDefault="00516652" w:rsidP="00516652">
            <w:pPr>
              <w:widowControl/>
              <w:autoSpaceDE/>
              <w:autoSpaceDN/>
              <w:rPr>
                <w:rFonts w:eastAsia="Times New Roman"/>
                <w:b/>
                <w:bCs/>
                <w:color w:val="000000"/>
              </w:rPr>
            </w:pPr>
            <w:r>
              <w:rPr>
                <w:rFonts w:eastAsia="Times New Roman"/>
                <w:b/>
                <w:bCs/>
                <w:color w:val="000000"/>
                <w:lang w:val="cy"/>
              </w:rPr>
              <w:t> </w:t>
            </w:r>
          </w:p>
        </w:tc>
        <w:tc>
          <w:tcPr>
            <w:tcW w:w="1402" w:type="dxa"/>
            <w:tcBorders>
              <w:top w:val="nil"/>
              <w:left w:val="nil"/>
              <w:bottom w:val="nil"/>
              <w:right w:val="single" w:sz="4" w:space="0" w:color="auto"/>
            </w:tcBorders>
            <w:noWrap/>
            <w:vAlign w:val="bottom"/>
            <w:hideMark/>
          </w:tcPr>
          <w:p w14:paraId="4B45BCA4" w14:textId="77777777" w:rsidR="00516652" w:rsidRPr="008D3628" w:rsidRDefault="00516652" w:rsidP="00516652">
            <w:pPr>
              <w:widowControl/>
              <w:autoSpaceDE/>
              <w:autoSpaceDN/>
              <w:rPr>
                <w:rFonts w:eastAsia="Times New Roman"/>
                <w:b/>
                <w:bCs/>
                <w:color w:val="000000"/>
              </w:rPr>
            </w:pPr>
            <w:r>
              <w:rPr>
                <w:rFonts w:eastAsia="Times New Roman"/>
                <w:b/>
                <w:bCs/>
                <w:color w:val="000000"/>
                <w:lang w:val="cy"/>
              </w:rPr>
              <w:t> </w:t>
            </w:r>
          </w:p>
        </w:tc>
      </w:tr>
      <w:tr w:rsidR="00516652" w:rsidRPr="00156135" w14:paraId="3482CDE0" w14:textId="77777777" w:rsidTr="00516652">
        <w:trPr>
          <w:trHeight w:val="274"/>
        </w:trPr>
        <w:tc>
          <w:tcPr>
            <w:tcW w:w="3998" w:type="dxa"/>
            <w:tcBorders>
              <w:top w:val="nil"/>
              <w:left w:val="single" w:sz="4" w:space="0" w:color="auto"/>
              <w:bottom w:val="nil"/>
              <w:right w:val="single" w:sz="4" w:space="0" w:color="auto"/>
            </w:tcBorders>
            <w:noWrap/>
            <w:vAlign w:val="bottom"/>
            <w:hideMark/>
          </w:tcPr>
          <w:p w14:paraId="5FF169B9" w14:textId="77777777" w:rsidR="00516652" w:rsidRPr="00156135" w:rsidRDefault="00516652" w:rsidP="00516652">
            <w:pPr>
              <w:widowControl/>
              <w:autoSpaceDE/>
              <w:autoSpaceDN/>
              <w:rPr>
                <w:rFonts w:eastAsia="Times New Roman"/>
                <w:color w:val="000000"/>
              </w:rPr>
            </w:pPr>
            <w:r>
              <w:rPr>
                <w:rFonts w:eastAsia="Times New Roman"/>
                <w:color w:val="000000"/>
                <w:lang w:val="cy"/>
              </w:rPr>
              <w:t>Llywodraeth Cymru</w:t>
            </w:r>
          </w:p>
        </w:tc>
        <w:tc>
          <w:tcPr>
            <w:tcW w:w="1003" w:type="dxa"/>
            <w:tcBorders>
              <w:top w:val="nil"/>
              <w:left w:val="nil"/>
              <w:bottom w:val="nil"/>
              <w:right w:val="nil"/>
            </w:tcBorders>
            <w:noWrap/>
            <w:vAlign w:val="bottom"/>
            <w:hideMark/>
          </w:tcPr>
          <w:p w14:paraId="4B71BDF7"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(504)</w:t>
            </w:r>
          </w:p>
        </w:tc>
        <w:tc>
          <w:tcPr>
            <w:tcW w:w="1354" w:type="dxa"/>
            <w:tcBorders>
              <w:top w:val="nil"/>
              <w:left w:val="double" w:sz="6" w:space="0" w:color="auto"/>
              <w:bottom w:val="nil"/>
              <w:right w:val="single" w:sz="4" w:space="0" w:color="auto"/>
            </w:tcBorders>
            <w:noWrap/>
            <w:vAlign w:val="bottom"/>
            <w:hideMark/>
          </w:tcPr>
          <w:p w14:paraId="65918BD0"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(583)</w:t>
            </w:r>
          </w:p>
        </w:tc>
        <w:tc>
          <w:tcPr>
            <w:tcW w:w="1549" w:type="dxa"/>
            <w:tcBorders>
              <w:top w:val="nil"/>
              <w:left w:val="nil"/>
              <w:bottom w:val="nil"/>
              <w:right w:val="single" w:sz="4" w:space="0" w:color="auto"/>
            </w:tcBorders>
            <w:noWrap/>
            <w:vAlign w:val="bottom"/>
            <w:hideMark/>
          </w:tcPr>
          <w:p w14:paraId="1BAD97A9"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 xml:space="preserve">                        -   </w:t>
            </w:r>
          </w:p>
        </w:tc>
        <w:tc>
          <w:tcPr>
            <w:tcW w:w="1549" w:type="dxa"/>
            <w:tcBorders>
              <w:top w:val="nil"/>
              <w:left w:val="nil"/>
              <w:bottom w:val="nil"/>
              <w:right w:val="single" w:sz="4" w:space="0" w:color="auto"/>
            </w:tcBorders>
            <w:noWrap/>
            <w:vAlign w:val="bottom"/>
            <w:hideMark/>
          </w:tcPr>
          <w:p w14:paraId="6D9FF3DA"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 xml:space="preserve">                    -   </w:t>
            </w:r>
          </w:p>
        </w:tc>
        <w:tc>
          <w:tcPr>
            <w:tcW w:w="1402" w:type="dxa"/>
            <w:tcBorders>
              <w:top w:val="nil"/>
              <w:left w:val="nil"/>
              <w:bottom w:val="nil"/>
              <w:right w:val="single" w:sz="4" w:space="0" w:color="auto"/>
            </w:tcBorders>
            <w:noWrap/>
            <w:vAlign w:val="bottom"/>
            <w:hideMark/>
          </w:tcPr>
          <w:p w14:paraId="2C5ADAA6"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(583)</w:t>
            </w:r>
          </w:p>
        </w:tc>
      </w:tr>
      <w:tr w:rsidR="00516652" w:rsidRPr="00156135" w14:paraId="1A501283" w14:textId="77777777" w:rsidTr="00516652">
        <w:trPr>
          <w:trHeight w:val="274"/>
        </w:trPr>
        <w:tc>
          <w:tcPr>
            <w:tcW w:w="3998" w:type="dxa"/>
            <w:tcBorders>
              <w:top w:val="nil"/>
              <w:left w:val="single" w:sz="4" w:space="0" w:color="auto"/>
              <w:bottom w:val="nil"/>
              <w:right w:val="single" w:sz="4" w:space="0" w:color="auto"/>
            </w:tcBorders>
            <w:noWrap/>
            <w:vAlign w:val="bottom"/>
            <w:hideMark/>
          </w:tcPr>
          <w:p w14:paraId="1920CD5D" w14:textId="77777777" w:rsidR="00516652" w:rsidRPr="00156135" w:rsidRDefault="00516652" w:rsidP="00516652">
            <w:pPr>
              <w:widowControl/>
              <w:autoSpaceDE/>
              <w:autoSpaceDN/>
              <w:rPr>
                <w:rFonts w:eastAsia="Times New Roman"/>
                <w:color w:val="000000"/>
              </w:rPr>
            </w:pPr>
            <w:r>
              <w:rPr>
                <w:rFonts w:eastAsia="Times New Roman"/>
                <w:color w:val="000000"/>
                <w:lang w:val="cy"/>
              </w:rPr>
              <w:t>Awdurdodau Lleol ac Ysgolion</w:t>
            </w:r>
          </w:p>
        </w:tc>
        <w:tc>
          <w:tcPr>
            <w:tcW w:w="1003" w:type="dxa"/>
            <w:tcBorders>
              <w:top w:val="nil"/>
              <w:left w:val="nil"/>
              <w:bottom w:val="nil"/>
              <w:right w:val="nil"/>
            </w:tcBorders>
            <w:noWrap/>
            <w:vAlign w:val="bottom"/>
            <w:hideMark/>
          </w:tcPr>
          <w:p w14:paraId="1A732B19"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(230)</w:t>
            </w:r>
          </w:p>
        </w:tc>
        <w:tc>
          <w:tcPr>
            <w:tcW w:w="1354" w:type="dxa"/>
            <w:tcBorders>
              <w:top w:val="nil"/>
              <w:left w:val="double" w:sz="6" w:space="0" w:color="auto"/>
              <w:bottom w:val="nil"/>
              <w:right w:val="single" w:sz="4" w:space="0" w:color="auto"/>
            </w:tcBorders>
            <w:noWrap/>
            <w:vAlign w:val="bottom"/>
            <w:hideMark/>
          </w:tcPr>
          <w:p w14:paraId="4F492E68"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(2,747)</w:t>
            </w:r>
          </w:p>
        </w:tc>
        <w:tc>
          <w:tcPr>
            <w:tcW w:w="1549" w:type="dxa"/>
            <w:tcBorders>
              <w:top w:val="nil"/>
              <w:left w:val="nil"/>
              <w:bottom w:val="nil"/>
              <w:right w:val="single" w:sz="4" w:space="0" w:color="auto"/>
            </w:tcBorders>
            <w:noWrap/>
            <w:vAlign w:val="bottom"/>
            <w:hideMark/>
          </w:tcPr>
          <w:p w14:paraId="45861AD5"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 xml:space="preserve">                        -   </w:t>
            </w:r>
          </w:p>
        </w:tc>
        <w:tc>
          <w:tcPr>
            <w:tcW w:w="1549" w:type="dxa"/>
            <w:tcBorders>
              <w:top w:val="nil"/>
              <w:left w:val="nil"/>
              <w:bottom w:val="nil"/>
              <w:right w:val="single" w:sz="4" w:space="0" w:color="auto"/>
            </w:tcBorders>
            <w:noWrap/>
            <w:vAlign w:val="bottom"/>
            <w:hideMark/>
          </w:tcPr>
          <w:p w14:paraId="44C0290E"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 xml:space="preserve">                    -   </w:t>
            </w:r>
          </w:p>
        </w:tc>
        <w:tc>
          <w:tcPr>
            <w:tcW w:w="1402" w:type="dxa"/>
            <w:tcBorders>
              <w:top w:val="nil"/>
              <w:left w:val="nil"/>
              <w:bottom w:val="nil"/>
              <w:right w:val="single" w:sz="4" w:space="0" w:color="auto"/>
            </w:tcBorders>
            <w:noWrap/>
            <w:vAlign w:val="bottom"/>
            <w:hideMark/>
          </w:tcPr>
          <w:p w14:paraId="1AF3E976"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(2,747)</w:t>
            </w:r>
          </w:p>
        </w:tc>
      </w:tr>
      <w:tr w:rsidR="00516652" w:rsidRPr="00156135" w14:paraId="1A775ACD" w14:textId="77777777" w:rsidTr="00516652">
        <w:trPr>
          <w:trHeight w:val="274"/>
        </w:trPr>
        <w:tc>
          <w:tcPr>
            <w:tcW w:w="3998" w:type="dxa"/>
            <w:tcBorders>
              <w:top w:val="nil"/>
              <w:left w:val="single" w:sz="4" w:space="0" w:color="auto"/>
              <w:bottom w:val="nil"/>
              <w:right w:val="single" w:sz="4" w:space="0" w:color="auto"/>
            </w:tcBorders>
            <w:noWrap/>
            <w:vAlign w:val="bottom"/>
            <w:hideMark/>
          </w:tcPr>
          <w:p w14:paraId="0CE2D960" w14:textId="77777777" w:rsidR="00516652" w:rsidRPr="00156135" w:rsidRDefault="00516652" w:rsidP="00516652">
            <w:pPr>
              <w:widowControl/>
              <w:autoSpaceDE/>
              <w:autoSpaceDN/>
              <w:rPr>
                <w:rFonts w:eastAsia="Times New Roman"/>
                <w:color w:val="000000"/>
              </w:rPr>
            </w:pPr>
            <w:r>
              <w:rPr>
                <w:rFonts w:eastAsia="Times New Roman"/>
                <w:color w:val="000000"/>
                <w:lang w:val="cy"/>
              </w:rPr>
              <w:t>Credydwyr Eraill</w:t>
            </w:r>
          </w:p>
        </w:tc>
        <w:tc>
          <w:tcPr>
            <w:tcW w:w="1003" w:type="dxa"/>
            <w:tcBorders>
              <w:top w:val="nil"/>
              <w:left w:val="nil"/>
              <w:bottom w:val="nil"/>
              <w:right w:val="nil"/>
            </w:tcBorders>
            <w:noWrap/>
            <w:vAlign w:val="bottom"/>
            <w:hideMark/>
          </w:tcPr>
          <w:p w14:paraId="75B9EAAC"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(229)</w:t>
            </w:r>
          </w:p>
        </w:tc>
        <w:tc>
          <w:tcPr>
            <w:tcW w:w="1354" w:type="dxa"/>
            <w:tcBorders>
              <w:top w:val="nil"/>
              <w:left w:val="double" w:sz="6" w:space="0" w:color="auto"/>
              <w:bottom w:val="single" w:sz="4" w:space="0" w:color="auto"/>
              <w:right w:val="single" w:sz="4" w:space="0" w:color="auto"/>
            </w:tcBorders>
            <w:noWrap/>
            <w:vAlign w:val="bottom"/>
            <w:hideMark/>
          </w:tcPr>
          <w:p w14:paraId="786CCE87"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(76)</w:t>
            </w:r>
          </w:p>
        </w:tc>
        <w:tc>
          <w:tcPr>
            <w:tcW w:w="1549" w:type="dxa"/>
            <w:tcBorders>
              <w:top w:val="nil"/>
              <w:left w:val="nil"/>
              <w:bottom w:val="nil"/>
              <w:right w:val="single" w:sz="4" w:space="0" w:color="auto"/>
            </w:tcBorders>
            <w:noWrap/>
            <w:vAlign w:val="bottom"/>
            <w:hideMark/>
          </w:tcPr>
          <w:p w14:paraId="013C0F9A"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 xml:space="preserve">                        (29)   </w:t>
            </w:r>
          </w:p>
        </w:tc>
        <w:tc>
          <w:tcPr>
            <w:tcW w:w="1549" w:type="dxa"/>
            <w:tcBorders>
              <w:top w:val="nil"/>
              <w:left w:val="nil"/>
              <w:bottom w:val="nil"/>
              <w:right w:val="single" w:sz="4" w:space="0" w:color="auto"/>
            </w:tcBorders>
            <w:noWrap/>
            <w:vAlign w:val="bottom"/>
            <w:hideMark/>
          </w:tcPr>
          <w:p w14:paraId="782F327A"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 xml:space="preserve">                    -   </w:t>
            </w:r>
          </w:p>
        </w:tc>
        <w:tc>
          <w:tcPr>
            <w:tcW w:w="1402" w:type="dxa"/>
            <w:tcBorders>
              <w:top w:val="nil"/>
              <w:left w:val="nil"/>
              <w:bottom w:val="nil"/>
              <w:right w:val="single" w:sz="4" w:space="0" w:color="auto"/>
            </w:tcBorders>
            <w:noWrap/>
            <w:vAlign w:val="bottom"/>
            <w:hideMark/>
          </w:tcPr>
          <w:p w14:paraId="45B0609E"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(105)</w:t>
            </w:r>
          </w:p>
        </w:tc>
      </w:tr>
      <w:tr w:rsidR="00516652" w:rsidRPr="00156135" w14:paraId="0E20E8A4" w14:textId="77777777" w:rsidTr="00516652">
        <w:trPr>
          <w:trHeight w:val="274"/>
        </w:trPr>
        <w:tc>
          <w:tcPr>
            <w:tcW w:w="3998" w:type="dxa"/>
            <w:tcBorders>
              <w:top w:val="single" w:sz="4" w:space="0" w:color="auto"/>
              <w:left w:val="single" w:sz="4" w:space="0" w:color="auto"/>
              <w:bottom w:val="single" w:sz="4" w:space="0" w:color="auto"/>
              <w:right w:val="single" w:sz="4" w:space="0" w:color="auto"/>
            </w:tcBorders>
            <w:noWrap/>
            <w:vAlign w:val="bottom"/>
            <w:hideMark/>
          </w:tcPr>
          <w:p w14:paraId="6FE3364C" w14:textId="77777777" w:rsidR="00516652" w:rsidRPr="00156135" w:rsidRDefault="00516652" w:rsidP="00516652">
            <w:pPr>
              <w:widowControl/>
              <w:autoSpaceDE/>
              <w:autoSpaceDN/>
              <w:rPr>
                <w:rFonts w:eastAsia="Times New Roman"/>
                <w:b/>
                <w:bCs/>
                <w:color w:val="000000"/>
              </w:rPr>
            </w:pPr>
            <w:r>
              <w:rPr>
                <w:rFonts w:eastAsia="Times New Roman"/>
                <w:b/>
                <w:bCs/>
                <w:color w:val="000000"/>
                <w:lang w:val="cy"/>
              </w:rPr>
              <w:t>Cyfanswm Credydwyr</w:t>
            </w:r>
          </w:p>
        </w:tc>
        <w:tc>
          <w:tcPr>
            <w:tcW w:w="1003" w:type="dxa"/>
            <w:tcBorders>
              <w:top w:val="single" w:sz="4" w:space="0" w:color="auto"/>
              <w:left w:val="nil"/>
              <w:bottom w:val="single" w:sz="4" w:space="0" w:color="auto"/>
              <w:right w:val="single" w:sz="4" w:space="0" w:color="auto"/>
            </w:tcBorders>
            <w:noWrap/>
            <w:vAlign w:val="bottom"/>
            <w:hideMark/>
          </w:tcPr>
          <w:p w14:paraId="7AA6FAEA" w14:textId="77777777" w:rsidR="00516652" w:rsidRPr="00156135" w:rsidRDefault="00516652" w:rsidP="00516652">
            <w:pPr>
              <w:widowControl/>
              <w:autoSpaceDE/>
              <w:autoSpaceDN/>
              <w:jc w:val="right"/>
              <w:rPr>
                <w:rFonts w:eastAsia="Times New Roman"/>
                <w:b/>
                <w:bCs/>
                <w:color w:val="000000"/>
              </w:rPr>
            </w:pPr>
            <w:r>
              <w:rPr>
                <w:rFonts w:eastAsia="Times New Roman"/>
                <w:b/>
                <w:bCs/>
                <w:color w:val="000000"/>
                <w:lang w:val="cy"/>
              </w:rPr>
              <w:t>(963)</w:t>
            </w:r>
          </w:p>
        </w:tc>
        <w:tc>
          <w:tcPr>
            <w:tcW w:w="1354" w:type="dxa"/>
            <w:tcBorders>
              <w:top w:val="nil"/>
              <w:left w:val="nil"/>
              <w:bottom w:val="single" w:sz="4" w:space="0" w:color="auto"/>
              <w:right w:val="single" w:sz="4" w:space="0" w:color="auto"/>
            </w:tcBorders>
            <w:shd w:val="clear" w:color="000000" w:fill="FFFFFF"/>
            <w:noWrap/>
            <w:vAlign w:val="bottom"/>
            <w:hideMark/>
          </w:tcPr>
          <w:p w14:paraId="72F4E634" w14:textId="77777777" w:rsidR="00516652" w:rsidRPr="00156135" w:rsidRDefault="00516652" w:rsidP="00516652">
            <w:pPr>
              <w:widowControl/>
              <w:autoSpaceDE/>
              <w:autoSpaceDN/>
              <w:jc w:val="right"/>
              <w:rPr>
                <w:rFonts w:eastAsia="Times New Roman"/>
                <w:b/>
                <w:bCs/>
                <w:color w:val="000000"/>
              </w:rPr>
            </w:pPr>
            <w:r>
              <w:rPr>
                <w:rFonts w:eastAsia="Times New Roman"/>
                <w:b/>
                <w:bCs/>
                <w:color w:val="000000"/>
                <w:lang w:val="cy"/>
              </w:rPr>
              <w:t>(3,406)</w:t>
            </w:r>
          </w:p>
        </w:tc>
        <w:tc>
          <w:tcPr>
            <w:tcW w:w="1549" w:type="dxa"/>
            <w:tcBorders>
              <w:top w:val="single" w:sz="4" w:space="0" w:color="auto"/>
              <w:left w:val="nil"/>
              <w:bottom w:val="single" w:sz="4" w:space="0" w:color="auto"/>
              <w:right w:val="single" w:sz="4" w:space="0" w:color="auto"/>
            </w:tcBorders>
            <w:noWrap/>
            <w:vAlign w:val="bottom"/>
            <w:hideMark/>
          </w:tcPr>
          <w:p w14:paraId="38305B31"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 xml:space="preserve">                        (29)   </w:t>
            </w:r>
          </w:p>
        </w:tc>
        <w:tc>
          <w:tcPr>
            <w:tcW w:w="1549" w:type="dxa"/>
            <w:tcBorders>
              <w:top w:val="single" w:sz="4" w:space="0" w:color="auto"/>
              <w:left w:val="nil"/>
              <w:bottom w:val="single" w:sz="4" w:space="0" w:color="auto"/>
              <w:right w:val="single" w:sz="4" w:space="0" w:color="auto"/>
            </w:tcBorders>
            <w:noWrap/>
            <w:vAlign w:val="bottom"/>
            <w:hideMark/>
          </w:tcPr>
          <w:p w14:paraId="32273BD8" w14:textId="77777777" w:rsidR="00516652" w:rsidRPr="00156135" w:rsidRDefault="00516652" w:rsidP="00516652">
            <w:pPr>
              <w:widowControl/>
              <w:autoSpaceDE/>
              <w:autoSpaceDN/>
              <w:jc w:val="right"/>
              <w:rPr>
                <w:rFonts w:eastAsia="Times New Roman"/>
                <w:color w:val="000000"/>
              </w:rPr>
            </w:pPr>
            <w:r>
              <w:rPr>
                <w:rFonts w:eastAsia="Times New Roman"/>
                <w:color w:val="000000"/>
                <w:lang w:val="cy"/>
              </w:rPr>
              <w:t xml:space="preserve">                    -   </w:t>
            </w:r>
          </w:p>
        </w:tc>
        <w:tc>
          <w:tcPr>
            <w:tcW w:w="1402" w:type="dxa"/>
            <w:tcBorders>
              <w:top w:val="single" w:sz="4" w:space="0" w:color="auto"/>
              <w:left w:val="nil"/>
              <w:bottom w:val="single" w:sz="4" w:space="0" w:color="auto"/>
              <w:right w:val="single" w:sz="4" w:space="0" w:color="auto"/>
            </w:tcBorders>
            <w:shd w:val="clear" w:color="000000" w:fill="FFFFFF"/>
            <w:noWrap/>
            <w:vAlign w:val="bottom"/>
            <w:hideMark/>
          </w:tcPr>
          <w:p w14:paraId="262FAD87" w14:textId="77777777" w:rsidR="00516652" w:rsidRPr="00156135" w:rsidRDefault="00516652" w:rsidP="00516652">
            <w:pPr>
              <w:widowControl/>
              <w:autoSpaceDE/>
              <w:autoSpaceDN/>
              <w:jc w:val="right"/>
              <w:rPr>
                <w:rFonts w:eastAsia="Times New Roman"/>
                <w:b/>
                <w:bCs/>
                <w:color w:val="000000"/>
              </w:rPr>
            </w:pPr>
            <w:r>
              <w:rPr>
                <w:rFonts w:eastAsia="Times New Roman"/>
                <w:b/>
                <w:bCs/>
                <w:color w:val="000000"/>
                <w:lang w:val="cy"/>
              </w:rPr>
              <w:t>(3,435)</w:t>
            </w:r>
          </w:p>
        </w:tc>
      </w:tr>
    </w:tbl>
    <w:p w14:paraId="68B0F011" w14:textId="77777777" w:rsidR="00460CBE" w:rsidRPr="008D3628" w:rsidRDefault="00460CBE" w:rsidP="003841CE">
      <w:pPr>
        <w:pStyle w:val="BodyText"/>
        <w:ind w:left="720"/>
        <w:jc w:val="both"/>
        <w:rPr>
          <w:sz w:val="22"/>
          <w:szCs w:val="22"/>
        </w:rPr>
      </w:pPr>
    </w:p>
    <w:p w14:paraId="580EEA13" w14:textId="77777777" w:rsidR="00790B7A" w:rsidRPr="00156135" w:rsidRDefault="00790B7A" w:rsidP="00AA45FD">
      <w:pPr>
        <w:tabs>
          <w:tab w:val="left" w:pos="1107"/>
        </w:tabs>
        <w:spacing w:before="68"/>
        <w:jc w:val="both"/>
        <w:rPr>
          <w:b/>
        </w:rPr>
      </w:pPr>
    </w:p>
    <w:p w14:paraId="2B0436D1" w14:textId="6A16A4D3" w:rsidR="003416DB" w:rsidRPr="00156135" w:rsidRDefault="006B1DF3" w:rsidP="006B1DF3">
      <w:pPr>
        <w:tabs>
          <w:tab w:val="left" w:pos="1107"/>
        </w:tabs>
        <w:spacing w:before="68"/>
        <w:ind w:left="441"/>
        <w:jc w:val="both"/>
        <w:rPr>
          <w:b/>
        </w:rPr>
      </w:pPr>
      <w:r>
        <w:rPr>
          <w:b/>
          <w:bCs/>
          <w:lang w:val="cy"/>
        </w:rPr>
        <w:t>14.1.3 Dadansoddiad Pellach o</w:t>
      </w:r>
      <w:r w:rsidR="00453C54">
        <w:rPr>
          <w:b/>
          <w:bCs/>
          <w:lang w:val="cy"/>
        </w:rPr>
        <w:t>’</w:t>
      </w:r>
      <w:r>
        <w:rPr>
          <w:b/>
          <w:bCs/>
          <w:lang w:val="cy"/>
        </w:rPr>
        <w:t>r Dadansoddiad o Gredydwyr Tymor Byr</w:t>
      </w:r>
    </w:p>
    <w:p w14:paraId="5BB7ADE4" w14:textId="77777777" w:rsidR="004C4BF3" w:rsidRPr="00156135" w:rsidRDefault="004C4BF3" w:rsidP="004C4BF3">
      <w:pPr>
        <w:pStyle w:val="ListParagraph"/>
        <w:tabs>
          <w:tab w:val="left" w:pos="1107"/>
        </w:tabs>
        <w:spacing w:before="68"/>
        <w:ind w:left="1106" w:firstLine="0"/>
        <w:jc w:val="both"/>
        <w:rPr>
          <w:b/>
        </w:rPr>
      </w:pPr>
    </w:p>
    <w:tbl>
      <w:tblPr>
        <w:tblW w:w="985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3"/>
        <w:gridCol w:w="1267"/>
        <w:gridCol w:w="1393"/>
      </w:tblGrid>
      <w:tr w:rsidR="008D3628" w:rsidRPr="00156135" w14:paraId="73F47509" w14:textId="0034D25D" w:rsidTr="008D3628">
        <w:trPr>
          <w:trHeight w:val="761"/>
        </w:trPr>
        <w:tc>
          <w:tcPr>
            <w:tcW w:w="7193" w:type="dxa"/>
            <w:shd w:val="clear" w:color="000000" w:fill="D9D9D9"/>
            <w:noWrap/>
            <w:vAlign w:val="center"/>
            <w:hideMark/>
          </w:tcPr>
          <w:p w14:paraId="5695CD89" w14:textId="77777777" w:rsidR="008D3628" w:rsidRPr="00156135" w:rsidRDefault="008D3628" w:rsidP="00FE4CFA">
            <w:pPr>
              <w:widowControl/>
              <w:autoSpaceDE/>
              <w:autoSpaceDN/>
              <w:rPr>
                <w:rFonts w:eastAsia="Times New Roman"/>
                <w:b/>
                <w:bCs/>
                <w:color w:val="000000"/>
              </w:rPr>
            </w:pPr>
            <w:r>
              <w:rPr>
                <w:rFonts w:eastAsia="Times New Roman"/>
                <w:b/>
                <w:bCs/>
                <w:color w:val="000000"/>
                <w:lang w:val="cy"/>
              </w:rPr>
              <w:t>Dadansoddiad o Gredydwyr Tymor Byr</w:t>
            </w:r>
          </w:p>
        </w:tc>
        <w:tc>
          <w:tcPr>
            <w:tcW w:w="1267" w:type="dxa"/>
            <w:shd w:val="clear" w:color="auto" w:fill="D9D9D9" w:themeFill="background1" w:themeFillShade="D9"/>
            <w:vAlign w:val="bottom"/>
            <w:hideMark/>
          </w:tcPr>
          <w:p w14:paraId="4BFAEA1F" w14:textId="269B328E" w:rsidR="008D3628" w:rsidRPr="00156135" w:rsidRDefault="008D3628" w:rsidP="008D3628">
            <w:pPr>
              <w:widowControl/>
              <w:autoSpaceDE/>
              <w:autoSpaceDN/>
              <w:jc w:val="center"/>
              <w:rPr>
                <w:rFonts w:eastAsia="Times New Roman"/>
                <w:b/>
                <w:bCs/>
                <w:color w:val="000000"/>
              </w:rPr>
            </w:pPr>
            <w:r>
              <w:rPr>
                <w:rFonts w:eastAsia="Times New Roman"/>
                <w:b/>
                <w:bCs/>
                <w:color w:val="000000"/>
                <w:shd w:val="clear" w:color="auto" w:fill="D9D9D9" w:themeFill="background1" w:themeFillShade="D9"/>
                <w:lang w:val="cy"/>
              </w:rPr>
              <w:t>2022-23</w:t>
            </w:r>
            <w:r>
              <w:rPr>
                <w:rFonts w:eastAsia="Times New Roman"/>
                <w:b/>
                <w:bCs/>
                <w:color w:val="000000"/>
                <w:lang w:val="cy"/>
              </w:rPr>
              <w:t xml:space="preserve"> £000</w:t>
            </w:r>
          </w:p>
        </w:tc>
        <w:tc>
          <w:tcPr>
            <w:tcW w:w="1393" w:type="dxa"/>
            <w:shd w:val="clear" w:color="000000" w:fill="FFF2CC"/>
            <w:vAlign w:val="bottom"/>
          </w:tcPr>
          <w:p w14:paraId="5AC01584" w14:textId="77777777" w:rsidR="008D3628" w:rsidRPr="00156135" w:rsidRDefault="008D3628" w:rsidP="008D3628">
            <w:pPr>
              <w:widowControl/>
              <w:autoSpaceDE/>
              <w:autoSpaceDN/>
              <w:jc w:val="center"/>
              <w:rPr>
                <w:rFonts w:eastAsia="Times New Roman"/>
                <w:b/>
                <w:bCs/>
                <w:color w:val="000000"/>
              </w:rPr>
            </w:pPr>
            <w:r>
              <w:rPr>
                <w:rFonts w:eastAsia="Times New Roman"/>
                <w:b/>
                <w:bCs/>
                <w:color w:val="000000"/>
                <w:lang w:val="cy"/>
              </w:rPr>
              <w:t>2023-24</w:t>
            </w:r>
          </w:p>
          <w:p w14:paraId="0576E71F" w14:textId="17B0D468" w:rsidR="008D3628" w:rsidRPr="00156135" w:rsidRDefault="008D3628" w:rsidP="008D3628">
            <w:pPr>
              <w:widowControl/>
              <w:autoSpaceDE/>
              <w:autoSpaceDN/>
              <w:jc w:val="center"/>
              <w:rPr>
                <w:rFonts w:eastAsia="Times New Roman"/>
                <w:b/>
                <w:bCs/>
                <w:color w:val="000000"/>
              </w:rPr>
            </w:pPr>
            <w:r>
              <w:rPr>
                <w:rFonts w:eastAsia="Times New Roman"/>
                <w:b/>
                <w:bCs/>
                <w:color w:val="000000"/>
                <w:lang w:val="cy"/>
              </w:rPr>
              <w:t>£000</w:t>
            </w:r>
          </w:p>
        </w:tc>
      </w:tr>
      <w:tr w:rsidR="008D3628" w:rsidRPr="00156135" w14:paraId="2C428056" w14:textId="3D8D3F9E" w:rsidTr="008D3628">
        <w:trPr>
          <w:trHeight w:val="380"/>
        </w:trPr>
        <w:tc>
          <w:tcPr>
            <w:tcW w:w="7193" w:type="dxa"/>
            <w:noWrap/>
            <w:vAlign w:val="bottom"/>
            <w:hideMark/>
          </w:tcPr>
          <w:p w14:paraId="043AC8F1" w14:textId="77777777" w:rsidR="008D3628" w:rsidRPr="00156135" w:rsidRDefault="008D3628" w:rsidP="00FE4CFA">
            <w:pPr>
              <w:widowControl/>
              <w:autoSpaceDE/>
              <w:autoSpaceDN/>
              <w:rPr>
                <w:rFonts w:eastAsia="Times New Roman"/>
                <w:color w:val="000000"/>
              </w:rPr>
            </w:pPr>
            <w:r>
              <w:rPr>
                <w:rFonts w:eastAsia="Times New Roman"/>
                <w:color w:val="000000"/>
                <w:lang w:val="cy"/>
              </w:rPr>
              <w:t>Grant Datblygu Disgyblion</w:t>
            </w:r>
          </w:p>
        </w:tc>
        <w:tc>
          <w:tcPr>
            <w:tcW w:w="1267" w:type="dxa"/>
            <w:noWrap/>
            <w:vAlign w:val="bottom"/>
            <w:hideMark/>
          </w:tcPr>
          <w:p w14:paraId="5E3B83F7" w14:textId="6A258319" w:rsidR="008D3628" w:rsidRPr="00156135" w:rsidRDefault="009B551C" w:rsidP="00FE4CFA">
            <w:pPr>
              <w:widowControl/>
              <w:autoSpaceDE/>
              <w:autoSpaceDN/>
              <w:jc w:val="right"/>
              <w:rPr>
                <w:rFonts w:eastAsia="Times New Roman"/>
                <w:color w:val="000000"/>
              </w:rPr>
            </w:pPr>
            <w:r>
              <w:rPr>
                <w:rFonts w:eastAsia="Times New Roman"/>
                <w:color w:val="000000"/>
                <w:lang w:val="cy"/>
              </w:rPr>
              <w:t>(202)</w:t>
            </w:r>
          </w:p>
        </w:tc>
        <w:tc>
          <w:tcPr>
            <w:tcW w:w="1393" w:type="dxa"/>
            <w:vAlign w:val="bottom"/>
          </w:tcPr>
          <w:p w14:paraId="6ECE70D1" w14:textId="469C3A27" w:rsidR="008D3628" w:rsidRPr="00156135" w:rsidRDefault="009B551C" w:rsidP="008D3628">
            <w:pPr>
              <w:widowControl/>
              <w:autoSpaceDE/>
              <w:autoSpaceDN/>
              <w:jc w:val="right"/>
              <w:rPr>
                <w:rFonts w:eastAsia="Times New Roman"/>
                <w:color w:val="000000"/>
              </w:rPr>
            </w:pPr>
            <w:r>
              <w:rPr>
                <w:rFonts w:eastAsia="Times New Roman"/>
                <w:color w:val="000000"/>
                <w:lang w:val="cy"/>
              </w:rPr>
              <w:t>(204)</w:t>
            </w:r>
          </w:p>
        </w:tc>
      </w:tr>
      <w:tr w:rsidR="008D3628" w:rsidRPr="00156135" w14:paraId="10AEC24A" w14:textId="00CAE283" w:rsidTr="008D3628">
        <w:trPr>
          <w:trHeight w:val="380"/>
        </w:trPr>
        <w:tc>
          <w:tcPr>
            <w:tcW w:w="7193" w:type="dxa"/>
            <w:noWrap/>
            <w:vAlign w:val="bottom"/>
            <w:hideMark/>
          </w:tcPr>
          <w:p w14:paraId="0E422269" w14:textId="77777777" w:rsidR="008D3628" w:rsidRPr="00156135" w:rsidRDefault="008D3628" w:rsidP="00FE4CFA">
            <w:pPr>
              <w:widowControl/>
              <w:autoSpaceDE/>
              <w:autoSpaceDN/>
              <w:rPr>
                <w:rFonts w:eastAsia="Times New Roman"/>
              </w:rPr>
            </w:pPr>
            <w:r>
              <w:rPr>
                <w:rFonts w:eastAsia="Times New Roman"/>
                <w:lang w:val="cy"/>
              </w:rPr>
              <w:t xml:space="preserve">Gwella Ysgolion y Consortia Rhanbarthol </w:t>
            </w:r>
          </w:p>
        </w:tc>
        <w:tc>
          <w:tcPr>
            <w:tcW w:w="1267" w:type="dxa"/>
            <w:noWrap/>
            <w:vAlign w:val="bottom"/>
            <w:hideMark/>
          </w:tcPr>
          <w:p w14:paraId="1A2ECE58" w14:textId="5FBA7C0C" w:rsidR="008D3628" w:rsidRPr="00156135" w:rsidRDefault="009B551C" w:rsidP="00FE4CFA">
            <w:pPr>
              <w:widowControl/>
              <w:autoSpaceDE/>
              <w:autoSpaceDN/>
              <w:jc w:val="right"/>
              <w:rPr>
                <w:rFonts w:eastAsia="Times New Roman"/>
                <w:color w:val="000000"/>
              </w:rPr>
            </w:pPr>
            <w:r>
              <w:rPr>
                <w:rFonts w:eastAsia="Times New Roman"/>
                <w:color w:val="000000"/>
                <w:lang w:val="cy"/>
              </w:rPr>
              <w:t>(375)</w:t>
            </w:r>
          </w:p>
        </w:tc>
        <w:tc>
          <w:tcPr>
            <w:tcW w:w="1393" w:type="dxa"/>
            <w:vAlign w:val="bottom"/>
          </w:tcPr>
          <w:p w14:paraId="02607451" w14:textId="75E2EBCB" w:rsidR="008D3628" w:rsidRPr="00156135" w:rsidRDefault="009B551C" w:rsidP="008D3628">
            <w:pPr>
              <w:widowControl/>
              <w:autoSpaceDE/>
              <w:autoSpaceDN/>
              <w:jc w:val="right"/>
              <w:rPr>
                <w:rFonts w:eastAsia="Times New Roman"/>
                <w:color w:val="000000"/>
              </w:rPr>
            </w:pPr>
            <w:r>
              <w:rPr>
                <w:rFonts w:eastAsia="Times New Roman"/>
                <w:color w:val="000000"/>
                <w:lang w:val="cy"/>
              </w:rPr>
              <w:t>(3,115)</w:t>
            </w:r>
          </w:p>
        </w:tc>
      </w:tr>
      <w:tr w:rsidR="008D3628" w:rsidRPr="00156135" w14:paraId="609AE2C0" w14:textId="495AE7CC" w:rsidTr="008D3628">
        <w:trPr>
          <w:trHeight w:val="380"/>
        </w:trPr>
        <w:tc>
          <w:tcPr>
            <w:tcW w:w="7193" w:type="dxa"/>
            <w:noWrap/>
            <w:vAlign w:val="bottom"/>
            <w:hideMark/>
          </w:tcPr>
          <w:p w14:paraId="1B604CD4" w14:textId="0010D72E" w:rsidR="008D3628" w:rsidRPr="00156135" w:rsidRDefault="008D3628" w:rsidP="00FE4CFA">
            <w:pPr>
              <w:widowControl/>
              <w:autoSpaceDE/>
              <w:autoSpaceDN/>
              <w:rPr>
                <w:rFonts w:eastAsia="Times New Roman"/>
                <w:color w:val="000000"/>
              </w:rPr>
            </w:pPr>
            <w:r>
              <w:rPr>
                <w:rFonts w:eastAsia="Times New Roman"/>
                <w:color w:val="000000"/>
                <w:lang w:val="cy"/>
              </w:rPr>
              <w:t>Cyngor y Gweithlu Addysg (CGA)</w:t>
            </w:r>
          </w:p>
        </w:tc>
        <w:tc>
          <w:tcPr>
            <w:tcW w:w="1267" w:type="dxa"/>
            <w:noWrap/>
            <w:vAlign w:val="bottom"/>
            <w:hideMark/>
          </w:tcPr>
          <w:p w14:paraId="5870207B" w14:textId="135D3677" w:rsidR="008D3628" w:rsidRPr="00156135" w:rsidRDefault="009B551C" w:rsidP="00FE4CFA">
            <w:pPr>
              <w:widowControl/>
              <w:autoSpaceDE/>
              <w:autoSpaceDN/>
              <w:jc w:val="right"/>
              <w:rPr>
                <w:rFonts w:eastAsia="Times New Roman"/>
                <w:color w:val="000000"/>
              </w:rPr>
            </w:pPr>
            <w:r>
              <w:rPr>
                <w:rFonts w:eastAsia="Times New Roman"/>
                <w:color w:val="000000"/>
                <w:lang w:val="cy"/>
              </w:rPr>
              <w:t>(3)</w:t>
            </w:r>
          </w:p>
        </w:tc>
        <w:tc>
          <w:tcPr>
            <w:tcW w:w="1393" w:type="dxa"/>
            <w:vAlign w:val="bottom"/>
          </w:tcPr>
          <w:p w14:paraId="3F7B4E11" w14:textId="2B600A8C" w:rsidR="008D3628" w:rsidRPr="00156135" w:rsidRDefault="009B551C" w:rsidP="008D3628">
            <w:pPr>
              <w:widowControl/>
              <w:autoSpaceDE/>
              <w:autoSpaceDN/>
              <w:jc w:val="right"/>
              <w:rPr>
                <w:rFonts w:eastAsia="Times New Roman"/>
                <w:color w:val="000000"/>
              </w:rPr>
            </w:pPr>
            <w:r>
              <w:rPr>
                <w:rFonts w:eastAsia="Times New Roman"/>
                <w:color w:val="000000"/>
                <w:lang w:val="cy"/>
              </w:rPr>
              <w:t>(11)</w:t>
            </w:r>
          </w:p>
        </w:tc>
      </w:tr>
      <w:tr w:rsidR="008D3628" w:rsidRPr="00156135" w14:paraId="2F5A569B" w14:textId="786EC24E" w:rsidTr="008D3628">
        <w:trPr>
          <w:trHeight w:val="380"/>
        </w:trPr>
        <w:tc>
          <w:tcPr>
            <w:tcW w:w="7193" w:type="dxa"/>
            <w:noWrap/>
            <w:vAlign w:val="bottom"/>
            <w:hideMark/>
          </w:tcPr>
          <w:p w14:paraId="30F9D850" w14:textId="77777777" w:rsidR="008D3628" w:rsidRPr="00156135" w:rsidRDefault="008D3628" w:rsidP="00FE4CFA">
            <w:pPr>
              <w:widowControl/>
              <w:autoSpaceDE/>
              <w:autoSpaceDN/>
              <w:rPr>
                <w:rFonts w:eastAsia="Times New Roman"/>
              </w:rPr>
            </w:pPr>
            <w:r>
              <w:rPr>
                <w:rFonts w:eastAsia="Times New Roman"/>
                <w:lang w:val="cy"/>
              </w:rPr>
              <w:t>Siarter Iaith</w:t>
            </w:r>
          </w:p>
        </w:tc>
        <w:tc>
          <w:tcPr>
            <w:tcW w:w="1267" w:type="dxa"/>
            <w:noWrap/>
            <w:vAlign w:val="bottom"/>
            <w:hideMark/>
          </w:tcPr>
          <w:p w14:paraId="7BEC3280" w14:textId="77315E6F" w:rsidR="008D3628" w:rsidRPr="00156135" w:rsidRDefault="009B551C" w:rsidP="00FE4CFA">
            <w:pPr>
              <w:widowControl/>
              <w:autoSpaceDE/>
              <w:autoSpaceDN/>
              <w:jc w:val="right"/>
              <w:rPr>
                <w:rFonts w:eastAsia="Times New Roman"/>
                <w:color w:val="000000"/>
              </w:rPr>
            </w:pPr>
            <w:r>
              <w:rPr>
                <w:rFonts w:eastAsia="Times New Roman"/>
                <w:color w:val="000000"/>
                <w:lang w:val="cy"/>
              </w:rPr>
              <w:t>(15)</w:t>
            </w:r>
          </w:p>
        </w:tc>
        <w:tc>
          <w:tcPr>
            <w:tcW w:w="1393" w:type="dxa"/>
            <w:vAlign w:val="bottom"/>
          </w:tcPr>
          <w:p w14:paraId="4C212C43" w14:textId="271EB474" w:rsidR="008D3628" w:rsidRPr="00156135" w:rsidRDefault="008D3628" w:rsidP="008D3628">
            <w:pPr>
              <w:widowControl/>
              <w:autoSpaceDE/>
              <w:autoSpaceDN/>
              <w:jc w:val="right"/>
              <w:rPr>
                <w:rFonts w:eastAsia="Times New Roman"/>
                <w:color w:val="000000"/>
              </w:rPr>
            </w:pPr>
            <w:r>
              <w:rPr>
                <w:rFonts w:eastAsia="Times New Roman"/>
                <w:color w:val="000000"/>
                <w:lang w:val="cy"/>
              </w:rPr>
              <w:t>-</w:t>
            </w:r>
          </w:p>
        </w:tc>
      </w:tr>
      <w:tr w:rsidR="008D3628" w:rsidRPr="00156135" w14:paraId="76873B53" w14:textId="2FABDEFB" w:rsidTr="008D3628">
        <w:trPr>
          <w:trHeight w:val="380"/>
        </w:trPr>
        <w:tc>
          <w:tcPr>
            <w:tcW w:w="7193" w:type="dxa"/>
            <w:shd w:val="clear" w:color="000000" w:fill="D9D9D9"/>
            <w:noWrap/>
            <w:vAlign w:val="bottom"/>
            <w:hideMark/>
          </w:tcPr>
          <w:p w14:paraId="37B946C2" w14:textId="77777777" w:rsidR="008D3628" w:rsidRPr="00156135" w:rsidRDefault="008D3628" w:rsidP="00FE4CFA">
            <w:pPr>
              <w:widowControl/>
              <w:autoSpaceDE/>
              <w:autoSpaceDN/>
              <w:rPr>
                <w:rFonts w:eastAsia="Times New Roman"/>
                <w:b/>
                <w:bCs/>
                <w:color w:val="000000"/>
              </w:rPr>
            </w:pPr>
            <w:r>
              <w:rPr>
                <w:rFonts w:eastAsia="Times New Roman"/>
                <w:b/>
                <w:bCs/>
                <w:color w:val="000000"/>
                <w:lang w:val="cy"/>
              </w:rPr>
              <w:t>Cyfanswm y Rhwymedigaethau Grantiau Refeniw Cyfredol</w:t>
            </w:r>
          </w:p>
        </w:tc>
        <w:tc>
          <w:tcPr>
            <w:tcW w:w="1267" w:type="dxa"/>
            <w:shd w:val="clear" w:color="auto" w:fill="D9D9D9" w:themeFill="background1" w:themeFillShade="D9"/>
            <w:noWrap/>
            <w:vAlign w:val="bottom"/>
            <w:hideMark/>
          </w:tcPr>
          <w:p w14:paraId="59DC6122" w14:textId="20B5B4AD" w:rsidR="008D3628" w:rsidRPr="00156135" w:rsidRDefault="009B551C" w:rsidP="00790B7A">
            <w:pPr>
              <w:widowControl/>
              <w:autoSpaceDE/>
              <w:autoSpaceDN/>
              <w:jc w:val="right"/>
              <w:rPr>
                <w:rFonts w:eastAsia="Times New Roman"/>
                <w:b/>
                <w:bCs/>
                <w:color w:val="000000"/>
              </w:rPr>
            </w:pPr>
            <w:r>
              <w:rPr>
                <w:rFonts w:eastAsia="Times New Roman"/>
                <w:b/>
                <w:bCs/>
                <w:color w:val="000000"/>
                <w:lang w:val="cy"/>
              </w:rPr>
              <w:t>(595)</w:t>
            </w:r>
          </w:p>
        </w:tc>
        <w:tc>
          <w:tcPr>
            <w:tcW w:w="1393" w:type="dxa"/>
            <w:shd w:val="clear" w:color="000000" w:fill="FFF2CC"/>
            <w:vAlign w:val="bottom"/>
          </w:tcPr>
          <w:p w14:paraId="6F961873" w14:textId="433BB036" w:rsidR="008D3628" w:rsidRPr="00156135" w:rsidRDefault="009B551C" w:rsidP="008D3628">
            <w:pPr>
              <w:widowControl/>
              <w:autoSpaceDE/>
              <w:autoSpaceDN/>
              <w:jc w:val="right"/>
              <w:rPr>
                <w:rFonts w:eastAsia="Times New Roman"/>
                <w:b/>
                <w:bCs/>
                <w:color w:val="000000"/>
              </w:rPr>
            </w:pPr>
            <w:r>
              <w:rPr>
                <w:rFonts w:eastAsia="Times New Roman"/>
                <w:b/>
                <w:bCs/>
                <w:color w:val="000000"/>
                <w:lang w:val="cy"/>
              </w:rPr>
              <w:t>(3,330)</w:t>
            </w:r>
          </w:p>
        </w:tc>
      </w:tr>
      <w:tr w:rsidR="008D3628" w:rsidRPr="00156135" w14:paraId="0B5D3069" w14:textId="6C34E8BD" w:rsidTr="008D3628">
        <w:trPr>
          <w:trHeight w:val="380"/>
        </w:trPr>
        <w:tc>
          <w:tcPr>
            <w:tcW w:w="7193" w:type="dxa"/>
            <w:noWrap/>
            <w:vAlign w:val="bottom"/>
            <w:hideMark/>
          </w:tcPr>
          <w:p w14:paraId="3CFBE786" w14:textId="77777777" w:rsidR="008D3628" w:rsidRPr="00156135" w:rsidRDefault="008D3628" w:rsidP="00FE4CFA">
            <w:pPr>
              <w:widowControl/>
              <w:autoSpaceDE/>
              <w:autoSpaceDN/>
              <w:rPr>
                <w:rFonts w:eastAsia="Times New Roman"/>
                <w:color w:val="000000"/>
              </w:rPr>
            </w:pPr>
            <w:r>
              <w:rPr>
                <w:rFonts w:eastAsia="Times New Roman"/>
                <w:color w:val="000000"/>
                <w:lang w:val="cy"/>
              </w:rPr>
              <w:t>Tîm Canolog</w:t>
            </w:r>
          </w:p>
        </w:tc>
        <w:tc>
          <w:tcPr>
            <w:tcW w:w="1267" w:type="dxa"/>
            <w:noWrap/>
            <w:vAlign w:val="bottom"/>
            <w:hideMark/>
          </w:tcPr>
          <w:p w14:paraId="26EDC9A3" w14:textId="167B23D0" w:rsidR="008D3628" w:rsidRPr="00156135" w:rsidRDefault="009B551C" w:rsidP="00FE4CFA">
            <w:pPr>
              <w:widowControl/>
              <w:autoSpaceDE/>
              <w:autoSpaceDN/>
              <w:jc w:val="right"/>
              <w:rPr>
                <w:rFonts w:eastAsia="Times New Roman"/>
                <w:color w:val="000000"/>
              </w:rPr>
            </w:pPr>
            <w:r>
              <w:rPr>
                <w:rFonts w:eastAsia="Times New Roman"/>
                <w:color w:val="000000"/>
                <w:lang w:val="cy"/>
              </w:rPr>
              <w:t>(368)</w:t>
            </w:r>
          </w:p>
        </w:tc>
        <w:tc>
          <w:tcPr>
            <w:tcW w:w="1393" w:type="dxa"/>
            <w:vAlign w:val="bottom"/>
          </w:tcPr>
          <w:p w14:paraId="44D18954" w14:textId="1B2CB9E0" w:rsidR="008D3628" w:rsidRPr="00156135" w:rsidRDefault="009B551C" w:rsidP="008D3628">
            <w:pPr>
              <w:widowControl/>
              <w:autoSpaceDE/>
              <w:autoSpaceDN/>
              <w:jc w:val="right"/>
              <w:rPr>
                <w:rFonts w:eastAsia="Times New Roman"/>
                <w:color w:val="000000"/>
              </w:rPr>
            </w:pPr>
            <w:r>
              <w:rPr>
                <w:rFonts w:eastAsia="Times New Roman"/>
                <w:color w:val="000000"/>
                <w:lang w:val="cy"/>
              </w:rPr>
              <w:t>(76)</w:t>
            </w:r>
          </w:p>
        </w:tc>
      </w:tr>
      <w:tr w:rsidR="008D3628" w:rsidRPr="008D3628" w14:paraId="08F50D0E" w14:textId="358E404C" w:rsidTr="008D3628">
        <w:trPr>
          <w:trHeight w:val="380"/>
        </w:trPr>
        <w:tc>
          <w:tcPr>
            <w:tcW w:w="7193" w:type="dxa"/>
            <w:shd w:val="clear" w:color="000000" w:fill="D9D9D9"/>
            <w:noWrap/>
            <w:vAlign w:val="bottom"/>
            <w:hideMark/>
          </w:tcPr>
          <w:p w14:paraId="1116D67B" w14:textId="2DB1F238" w:rsidR="008D3628" w:rsidRPr="00156135" w:rsidRDefault="008D3628" w:rsidP="00C35E22">
            <w:pPr>
              <w:widowControl/>
              <w:autoSpaceDE/>
              <w:autoSpaceDN/>
              <w:rPr>
                <w:rFonts w:eastAsia="Times New Roman"/>
                <w:b/>
                <w:bCs/>
                <w:color w:val="000000"/>
              </w:rPr>
            </w:pPr>
            <w:r>
              <w:rPr>
                <w:rFonts w:eastAsia="Times New Roman"/>
                <w:b/>
                <w:bCs/>
                <w:color w:val="000000"/>
                <w:lang w:val="cy"/>
              </w:rPr>
              <w:t>Cyfanswm Credydwyr yn Ddyledus 31 Mawrth</w:t>
            </w:r>
          </w:p>
        </w:tc>
        <w:tc>
          <w:tcPr>
            <w:tcW w:w="1267" w:type="dxa"/>
            <w:shd w:val="clear" w:color="auto" w:fill="D9D9D9" w:themeFill="background1" w:themeFillShade="D9"/>
            <w:noWrap/>
            <w:vAlign w:val="bottom"/>
            <w:hideMark/>
          </w:tcPr>
          <w:p w14:paraId="342EF836" w14:textId="182CACBA" w:rsidR="008D3628" w:rsidRPr="00156135" w:rsidRDefault="009B551C" w:rsidP="00790B7A">
            <w:pPr>
              <w:widowControl/>
              <w:autoSpaceDE/>
              <w:autoSpaceDN/>
              <w:jc w:val="right"/>
              <w:rPr>
                <w:rFonts w:eastAsia="Times New Roman"/>
                <w:b/>
                <w:bCs/>
                <w:color w:val="000000"/>
              </w:rPr>
            </w:pPr>
            <w:r>
              <w:rPr>
                <w:rFonts w:eastAsia="Times New Roman"/>
                <w:b/>
                <w:bCs/>
                <w:color w:val="000000"/>
                <w:lang w:val="cy"/>
              </w:rPr>
              <w:t>(963)</w:t>
            </w:r>
          </w:p>
        </w:tc>
        <w:tc>
          <w:tcPr>
            <w:tcW w:w="1393" w:type="dxa"/>
            <w:shd w:val="clear" w:color="000000" w:fill="FFF2CC"/>
            <w:vAlign w:val="bottom"/>
          </w:tcPr>
          <w:p w14:paraId="2D4562DA" w14:textId="763795EA" w:rsidR="008D3628" w:rsidRPr="008D3628" w:rsidRDefault="009B551C" w:rsidP="008D3628">
            <w:pPr>
              <w:widowControl/>
              <w:autoSpaceDE/>
              <w:autoSpaceDN/>
              <w:jc w:val="right"/>
              <w:rPr>
                <w:rFonts w:eastAsia="Times New Roman"/>
                <w:b/>
                <w:bCs/>
                <w:color w:val="000000"/>
              </w:rPr>
            </w:pPr>
            <w:r>
              <w:rPr>
                <w:rFonts w:eastAsia="Times New Roman"/>
                <w:b/>
                <w:bCs/>
                <w:color w:val="000000"/>
                <w:lang w:val="cy"/>
              </w:rPr>
              <w:t>(3,406)</w:t>
            </w:r>
          </w:p>
        </w:tc>
      </w:tr>
    </w:tbl>
    <w:p w14:paraId="55C003F9" w14:textId="2ED38511" w:rsidR="003416DB" w:rsidRDefault="003416DB" w:rsidP="00FE4CFA">
      <w:pPr>
        <w:pStyle w:val="BodyText"/>
        <w:spacing w:before="9"/>
        <w:rPr>
          <w:b/>
          <w:sz w:val="22"/>
          <w:szCs w:val="22"/>
        </w:rPr>
      </w:pPr>
    </w:p>
    <w:p w14:paraId="03A4A58F" w14:textId="37D8BAB3" w:rsidR="00400302" w:rsidRDefault="00400302" w:rsidP="00FE4CFA">
      <w:pPr>
        <w:pStyle w:val="BodyText"/>
        <w:spacing w:before="9"/>
        <w:rPr>
          <w:b/>
          <w:sz w:val="22"/>
          <w:szCs w:val="22"/>
        </w:rPr>
      </w:pPr>
    </w:p>
    <w:p w14:paraId="01E0C95A" w14:textId="77777777" w:rsidR="00400302" w:rsidRPr="008D3628" w:rsidRDefault="00400302" w:rsidP="00FE4CFA">
      <w:pPr>
        <w:pStyle w:val="BodyText"/>
        <w:spacing w:before="9"/>
        <w:rPr>
          <w:b/>
          <w:sz w:val="22"/>
          <w:szCs w:val="22"/>
        </w:rPr>
      </w:pPr>
    </w:p>
    <w:p w14:paraId="42654378" w14:textId="740BC2C5" w:rsidR="003416DB" w:rsidRPr="008D3628" w:rsidRDefault="00C4565B" w:rsidP="00C4565B">
      <w:pPr>
        <w:tabs>
          <w:tab w:val="left" w:pos="941"/>
        </w:tabs>
        <w:ind w:left="440"/>
        <w:jc w:val="both"/>
        <w:rPr>
          <w:b/>
        </w:rPr>
      </w:pPr>
      <w:r>
        <w:rPr>
          <w:b/>
          <w:bCs/>
          <w:lang w:val="cy"/>
        </w:rPr>
        <w:t xml:space="preserve">14.2 </w:t>
      </w:r>
      <w:r>
        <w:rPr>
          <w:b/>
          <w:bCs/>
          <w:lang w:val="cy"/>
        </w:rPr>
        <w:tab/>
        <w:t>Arian Parod a Symiau sy</w:t>
      </w:r>
      <w:r w:rsidR="00453C54">
        <w:rPr>
          <w:b/>
          <w:bCs/>
          <w:lang w:val="cy"/>
        </w:rPr>
        <w:t>’</w:t>
      </w:r>
      <w:r>
        <w:rPr>
          <w:b/>
          <w:bCs/>
          <w:lang w:val="cy"/>
        </w:rPr>
        <w:t>n Cyfateb i Arian Parod</w:t>
      </w:r>
    </w:p>
    <w:p w14:paraId="41DA2E88" w14:textId="77777777" w:rsidR="00F6078C" w:rsidRPr="008D3628" w:rsidRDefault="00F6078C" w:rsidP="00F6078C">
      <w:pPr>
        <w:pStyle w:val="ListParagraph"/>
        <w:tabs>
          <w:tab w:val="left" w:pos="941"/>
        </w:tabs>
        <w:ind w:left="940" w:firstLine="0"/>
        <w:jc w:val="both"/>
        <w:rPr>
          <w:b/>
        </w:rPr>
      </w:pPr>
    </w:p>
    <w:tbl>
      <w:tblPr>
        <w:tblW w:w="9396" w:type="dxa"/>
        <w:tblInd w:w="607" w:type="dxa"/>
        <w:tblLook w:val="04A0" w:firstRow="1" w:lastRow="0" w:firstColumn="1" w:lastColumn="0" w:noHBand="0" w:noVBand="1"/>
      </w:tblPr>
      <w:tblGrid>
        <w:gridCol w:w="5010"/>
        <w:gridCol w:w="2193"/>
        <w:gridCol w:w="2193"/>
      </w:tblGrid>
      <w:tr w:rsidR="00C35E22" w:rsidRPr="008D3628" w14:paraId="3B2FE886" w14:textId="77777777" w:rsidTr="008D3628">
        <w:trPr>
          <w:trHeight w:val="788"/>
        </w:trPr>
        <w:tc>
          <w:tcPr>
            <w:tcW w:w="501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FC1D67F" w14:textId="77777777" w:rsidR="00C35E22" w:rsidRPr="008D3628" w:rsidRDefault="00C35E22" w:rsidP="00FE4CFA">
            <w:pPr>
              <w:widowControl/>
              <w:autoSpaceDE/>
              <w:autoSpaceDN/>
              <w:rPr>
                <w:rFonts w:eastAsia="Times New Roman"/>
                <w:color w:val="000000"/>
              </w:rPr>
            </w:pPr>
            <w:r>
              <w:rPr>
                <w:rFonts w:eastAsia="Times New Roman"/>
                <w:color w:val="000000"/>
                <w:lang w:val="cy"/>
              </w:rPr>
              <w:t> </w:t>
            </w:r>
          </w:p>
        </w:tc>
        <w:tc>
          <w:tcPr>
            <w:tcW w:w="2193" w:type="dxa"/>
            <w:tcBorders>
              <w:top w:val="single" w:sz="4" w:space="0" w:color="auto"/>
              <w:left w:val="nil"/>
              <w:bottom w:val="single" w:sz="4" w:space="0" w:color="auto"/>
              <w:right w:val="single" w:sz="4" w:space="0" w:color="auto"/>
            </w:tcBorders>
            <w:shd w:val="clear" w:color="auto" w:fill="D9D9D9" w:themeFill="background1" w:themeFillShade="D9"/>
          </w:tcPr>
          <w:p w14:paraId="37C1A576" w14:textId="77777777" w:rsidR="00C35E22" w:rsidRPr="008D3628" w:rsidRDefault="00C35E22" w:rsidP="00FE4CFA">
            <w:pPr>
              <w:widowControl/>
              <w:autoSpaceDE/>
              <w:autoSpaceDN/>
              <w:jc w:val="center"/>
              <w:rPr>
                <w:rFonts w:eastAsia="Times New Roman"/>
                <w:b/>
                <w:bCs/>
                <w:color w:val="000000"/>
              </w:rPr>
            </w:pPr>
            <w:r>
              <w:rPr>
                <w:rFonts w:eastAsia="Times New Roman"/>
                <w:b/>
                <w:bCs/>
                <w:color w:val="000000"/>
                <w:lang w:val="cy"/>
              </w:rPr>
              <w:t xml:space="preserve">Balans </w:t>
            </w:r>
          </w:p>
          <w:p w14:paraId="03A1FC0A" w14:textId="1C6E0221" w:rsidR="00C35E22" w:rsidRPr="008D3628" w:rsidRDefault="008D3628" w:rsidP="00FE4CFA">
            <w:pPr>
              <w:widowControl/>
              <w:autoSpaceDE/>
              <w:autoSpaceDN/>
              <w:jc w:val="center"/>
              <w:rPr>
                <w:rFonts w:eastAsia="Times New Roman"/>
                <w:b/>
                <w:bCs/>
                <w:color w:val="000000"/>
              </w:rPr>
            </w:pPr>
            <w:r>
              <w:rPr>
                <w:rFonts w:eastAsia="Times New Roman"/>
                <w:b/>
                <w:bCs/>
                <w:color w:val="000000"/>
                <w:lang w:val="cy"/>
              </w:rPr>
              <w:t>1 Ebrill 2023</w:t>
            </w:r>
          </w:p>
          <w:p w14:paraId="575E9246" w14:textId="4FB6B4EF" w:rsidR="00C35E22" w:rsidRPr="008D3628" w:rsidRDefault="00C35E22" w:rsidP="00FE4CFA">
            <w:pPr>
              <w:widowControl/>
              <w:autoSpaceDE/>
              <w:autoSpaceDN/>
              <w:jc w:val="center"/>
              <w:rPr>
                <w:rFonts w:eastAsia="Times New Roman"/>
                <w:b/>
                <w:bCs/>
                <w:color w:val="000000"/>
              </w:rPr>
            </w:pPr>
            <w:r>
              <w:rPr>
                <w:rFonts w:eastAsia="Times New Roman"/>
                <w:b/>
                <w:bCs/>
                <w:color w:val="000000"/>
                <w:lang w:val="cy"/>
              </w:rPr>
              <w:t>£</w:t>
            </w:r>
            <w:r w:rsidR="00453C54">
              <w:rPr>
                <w:rFonts w:eastAsia="Times New Roman"/>
                <w:b/>
                <w:bCs/>
                <w:color w:val="000000"/>
                <w:lang w:val="cy"/>
              </w:rPr>
              <w:t>’</w:t>
            </w:r>
            <w:r>
              <w:rPr>
                <w:rFonts w:eastAsia="Times New Roman"/>
                <w:b/>
                <w:bCs/>
                <w:color w:val="000000"/>
                <w:lang w:val="cy"/>
              </w:rPr>
              <w:t>000</w:t>
            </w:r>
          </w:p>
        </w:tc>
        <w:tc>
          <w:tcPr>
            <w:tcW w:w="2193" w:type="dxa"/>
            <w:tcBorders>
              <w:top w:val="single" w:sz="4" w:space="0" w:color="auto"/>
              <w:left w:val="single" w:sz="4" w:space="0" w:color="auto"/>
              <w:bottom w:val="single" w:sz="4" w:space="0" w:color="auto"/>
              <w:right w:val="single" w:sz="4" w:space="0" w:color="auto"/>
            </w:tcBorders>
            <w:shd w:val="clear" w:color="000000" w:fill="FFF2CC"/>
            <w:vAlign w:val="bottom"/>
            <w:hideMark/>
          </w:tcPr>
          <w:p w14:paraId="262F2E2F" w14:textId="20AE34CA" w:rsidR="00C35E22" w:rsidRPr="008D3628" w:rsidRDefault="00C35E22" w:rsidP="00C35E22">
            <w:pPr>
              <w:widowControl/>
              <w:autoSpaceDE/>
              <w:autoSpaceDN/>
              <w:jc w:val="center"/>
              <w:rPr>
                <w:rFonts w:eastAsia="Times New Roman"/>
                <w:b/>
                <w:bCs/>
                <w:color w:val="000000"/>
              </w:rPr>
            </w:pPr>
            <w:r>
              <w:rPr>
                <w:rFonts w:eastAsia="Times New Roman"/>
                <w:b/>
                <w:bCs/>
                <w:color w:val="000000"/>
                <w:lang w:val="cy"/>
              </w:rPr>
              <w:t>Balans</w:t>
            </w:r>
          </w:p>
          <w:p w14:paraId="7A4EC6DC" w14:textId="5A65A83B" w:rsidR="00C35E22" w:rsidRPr="008D3628" w:rsidRDefault="008D3628" w:rsidP="00C35E22">
            <w:pPr>
              <w:widowControl/>
              <w:autoSpaceDE/>
              <w:autoSpaceDN/>
              <w:jc w:val="center"/>
              <w:rPr>
                <w:rFonts w:eastAsia="Times New Roman"/>
                <w:b/>
                <w:bCs/>
                <w:color w:val="000000"/>
              </w:rPr>
            </w:pPr>
            <w:r>
              <w:rPr>
                <w:rFonts w:eastAsia="Times New Roman"/>
                <w:b/>
                <w:bCs/>
                <w:color w:val="000000"/>
                <w:lang w:val="cy"/>
              </w:rPr>
              <w:t>31 Mawrth 2024 £000</w:t>
            </w:r>
          </w:p>
        </w:tc>
      </w:tr>
      <w:tr w:rsidR="00C35E22" w:rsidRPr="008D3628" w14:paraId="6E162A9A" w14:textId="77777777" w:rsidTr="00C35E22">
        <w:trPr>
          <w:trHeight w:val="338"/>
        </w:trPr>
        <w:tc>
          <w:tcPr>
            <w:tcW w:w="5010" w:type="dxa"/>
            <w:tcBorders>
              <w:top w:val="nil"/>
              <w:left w:val="single" w:sz="4" w:space="0" w:color="auto"/>
              <w:bottom w:val="nil"/>
              <w:right w:val="single" w:sz="4" w:space="0" w:color="auto"/>
            </w:tcBorders>
            <w:noWrap/>
            <w:vAlign w:val="bottom"/>
            <w:hideMark/>
          </w:tcPr>
          <w:p w14:paraId="37F8273C" w14:textId="77777777" w:rsidR="00C35E22" w:rsidRPr="008D3628" w:rsidRDefault="00C35E22" w:rsidP="00FE4CFA">
            <w:pPr>
              <w:widowControl/>
              <w:autoSpaceDE/>
              <w:autoSpaceDN/>
              <w:rPr>
                <w:rFonts w:eastAsia="Times New Roman"/>
                <w:color w:val="000000"/>
              </w:rPr>
            </w:pPr>
            <w:r>
              <w:rPr>
                <w:rFonts w:eastAsia="Times New Roman"/>
                <w:color w:val="000000"/>
                <w:lang w:val="cy"/>
              </w:rPr>
              <w:t>Arian Parod yn y Banc / Mewn Llaw</w:t>
            </w:r>
          </w:p>
        </w:tc>
        <w:tc>
          <w:tcPr>
            <w:tcW w:w="2193" w:type="dxa"/>
            <w:tcBorders>
              <w:top w:val="nil"/>
              <w:left w:val="nil"/>
              <w:bottom w:val="nil"/>
              <w:right w:val="single" w:sz="4" w:space="0" w:color="auto"/>
            </w:tcBorders>
          </w:tcPr>
          <w:p w14:paraId="4377DAE0" w14:textId="3260A0A6" w:rsidR="00C35E22" w:rsidRPr="008D3628" w:rsidRDefault="008D3628" w:rsidP="00FE4CFA">
            <w:pPr>
              <w:widowControl/>
              <w:autoSpaceDE/>
              <w:autoSpaceDN/>
              <w:jc w:val="right"/>
              <w:rPr>
                <w:rFonts w:eastAsia="Times New Roman"/>
              </w:rPr>
            </w:pPr>
            <w:r>
              <w:rPr>
                <w:rFonts w:eastAsia="Times New Roman"/>
                <w:lang w:val="cy"/>
              </w:rPr>
              <w:t>2,542</w:t>
            </w:r>
          </w:p>
        </w:tc>
        <w:tc>
          <w:tcPr>
            <w:tcW w:w="2193" w:type="dxa"/>
            <w:tcBorders>
              <w:top w:val="nil"/>
              <w:left w:val="single" w:sz="4" w:space="0" w:color="auto"/>
              <w:bottom w:val="nil"/>
              <w:right w:val="single" w:sz="4" w:space="0" w:color="auto"/>
            </w:tcBorders>
            <w:noWrap/>
            <w:vAlign w:val="center"/>
            <w:hideMark/>
          </w:tcPr>
          <w:p w14:paraId="4605F85F" w14:textId="1F41A045" w:rsidR="00C35E22" w:rsidRPr="00156135" w:rsidRDefault="005D5463" w:rsidP="00FE4CFA">
            <w:pPr>
              <w:widowControl/>
              <w:autoSpaceDE/>
              <w:autoSpaceDN/>
              <w:jc w:val="right"/>
              <w:rPr>
                <w:rFonts w:eastAsia="Times New Roman"/>
              </w:rPr>
            </w:pPr>
            <w:r>
              <w:rPr>
                <w:rFonts w:eastAsia="Times New Roman"/>
                <w:lang w:val="cy"/>
              </w:rPr>
              <w:t xml:space="preserve">4,899 </w:t>
            </w:r>
          </w:p>
        </w:tc>
      </w:tr>
      <w:tr w:rsidR="00C35E22" w:rsidRPr="008D3628" w14:paraId="1818C939" w14:textId="77777777" w:rsidTr="00C35E22">
        <w:trPr>
          <w:trHeight w:val="338"/>
        </w:trPr>
        <w:tc>
          <w:tcPr>
            <w:tcW w:w="5010" w:type="dxa"/>
            <w:tcBorders>
              <w:top w:val="nil"/>
              <w:left w:val="single" w:sz="4" w:space="0" w:color="auto"/>
              <w:bottom w:val="nil"/>
              <w:right w:val="single" w:sz="4" w:space="0" w:color="auto"/>
            </w:tcBorders>
            <w:noWrap/>
            <w:vAlign w:val="bottom"/>
            <w:hideMark/>
          </w:tcPr>
          <w:p w14:paraId="636D4AD5" w14:textId="7CB4BDEB" w:rsidR="00C35E22" w:rsidRPr="008D3628" w:rsidRDefault="00C35E22" w:rsidP="00FE4CFA">
            <w:pPr>
              <w:widowControl/>
              <w:autoSpaceDE/>
              <w:autoSpaceDN/>
              <w:rPr>
                <w:rFonts w:eastAsia="Times New Roman"/>
                <w:color w:val="000000"/>
              </w:rPr>
            </w:pPr>
            <w:r>
              <w:rPr>
                <w:rFonts w:eastAsia="Times New Roman"/>
                <w:color w:val="000000"/>
                <w:lang w:val="cy"/>
              </w:rPr>
              <w:t>Arian Parod wedi</w:t>
            </w:r>
            <w:r w:rsidR="00453C54">
              <w:rPr>
                <w:rFonts w:eastAsia="Times New Roman"/>
                <w:color w:val="000000"/>
                <w:lang w:val="cy"/>
              </w:rPr>
              <w:t>’</w:t>
            </w:r>
            <w:r>
              <w:rPr>
                <w:rFonts w:eastAsia="Times New Roman"/>
                <w:color w:val="000000"/>
                <w:lang w:val="cy"/>
              </w:rPr>
              <w:t>i Ordynnu</w:t>
            </w:r>
          </w:p>
        </w:tc>
        <w:tc>
          <w:tcPr>
            <w:tcW w:w="2193" w:type="dxa"/>
            <w:tcBorders>
              <w:top w:val="nil"/>
              <w:left w:val="nil"/>
              <w:bottom w:val="nil"/>
              <w:right w:val="single" w:sz="4" w:space="0" w:color="auto"/>
            </w:tcBorders>
          </w:tcPr>
          <w:p w14:paraId="79AC5AFA" w14:textId="1FA4F9AC" w:rsidR="00C35E22" w:rsidRPr="008D3628" w:rsidRDefault="00C35E22" w:rsidP="00FE4CFA">
            <w:pPr>
              <w:widowControl/>
              <w:autoSpaceDE/>
              <w:autoSpaceDN/>
              <w:jc w:val="right"/>
              <w:rPr>
                <w:rFonts w:eastAsia="Times New Roman"/>
                <w:color w:val="000000"/>
              </w:rPr>
            </w:pPr>
            <w:r>
              <w:rPr>
                <w:rFonts w:eastAsia="Times New Roman"/>
                <w:color w:val="000000"/>
                <w:lang w:val="cy"/>
              </w:rPr>
              <w:t>-</w:t>
            </w:r>
          </w:p>
        </w:tc>
        <w:tc>
          <w:tcPr>
            <w:tcW w:w="2193" w:type="dxa"/>
            <w:tcBorders>
              <w:top w:val="nil"/>
              <w:left w:val="single" w:sz="4" w:space="0" w:color="auto"/>
              <w:bottom w:val="nil"/>
              <w:right w:val="single" w:sz="4" w:space="0" w:color="auto"/>
            </w:tcBorders>
            <w:noWrap/>
            <w:vAlign w:val="bottom"/>
            <w:hideMark/>
          </w:tcPr>
          <w:p w14:paraId="72DCB501" w14:textId="68149BDD" w:rsidR="00C35E22" w:rsidRPr="00156135" w:rsidRDefault="00C35E22" w:rsidP="00FE4CFA">
            <w:pPr>
              <w:widowControl/>
              <w:autoSpaceDE/>
              <w:autoSpaceDN/>
              <w:jc w:val="right"/>
              <w:rPr>
                <w:rFonts w:eastAsia="Times New Roman"/>
                <w:color w:val="000000"/>
              </w:rPr>
            </w:pPr>
            <w:r>
              <w:rPr>
                <w:rFonts w:eastAsia="Times New Roman"/>
                <w:color w:val="000000"/>
                <w:lang w:val="cy"/>
              </w:rPr>
              <w:t>- </w:t>
            </w:r>
          </w:p>
        </w:tc>
      </w:tr>
      <w:tr w:rsidR="00C35E22" w:rsidRPr="00413C5D" w14:paraId="10E7FB19" w14:textId="77777777" w:rsidTr="00C35E22">
        <w:trPr>
          <w:trHeight w:val="366"/>
        </w:trPr>
        <w:tc>
          <w:tcPr>
            <w:tcW w:w="5010" w:type="dxa"/>
            <w:tcBorders>
              <w:top w:val="single" w:sz="4" w:space="0" w:color="auto"/>
              <w:left w:val="single" w:sz="4" w:space="0" w:color="auto"/>
              <w:bottom w:val="single" w:sz="4" w:space="0" w:color="auto"/>
              <w:right w:val="single" w:sz="4" w:space="0" w:color="auto"/>
            </w:tcBorders>
            <w:noWrap/>
            <w:vAlign w:val="bottom"/>
            <w:hideMark/>
          </w:tcPr>
          <w:p w14:paraId="09EC4BE1" w14:textId="7EB58AFE" w:rsidR="00C35E22" w:rsidRPr="008D3628" w:rsidRDefault="00C35E22" w:rsidP="00FE4CFA">
            <w:pPr>
              <w:widowControl/>
              <w:autoSpaceDE/>
              <w:autoSpaceDN/>
              <w:rPr>
                <w:rFonts w:eastAsia="Times New Roman"/>
                <w:b/>
                <w:bCs/>
                <w:color w:val="000000"/>
              </w:rPr>
            </w:pPr>
            <w:r>
              <w:rPr>
                <w:rFonts w:eastAsia="Times New Roman"/>
                <w:b/>
                <w:bCs/>
                <w:color w:val="000000"/>
                <w:lang w:val="cy"/>
              </w:rPr>
              <w:t>Cyfanswm Arian Parod a Symiau sy</w:t>
            </w:r>
            <w:r w:rsidR="00453C54">
              <w:rPr>
                <w:rFonts w:eastAsia="Times New Roman"/>
                <w:b/>
                <w:bCs/>
                <w:color w:val="000000"/>
                <w:lang w:val="cy"/>
              </w:rPr>
              <w:t>’</w:t>
            </w:r>
            <w:r>
              <w:rPr>
                <w:rFonts w:eastAsia="Times New Roman"/>
                <w:b/>
                <w:bCs/>
                <w:color w:val="000000"/>
                <w:lang w:val="cy"/>
              </w:rPr>
              <w:t>n Cyfateb i Arian Parod</w:t>
            </w:r>
          </w:p>
        </w:tc>
        <w:tc>
          <w:tcPr>
            <w:tcW w:w="2193" w:type="dxa"/>
            <w:tcBorders>
              <w:top w:val="single" w:sz="4" w:space="0" w:color="auto"/>
              <w:left w:val="nil"/>
              <w:bottom w:val="single" w:sz="4" w:space="0" w:color="auto"/>
              <w:right w:val="single" w:sz="4" w:space="0" w:color="auto"/>
            </w:tcBorders>
          </w:tcPr>
          <w:p w14:paraId="3C718299" w14:textId="77777777" w:rsidR="00C35E22" w:rsidRPr="008D3628" w:rsidRDefault="00C35E22" w:rsidP="00FE4CFA">
            <w:pPr>
              <w:widowControl/>
              <w:autoSpaceDE/>
              <w:autoSpaceDN/>
              <w:jc w:val="right"/>
              <w:rPr>
                <w:rFonts w:eastAsia="Times New Roman"/>
                <w:b/>
                <w:bCs/>
                <w:color w:val="000000"/>
              </w:rPr>
            </w:pPr>
          </w:p>
          <w:p w14:paraId="665EA219" w14:textId="4FA7721A" w:rsidR="00C35E22" w:rsidRPr="008D3628" w:rsidRDefault="008D3628" w:rsidP="00FE4CFA">
            <w:pPr>
              <w:widowControl/>
              <w:autoSpaceDE/>
              <w:autoSpaceDN/>
              <w:jc w:val="right"/>
              <w:rPr>
                <w:rFonts w:eastAsia="Times New Roman"/>
                <w:b/>
                <w:bCs/>
                <w:color w:val="000000"/>
              </w:rPr>
            </w:pPr>
            <w:r>
              <w:rPr>
                <w:rFonts w:eastAsia="Times New Roman"/>
                <w:b/>
                <w:bCs/>
                <w:color w:val="000000"/>
                <w:lang w:val="cy"/>
              </w:rPr>
              <w:t>2,542</w:t>
            </w:r>
          </w:p>
        </w:tc>
        <w:tc>
          <w:tcPr>
            <w:tcW w:w="2193" w:type="dxa"/>
            <w:tcBorders>
              <w:top w:val="single" w:sz="4" w:space="0" w:color="auto"/>
              <w:left w:val="single" w:sz="4" w:space="0" w:color="auto"/>
              <w:bottom w:val="single" w:sz="4" w:space="0" w:color="auto"/>
              <w:right w:val="single" w:sz="4" w:space="0" w:color="auto"/>
            </w:tcBorders>
            <w:noWrap/>
            <w:vAlign w:val="bottom"/>
            <w:hideMark/>
          </w:tcPr>
          <w:p w14:paraId="4927A4BE" w14:textId="5D7B29FF" w:rsidR="00C35E22" w:rsidRPr="00156135" w:rsidRDefault="005D5463" w:rsidP="00C35E22">
            <w:pPr>
              <w:widowControl/>
              <w:autoSpaceDE/>
              <w:autoSpaceDN/>
              <w:jc w:val="right"/>
              <w:rPr>
                <w:rFonts w:eastAsia="Times New Roman"/>
                <w:b/>
                <w:bCs/>
                <w:color w:val="000000"/>
              </w:rPr>
            </w:pPr>
            <w:r>
              <w:rPr>
                <w:rFonts w:eastAsia="Times New Roman"/>
                <w:b/>
                <w:bCs/>
                <w:color w:val="000000"/>
                <w:lang w:val="cy"/>
              </w:rPr>
              <w:t>4,899</w:t>
            </w:r>
          </w:p>
        </w:tc>
      </w:tr>
    </w:tbl>
    <w:p w14:paraId="3E9A5256" w14:textId="666344EB" w:rsidR="00CC281F" w:rsidRPr="00413C5D" w:rsidRDefault="00CC281F" w:rsidP="00622188">
      <w:pPr>
        <w:jc w:val="both"/>
      </w:pPr>
    </w:p>
    <w:p w14:paraId="131B704A" w14:textId="77777777" w:rsidR="00CC281F" w:rsidRPr="00413C5D" w:rsidRDefault="00CC281F" w:rsidP="00622188">
      <w:pPr>
        <w:jc w:val="both"/>
      </w:pPr>
    </w:p>
    <w:p w14:paraId="4F2FC5F4" w14:textId="77777777" w:rsidR="003416DB" w:rsidRPr="00413C5D" w:rsidRDefault="00183D6C" w:rsidP="00775826">
      <w:pPr>
        <w:pStyle w:val="ListParagraph"/>
        <w:numPr>
          <w:ilvl w:val="1"/>
          <w:numId w:val="16"/>
        </w:numPr>
        <w:tabs>
          <w:tab w:val="left" w:pos="941"/>
        </w:tabs>
        <w:jc w:val="both"/>
        <w:rPr>
          <w:b/>
        </w:rPr>
      </w:pPr>
      <w:r>
        <w:rPr>
          <w:b/>
          <w:bCs/>
          <w:lang w:val="cy"/>
        </w:rPr>
        <w:t>Rhwymedigaethau Digwyddiadol</w:t>
      </w:r>
    </w:p>
    <w:p w14:paraId="4F7F0C85" w14:textId="0C1843A2" w:rsidR="001B46FE" w:rsidRPr="00FE4CFA" w:rsidRDefault="001B46FE" w:rsidP="00622188">
      <w:pPr>
        <w:pStyle w:val="BodyText"/>
        <w:spacing w:before="120"/>
        <w:ind w:left="1007"/>
        <w:jc w:val="both"/>
        <w:rPr>
          <w:sz w:val="22"/>
          <w:szCs w:val="22"/>
        </w:rPr>
      </w:pPr>
      <w:r>
        <w:rPr>
          <w:sz w:val="22"/>
          <w:szCs w:val="22"/>
          <w:lang w:val="cy"/>
        </w:rPr>
        <w:t>Dim.</w:t>
      </w:r>
    </w:p>
    <w:sectPr w:rsidR="001B46FE" w:rsidRPr="00FE4CFA" w:rsidSect="00622188">
      <w:pgSz w:w="11910" w:h="16840"/>
      <w:pgMar w:top="720" w:right="720" w:bottom="720" w:left="720" w:header="0" w:footer="10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116B" w14:textId="77777777" w:rsidR="00C75693" w:rsidRDefault="00C75693">
      <w:r>
        <w:separator/>
      </w:r>
    </w:p>
  </w:endnote>
  <w:endnote w:type="continuationSeparator" w:id="0">
    <w:p w14:paraId="781BACEE" w14:textId="77777777" w:rsidR="00C75693" w:rsidRDefault="00C7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EA89" w14:textId="77777777" w:rsidR="00C5304D" w:rsidRDefault="00C5304D">
    <w:pPr>
      <w:pStyle w:val="BodyText"/>
      <w:spacing w:line="14" w:lineRule="auto"/>
    </w:pPr>
    <w:r>
      <w:rPr>
        <w:noProof/>
        <w:lang w:bidi="ar-SA"/>
      </w:rPr>
      <mc:AlternateContent>
        <mc:Choice Requires="wps">
          <w:drawing>
            <wp:anchor distT="0" distB="0" distL="114300" distR="114300" simplePos="0" relativeHeight="251656192" behindDoc="1" locked="0" layoutInCell="1" allowOverlap="1" wp14:anchorId="65AA203F" wp14:editId="4AA3EFF8">
              <wp:simplePos x="0" y="0"/>
              <wp:positionH relativeFrom="page">
                <wp:posOffset>3768090</wp:posOffset>
              </wp:positionH>
              <wp:positionV relativeFrom="page">
                <wp:posOffset>9911080</wp:posOffset>
              </wp:positionV>
              <wp:extent cx="128905" cy="182245"/>
              <wp:effectExtent l="0" t="0" r="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E465C" w14:textId="0BF09EF9" w:rsidR="00C5304D" w:rsidRDefault="00C5304D">
                          <w:pPr>
                            <w:spacing w:before="13"/>
                            <w:ind w:left="40"/>
                          </w:pPr>
                          <w:r>
                            <w:rPr>
                              <w:lang w:val="cy"/>
                            </w:rPr>
                            <w:fldChar w:fldCharType="begin"/>
                          </w:r>
                          <w:r>
                            <w:rPr>
                              <w:lang w:val="cy"/>
                            </w:rPr>
                            <w:instrText xml:space="preserve"> PAGE </w:instrText>
                          </w:r>
                          <w:r>
                            <w:rPr>
                              <w:lang w:val="cy"/>
                            </w:rPr>
                            <w:fldChar w:fldCharType="separate"/>
                          </w:r>
                          <w:r w:rsidR="00BE01D0">
                            <w:rPr>
                              <w:noProof/>
                              <w:lang w:val="cy"/>
                            </w:rPr>
                            <w:t>2</w:t>
                          </w:r>
                          <w:r>
                            <w:rPr>
                              <w:lang w:val="c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A203F" id="_x0000_t202" coordsize="21600,21600" o:spt="202" path="m,l,21600r21600,l21600,xe">
              <v:stroke joinstyle="miter"/>
              <v:path gradientshapeok="t" o:connecttype="rect"/>
            </v:shapetype>
            <v:shape id="Text Box 5" o:spid="_x0000_s1027" type="#_x0000_t202" style="position:absolute;margin-left:296.7pt;margin-top:780.4pt;width:10.15pt;height:14.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RrQIAAKg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" filled="f" stroked="f">
              <v:textbox inset="0,0,0,0">
                <w:txbxContent>
                  <w:p w14:paraId="3C9E465C" w14:textId="0BF09EF9" w:rsidR="00C5304D" w:rsidRDefault="00C5304D">
                    <w:pPr>
                      <w:spacing w:before="13"/>
                      <w:ind w:left="40"/>
                    </w:pPr>
                    <w:r>
                      <w:rPr>
                        <w:lang w:val="cy"/>
                      </w:rPr>
                      <w:fldChar w:fldCharType="begin"/>
                    </w:r>
                    <w:r>
                      <w:rPr>
                        <w:lang w:val="cy"/>
                      </w:rPr>
                      <w:instrText xml:space="preserve"> PAGE </w:instrText>
                    </w:r>
                    <w:r>
                      <w:rPr>
                        <w:lang w:val="cy"/>
                      </w:rPr>
                      <w:fldChar w:fldCharType="separate"/>
                    </w:r>
                    <w:r w:rsidR="00BE01D0">
                      <w:rPr>
                        <w:noProof/>
                        <w:lang w:val="cy"/>
                      </w:rPr>
                      <w:t>2</w:t>
                    </w:r>
                    <w:r>
                      <w:rPr>
                        <w:lang w:val="cy"/>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CCB0" w14:textId="77777777" w:rsidR="00C5304D" w:rsidRDefault="00C5304D">
    <w:pPr>
      <w:pStyle w:val="BodyText"/>
      <w:spacing w:line="14" w:lineRule="auto"/>
    </w:pPr>
    <w:r>
      <w:rPr>
        <w:noProof/>
        <w:lang w:bidi="ar-SA"/>
      </w:rPr>
      <mc:AlternateContent>
        <mc:Choice Requires="wps">
          <w:drawing>
            <wp:anchor distT="0" distB="0" distL="114300" distR="114300" simplePos="0" relativeHeight="251657216" behindDoc="1" locked="0" layoutInCell="1" allowOverlap="1" wp14:anchorId="70EE0F6D" wp14:editId="77D2AA60">
              <wp:simplePos x="0" y="0"/>
              <wp:positionH relativeFrom="page">
                <wp:posOffset>3669030</wp:posOffset>
              </wp:positionH>
              <wp:positionV relativeFrom="page">
                <wp:posOffset>9900285</wp:posOffset>
              </wp:positionV>
              <wp:extent cx="223520" cy="182245"/>
              <wp:effectExtent l="1905" t="3810" r="317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75A8D" w14:textId="1BFDE724" w:rsidR="00C5304D" w:rsidRDefault="00C5304D">
                          <w:pPr>
                            <w:spacing w:before="13"/>
                            <w:ind w:left="40"/>
                          </w:pPr>
                          <w:r>
                            <w:rPr>
                              <w:lang w:val="cy"/>
                            </w:rPr>
                            <w:fldChar w:fldCharType="begin"/>
                          </w:r>
                          <w:r>
                            <w:rPr>
                              <w:lang w:val="cy"/>
                            </w:rPr>
                            <w:instrText xml:space="preserve"> PAGE </w:instrText>
                          </w:r>
                          <w:r>
                            <w:rPr>
                              <w:lang w:val="cy"/>
                            </w:rPr>
                            <w:fldChar w:fldCharType="separate"/>
                          </w:r>
                          <w:r w:rsidR="00BE01D0">
                            <w:rPr>
                              <w:noProof/>
                              <w:lang w:val="cy"/>
                            </w:rPr>
                            <w:t>2</w:t>
                          </w:r>
                          <w:r w:rsidR="00BE01D0">
                            <w:rPr>
                              <w:noProof/>
                              <w:lang w:val="cy"/>
                            </w:rPr>
                            <w:t>0</w:t>
                          </w:r>
                          <w:r>
                            <w:rPr>
                              <w:lang w:val="c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E0F6D" id="_x0000_t202" coordsize="21600,21600" o:spt="202" path="m,l,21600r21600,l21600,xe">
              <v:stroke joinstyle="miter"/>
              <v:path gradientshapeok="t" o:connecttype="rect"/>
            </v:shapetype>
            <v:shape id="_x0000_s1028" type="#_x0000_t202" style="position:absolute;margin-left:288.9pt;margin-top:779.55pt;width:17.6pt;height:14.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" filled="f" stroked="f">
              <v:textbox inset="0,0,0,0">
                <w:txbxContent>
                  <w:p w14:paraId="5FD75A8D" w14:textId="1BFDE724" w:rsidR="00C5304D" w:rsidRDefault="00C5304D">
                    <w:pPr>
                      <w:spacing w:before="13"/>
                      <w:ind w:left="40"/>
                    </w:pPr>
                    <w:r>
                      <w:rPr>
                        <w:lang w:val="cy"/>
                      </w:rPr>
                      <w:fldChar w:fldCharType="begin"/>
                    </w:r>
                    <w:r>
                      <w:rPr>
                        <w:lang w:val="cy"/>
                      </w:rPr>
                      <w:instrText xml:space="preserve"> PAGE </w:instrText>
                    </w:r>
                    <w:r>
                      <w:rPr>
                        <w:lang w:val="cy"/>
                      </w:rPr>
                      <w:fldChar w:fldCharType="separate"/>
                    </w:r>
                    <w:r w:rsidR="00BE01D0">
                      <w:rPr>
                        <w:noProof/>
                        <w:lang w:val="cy"/>
                      </w:rPr>
                      <w:t>20</w:t>
                    </w:r>
                    <w:r>
                      <w:rPr>
                        <w:lang w:val="cy"/>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CF91" w14:textId="77777777" w:rsidR="00C75693" w:rsidRDefault="00C75693">
      <w:r>
        <w:separator/>
      </w:r>
    </w:p>
  </w:footnote>
  <w:footnote w:type="continuationSeparator" w:id="0">
    <w:p w14:paraId="5D0A749A" w14:textId="77777777" w:rsidR="00C75693" w:rsidRDefault="00C75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049775"/>
    <w:multiLevelType w:val="hybridMultilevel"/>
    <w:tmpl w:val="3B3D3A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B54B2"/>
    <w:multiLevelType w:val="hybridMultilevel"/>
    <w:tmpl w:val="D0AE4914"/>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7F4B39"/>
    <w:multiLevelType w:val="multilevel"/>
    <w:tmpl w:val="8DA8D014"/>
    <w:lvl w:ilvl="0">
      <w:start w:val="15"/>
      <w:numFmt w:val="decimal"/>
      <w:lvlText w:val="%1"/>
      <w:lvlJc w:val="left"/>
      <w:pPr>
        <w:ind w:left="1245" w:hanging="804"/>
      </w:pPr>
      <w:rPr>
        <w:rFonts w:hint="default"/>
        <w:lang w:val="en-GB" w:eastAsia="en-GB" w:bidi="en-GB"/>
      </w:rPr>
    </w:lvl>
    <w:lvl w:ilvl="1">
      <w:numFmt w:val="none"/>
      <w:lvlText w:val="14.0"/>
      <w:lvlJc w:val="left"/>
      <w:pPr>
        <w:ind w:left="1230" w:hanging="804"/>
      </w:pPr>
      <w:rPr>
        <w:rFonts w:hint="default"/>
        <w:spacing w:val="-2"/>
        <w:w w:val="100"/>
        <w:sz w:val="22"/>
        <w:szCs w:val="20"/>
        <w:lang w:val="en-GB" w:eastAsia="en-GB" w:bidi="en-GB"/>
      </w:rPr>
    </w:lvl>
    <w:lvl w:ilvl="2">
      <w:start w:val="1"/>
      <w:numFmt w:val="none"/>
      <w:lvlText w:val="14.1.3"/>
      <w:lvlJc w:val="left"/>
      <w:pPr>
        <w:ind w:left="1219" w:hanging="778"/>
      </w:pPr>
      <w:rPr>
        <w:rFonts w:hint="default"/>
        <w:spacing w:val="-1"/>
        <w:w w:val="99"/>
        <w:lang w:val="en-GB" w:eastAsia="en-GB" w:bidi="en-GB"/>
      </w:rPr>
    </w:lvl>
    <w:lvl w:ilvl="3">
      <w:numFmt w:val="bullet"/>
      <w:lvlText w:val="•"/>
      <w:lvlJc w:val="left"/>
      <w:pPr>
        <w:ind w:left="3415" w:hanging="778"/>
      </w:pPr>
      <w:rPr>
        <w:rFonts w:hint="default"/>
        <w:lang w:val="en-GB" w:eastAsia="en-GB" w:bidi="en-GB"/>
      </w:rPr>
    </w:lvl>
    <w:lvl w:ilvl="4">
      <w:numFmt w:val="bullet"/>
      <w:lvlText w:val="•"/>
      <w:lvlJc w:val="left"/>
      <w:pPr>
        <w:ind w:left="4502" w:hanging="778"/>
      </w:pPr>
      <w:rPr>
        <w:rFonts w:hint="default"/>
        <w:lang w:val="en-GB" w:eastAsia="en-GB" w:bidi="en-GB"/>
      </w:rPr>
    </w:lvl>
    <w:lvl w:ilvl="5">
      <w:numFmt w:val="bullet"/>
      <w:lvlText w:val="•"/>
      <w:lvlJc w:val="left"/>
      <w:pPr>
        <w:ind w:left="5590" w:hanging="778"/>
      </w:pPr>
      <w:rPr>
        <w:rFonts w:hint="default"/>
        <w:lang w:val="en-GB" w:eastAsia="en-GB" w:bidi="en-GB"/>
      </w:rPr>
    </w:lvl>
    <w:lvl w:ilvl="6">
      <w:numFmt w:val="bullet"/>
      <w:lvlText w:val="•"/>
      <w:lvlJc w:val="left"/>
      <w:pPr>
        <w:ind w:left="6678" w:hanging="778"/>
      </w:pPr>
      <w:rPr>
        <w:rFonts w:hint="default"/>
        <w:lang w:val="en-GB" w:eastAsia="en-GB" w:bidi="en-GB"/>
      </w:rPr>
    </w:lvl>
    <w:lvl w:ilvl="7">
      <w:numFmt w:val="bullet"/>
      <w:lvlText w:val="•"/>
      <w:lvlJc w:val="left"/>
      <w:pPr>
        <w:ind w:left="7765" w:hanging="778"/>
      </w:pPr>
      <w:rPr>
        <w:rFonts w:hint="default"/>
        <w:lang w:val="en-GB" w:eastAsia="en-GB" w:bidi="en-GB"/>
      </w:rPr>
    </w:lvl>
    <w:lvl w:ilvl="8">
      <w:numFmt w:val="bullet"/>
      <w:lvlText w:val="•"/>
      <w:lvlJc w:val="left"/>
      <w:pPr>
        <w:ind w:left="8853" w:hanging="778"/>
      </w:pPr>
      <w:rPr>
        <w:rFonts w:hint="default"/>
        <w:lang w:val="en-GB" w:eastAsia="en-GB" w:bidi="en-GB"/>
      </w:rPr>
    </w:lvl>
  </w:abstractNum>
  <w:abstractNum w:abstractNumId="3" w15:restartNumberingAfterBreak="0">
    <w:nsid w:val="0F95F7AC"/>
    <w:multiLevelType w:val="hybridMultilevel"/>
    <w:tmpl w:val="E6CB97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E502EB"/>
    <w:multiLevelType w:val="multilevel"/>
    <w:tmpl w:val="261A0CD2"/>
    <w:lvl w:ilvl="0">
      <w:start w:val="14"/>
      <w:numFmt w:val="decimal"/>
      <w:lvlText w:val="%1"/>
      <w:lvlJc w:val="left"/>
      <w:pPr>
        <w:ind w:left="420" w:hanging="420"/>
      </w:pPr>
      <w:rPr>
        <w:rFonts w:hint="default"/>
      </w:rPr>
    </w:lvl>
    <w:lvl w:ilvl="1">
      <w:start w:val="1"/>
      <w:numFmt w:val="decimal"/>
      <w:lvlText w:val="%1.%2"/>
      <w:lvlJc w:val="left"/>
      <w:pPr>
        <w:ind w:left="523" w:hanging="420"/>
      </w:pPr>
      <w:rPr>
        <w:rFonts w:hint="default"/>
      </w:rPr>
    </w:lvl>
    <w:lvl w:ilvl="2">
      <w:start w:val="1"/>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5" w15:restartNumberingAfterBreak="0">
    <w:nsid w:val="140B1246"/>
    <w:multiLevelType w:val="multilevel"/>
    <w:tmpl w:val="6FDCE558"/>
    <w:lvl w:ilvl="0">
      <w:start w:val="7"/>
      <w:numFmt w:val="decimal"/>
      <w:lvlText w:val="%1"/>
      <w:lvlJc w:val="left"/>
      <w:pPr>
        <w:ind w:left="811" w:hanging="708"/>
      </w:pPr>
      <w:rPr>
        <w:rFonts w:hint="default"/>
      </w:rPr>
    </w:lvl>
    <w:lvl w:ilvl="1">
      <w:start w:val="4"/>
      <w:numFmt w:val="decimal"/>
      <w:lvlText w:val="%1.%2"/>
      <w:lvlJc w:val="left"/>
      <w:pPr>
        <w:ind w:left="811" w:hanging="708"/>
      </w:pPr>
      <w:rPr>
        <w:rFonts w:ascii="Arial" w:eastAsia="Arial" w:hAnsi="Arial" w:cs="Arial" w:hint="default"/>
        <w:spacing w:val="-1"/>
        <w:w w:val="99"/>
        <w:sz w:val="20"/>
        <w:szCs w:val="20"/>
      </w:rPr>
    </w:lvl>
    <w:lvl w:ilvl="2">
      <w:start w:val="5"/>
      <w:numFmt w:val="decimal"/>
      <w:lvlText w:val="%1.%2.%3"/>
      <w:lvlJc w:val="left"/>
      <w:pPr>
        <w:ind w:left="936" w:hanging="833"/>
      </w:pPr>
      <w:rPr>
        <w:rFonts w:ascii="Arial" w:eastAsia="Arial" w:hAnsi="Arial" w:cs="Arial" w:hint="default"/>
        <w:spacing w:val="-1"/>
        <w:w w:val="99"/>
        <w:sz w:val="20"/>
        <w:szCs w:val="20"/>
      </w:rPr>
    </w:lvl>
    <w:lvl w:ilvl="3">
      <w:numFmt w:val="bullet"/>
      <w:lvlText w:val=""/>
      <w:lvlJc w:val="left"/>
      <w:pPr>
        <w:ind w:left="1377" w:hanging="382"/>
      </w:pPr>
      <w:rPr>
        <w:rFonts w:ascii="Symbol" w:eastAsia="Symbol" w:hAnsi="Symbol" w:cs="Symbol" w:hint="default"/>
        <w:w w:val="99"/>
        <w:sz w:val="20"/>
        <w:szCs w:val="20"/>
      </w:rPr>
    </w:lvl>
    <w:lvl w:ilvl="4">
      <w:numFmt w:val="bullet"/>
      <w:lvlText w:val="•"/>
      <w:lvlJc w:val="left"/>
      <w:pPr>
        <w:ind w:left="3792" w:hanging="382"/>
      </w:pPr>
      <w:rPr>
        <w:rFonts w:hint="default"/>
      </w:rPr>
    </w:lvl>
    <w:lvl w:ilvl="5">
      <w:numFmt w:val="bullet"/>
      <w:lvlText w:val="•"/>
      <w:lvlJc w:val="left"/>
      <w:pPr>
        <w:ind w:left="4998" w:hanging="382"/>
      </w:pPr>
      <w:rPr>
        <w:rFonts w:hint="default"/>
      </w:rPr>
    </w:lvl>
    <w:lvl w:ilvl="6">
      <w:numFmt w:val="bullet"/>
      <w:lvlText w:val="•"/>
      <w:lvlJc w:val="left"/>
      <w:pPr>
        <w:ind w:left="6204" w:hanging="382"/>
      </w:pPr>
      <w:rPr>
        <w:rFonts w:hint="default"/>
      </w:rPr>
    </w:lvl>
    <w:lvl w:ilvl="7">
      <w:numFmt w:val="bullet"/>
      <w:lvlText w:val="•"/>
      <w:lvlJc w:val="left"/>
      <w:pPr>
        <w:ind w:left="7410" w:hanging="382"/>
      </w:pPr>
      <w:rPr>
        <w:rFonts w:hint="default"/>
      </w:rPr>
    </w:lvl>
    <w:lvl w:ilvl="8">
      <w:numFmt w:val="bullet"/>
      <w:lvlText w:val="•"/>
      <w:lvlJc w:val="left"/>
      <w:pPr>
        <w:ind w:left="8616" w:hanging="382"/>
      </w:pPr>
      <w:rPr>
        <w:rFonts w:hint="default"/>
      </w:rPr>
    </w:lvl>
  </w:abstractNum>
  <w:abstractNum w:abstractNumId="6" w15:restartNumberingAfterBreak="0">
    <w:nsid w:val="1FB3514D"/>
    <w:multiLevelType w:val="multilevel"/>
    <w:tmpl w:val="A1641B54"/>
    <w:lvl w:ilvl="0">
      <w:start w:val="5"/>
      <w:numFmt w:val="decimal"/>
      <w:lvlText w:val="%1"/>
      <w:lvlJc w:val="left"/>
      <w:pPr>
        <w:ind w:left="811" w:hanging="708"/>
      </w:pPr>
      <w:rPr>
        <w:rFonts w:hint="default"/>
        <w:lang w:val="en-GB" w:eastAsia="en-GB" w:bidi="en-GB"/>
      </w:rPr>
    </w:lvl>
    <w:lvl w:ilvl="1">
      <w:numFmt w:val="decimal"/>
      <w:lvlText w:val="%1.%2"/>
      <w:lvlJc w:val="left"/>
      <w:pPr>
        <w:ind w:left="811" w:hanging="708"/>
      </w:pPr>
      <w:rPr>
        <w:rFonts w:ascii="Arial" w:eastAsia="Arial" w:hAnsi="Arial" w:cs="Arial" w:hint="default"/>
        <w:spacing w:val="-1"/>
        <w:w w:val="99"/>
        <w:sz w:val="20"/>
        <w:szCs w:val="20"/>
        <w:lang w:val="en-GB" w:eastAsia="en-GB" w:bidi="en-GB"/>
      </w:rPr>
    </w:lvl>
    <w:lvl w:ilvl="2">
      <w:numFmt w:val="bullet"/>
      <w:lvlText w:val=""/>
      <w:lvlJc w:val="left"/>
      <w:pPr>
        <w:ind w:left="1171" w:hanging="360"/>
      </w:pPr>
      <w:rPr>
        <w:rFonts w:ascii="Symbol" w:eastAsia="Symbol" w:hAnsi="Symbol" w:cs="Symbol" w:hint="default"/>
        <w:w w:val="99"/>
        <w:sz w:val="20"/>
        <w:szCs w:val="20"/>
        <w:lang w:val="en-GB" w:eastAsia="en-GB" w:bidi="en-GB"/>
      </w:rPr>
    </w:lvl>
    <w:lvl w:ilvl="3">
      <w:numFmt w:val="bullet"/>
      <w:lvlText w:val="•"/>
      <w:lvlJc w:val="left"/>
      <w:pPr>
        <w:ind w:left="3368" w:hanging="360"/>
      </w:pPr>
      <w:rPr>
        <w:rFonts w:hint="default"/>
        <w:lang w:val="en-GB" w:eastAsia="en-GB" w:bidi="en-GB"/>
      </w:rPr>
    </w:lvl>
    <w:lvl w:ilvl="4">
      <w:numFmt w:val="bullet"/>
      <w:lvlText w:val="•"/>
      <w:lvlJc w:val="left"/>
      <w:pPr>
        <w:ind w:left="4462" w:hanging="360"/>
      </w:pPr>
      <w:rPr>
        <w:rFonts w:hint="default"/>
        <w:lang w:val="en-GB" w:eastAsia="en-GB" w:bidi="en-GB"/>
      </w:rPr>
    </w:lvl>
    <w:lvl w:ilvl="5">
      <w:numFmt w:val="bullet"/>
      <w:lvlText w:val="•"/>
      <w:lvlJc w:val="left"/>
      <w:pPr>
        <w:ind w:left="5557" w:hanging="360"/>
      </w:pPr>
      <w:rPr>
        <w:rFonts w:hint="default"/>
        <w:lang w:val="en-GB" w:eastAsia="en-GB" w:bidi="en-GB"/>
      </w:rPr>
    </w:lvl>
    <w:lvl w:ilvl="6">
      <w:numFmt w:val="bullet"/>
      <w:lvlText w:val="•"/>
      <w:lvlJc w:val="left"/>
      <w:pPr>
        <w:ind w:left="6651" w:hanging="360"/>
      </w:pPr>
      <w:rPr>
        <w:rFonts w:hint="default"/>
        <w:lang w:val="en-GB" w:eastAsia="en-GB" w:bidi="en-GB"/>
      </w:rPr>
    </w:lvl>
    <w:lvl w:ilvl="7">
      <w:numFmt w:val="bullet"/>
      <w:lvlText w:val="•"/>
      <w:lvlJc w:val="left"/>
      <w:pPr>
        <w:ind w:left="7745" w:hanging="360"/>
      </w:pPr>
      <w:rPr>
        <w:rFonts w:hint="default"/>
        <w:lang w:val="en-GB" w:eastAsia="en-GB" w:bidi="en-GB"/>
      </w:rPr>
    </w:lvl>
    <w:lvl w:ilvl="8">
      <w:numFmt w:val="bullet"/>
      <w:lvlText w:val="•"/>
      <w:lvlJc w:val="left"/>
      <w:pPr>
        <w:ind w:left="8840" w:hanging="360"/>
      </w:pPr>
      <w:rPr>
        <w:rFonts w:hint="default"/>
        <w:lang w:val="en-GB" w:eastAsia="en-GB" w:bidi="en-GB"/>
      </w:rPr>
    </w:lvl>
  </w:abstractNum>
  <w:abstractNum w:abstractNumId="7" w15:restartNumberingAfterBreak="0">
    <w:nsid w:val="1FB8197A"/>
    <w:multiLevelType w:val="multilevel"/>
    <w:tmpl w:val="9746F1BE"/>
    <w:lvl w:ilvl="0">
      <w:start w:val="10"/>
      <w:numFmt w:val="decimal"/>
      <w:lvlText w:val="%1"/>
      <w:lvlJc w:val="left"/>
      <w:pPr>
        <w:ind w:left="981" w:hanging="737"/>
      </w:pPr>
      <w:rPr>
        <w:rFonts w:hint="default"/>
        <w:lang w:val="en-GB" w:eastAsia="en-GB" w:bidi="en-GB"/>
      </w:rPr>
    </w:lvl>
    <w:lvl w:ilvl="1">
      <w:start w:val="1"/>
      <w:numFmt w:val="decimal"/>
      <w:lvlText w:val="%1.%2"/>
      <w:lvlJc w:val="left"/>
      <w:pPr>
        <w:ind w:left="981" w:hanging="737"/>
      </w:pPr>
      <w:rPr>
        <w:rFonts w:hint="default"/>
        <w:spacing w:val="-1"/>
        <w:w w:val="100"/>
        <w:lang w:val="en-GB" w:eastAsia="en-GB" w:bidi="en-GB"/>
      </w:rPr>
    </w:lvl>
    <w:lvl w:ilvl="2">
      <w:start w:val="1"/>
      <w:numFmt w:val="bullet"/>
      <w:lvlText w:val=""/>
      <w:lvlJc w:val="left"/>
      <w:pPr>
        <w:ind w:left="1238" w:hanging="248"/>
      </w:pPr>
      <w:rPr>
        <w:rFonts w:ascii="Symbol" w:hAnsi="Symbol" w:hint="default"/>
        <w:w w:val="99"/>
        <w:lang w:val="en-GB" w:eastAsia="en-GB" w:bidi="en-GB"/>
      </w:rPr>
    </w:lvl>
    <w:lvl w:ilvl="3">
      <w:numFmt w:val="bullet"/>
      <w:lvlText w:val="•"/>
      <w:lvlJc w:val="left"/>
      <w:pPr>
        <w:ind w:left="2586" w:hanging="248"/>
      </w:pPr>
      <w:rPr>
        <w:rFonts w:hint="default"/>
        <w:lang w:val="en-GB" w:eastAsia="en-GB" w:bidi="en-GB"/>
      </w:rPr>
    </w:lvl>
    <w:lvl w:ilvl="4">
      <w:numFmt w:val="bullet"/>
      <w:lvlText w:val="•"/>
      <w:lvlJc w:val="left"/>
      <w:pPr>
        <w:ind w:left="3792" w:hanging="248"/>
      </w:pPr>
      <w:rPr>
        <w:rFonts w:hint="default"/>
        <w:lang w:val="en-GB" w:eastAsia="en-GB" w:bidi="en-GB"/>
      </w:rPr>
    </w:lvl>
    <w:lvl w:ilvl="5">
      <w:numFmt w:val="bullet"/>
      <w:lvlText w:val="•"/>
      <w:lvlJc w:val="left"/>
      <w:pPr>
        <w:ind w:left="4998" w:hanging="248"/>
      </w:pPr>
      <w:rPr>
        <w:rFonts w:hint="default"/>
        <w:lang w:val="en-GB" w:eastAsia="en-GB" w:bidi="en-GB"/>
      </w:rPr>
    </w:lvl>
    <w:lvl w:ilvl="6">
      <w:numFmt w:val="bullet"/>
      <w:lvlText w:val="•"/>
      <w:lvlJc w:val="left"/>
      <w:pPr>
        <w:ind w:left="6204" w:hanging="248"/>
      </w:pPr>
      <w:rPr>
        <w:rFonts w:hint="default"/>
        <w:lang w:val="en-GB" w:eastAsia="en-GB" w:bidi="en-GB"/>
      </w:rPr>
    </w:lvl>
    <w:lvl w:ilvl="7">
      <w:numFmt w:val="bullet"/>
      <w:lvlText w:val="•"/>
      <w:lvlJc w:val="left"/>
      <w:pPr>
        <w:ind w:left="7410" w:hanging="248"/>
      </w:pPr>
      <w:rPr>
        <w:rFonts w:hint="default"/>
        <w:lang w:val="en-GB" w:eastAsia="en-GB" w:bidi="en-GB"/>
      </w:rPr>
    </w:lvl>
    <w:lvl w:ilvl="8">
      <w:numFmt w:val="bullet"/>
      <w:lvlText w:val="•"/>
      <w:lvlJc w:val="left"/>
      <w:pPr>
        <w:ind w:left="8616" w:hanging="248"/>
      </w:pPr>
      <w:rPr>
        <w:rFonts w:hint="default"/>
        <w:lang w:val="en-GB" w:eastAsia="en-GB" w:bidi="en-GB"/>
      </w:rPr>
    </w:lvl>
  </w:abstractNum>
  <w:abstractNum w:abstractNumId="8" w15:restartNumberingAfterBreak="0">
    <w:nsid w:val="20465B27"/>
    <w:multiLevelType w:val="multilevel"/>
    <w:tmpl w:val="BD06147E"/>
    <w:lvl w:ilvl="0">
      <w:start w:val="10"/>
      <w:numFmt w:val="decimal"/>
      <w:lvlText w:val="%1.0"/>
      <w:lvlJc w:val="left"/>
      <w:pPr>
        <w:ind w:left="420" w:hanging="136"/>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2C51135"/>
    <w:multiLevelType w:val="multilevel"/>
    <w:tmpl w:val="986E4806"/>
    <w:lvl w:ilvl="0">
      <w:start w:val="15"/>
      <w:numFmt w:val="decimal"/>
      <w:lvlText w:val="%1"/>
      <w:lvlJc w:val="left"/>
      <w:pPr>
        <w:ind w:left="375" w:hanging="375"/>
      </w:pPr>
      <w:rPr>
        <w:rFonts w:hint="default"/>
      </w:rPr>
    </w:lvl>
    <w:lvl w:ilvl="1">
      <w:start w:val="3"/>
      <w:numFmt w:val="decimal"/>
      <w:lvlText w:val="14.%2"/>
      <w:lvlJc w:val="left"/>
      <w:pPr>
        <w:ind w:left="816" w:hanging="375"/>
      </w:pPr>
      <w:rPr>
        <w:rFonts w:hint="default"/>
      </w:rPr>
    </w:lvl>
    <w:lvl w:ilvl="2">
      <w:start w:val="1"/>
      <w:numFmt w:val="decimal"/>
      <w:lvlText w:val="%1.%2.%3"/>
      <w:lvlJc w:val="left"/>
      <w:pPr>
        <w:ind w:left="1602" w:hanging="720"/>
      </w:pPr>
      <w:rPr>
        <w:rFonts w:hint="default"/>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4086" w:hanging="144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5328" w:hanging="1800"/>
      </w:pPr>
      <w:rPr>
        <w:rFonts w:hint="default"/>
      </w:rPr>
    </w:lvl>
  </w:abstractNum>
  <w:abstractNum w:abstractNumId="10" w15:restartNumberingAfterBreak="0">
    <w:nsid w:val="253804D2"/>
    <w:multiLevelType w:val="hybridMultilevel"/>
    <w:tmpl w:val="25988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A25C11"/>
    <w:multiLevelType w:val="multilevel"/>
    <w:tmpl w:val="A27AB5FE"/>
    <w:lvl w:ilvl="0">
      <w:start w:val="14"/>
      <w:numFmt w:val="decimal"/>
      <w:lvlText w:val="%1"/>
      <w:lvlJc w:val="left"/>
      <w:pPr>
        <w:ind w:left="420" w:hanging="420"/>
      </w:pPr>
      <w:rPr>
        <w:rFonts w:hint="default"/>
      </w:rPr>
    </w:lvl>
    <w:lvl w:ilvl="1">
      <w:start w:val="1"/>
      <w:numFmt w:val="decimal"/>
      <w:lvlText w:val="%1.%2"/>
      <w:lvlJc w:val="left"/>
      <w:pPr>
        <w:ind w:left="943" w:hanging="420"/>
      </w:pPr>
      <w:rPr>
        <w:rFonts w:hint="default"/>
      </w:rPr>
    </w:lvl>
    <w:lvl w:ilvl="2">
      <w:start w:val="1"/>
      <w:numFmt w:val="decimal"/>
      <w:lvlText w:val="%1.%2.%3"/>
      <w:lvlJc w:val="left"/>
      <w:pPr>
        <w:ind w:left="1766" w:hanging="720"/>
      </w:pPr>
      <w:rPr>
        <w:rFonts w:hint="default"/>
      </w:rPr>
    </w:lvl>
    <w:lvl w:ilvl="3">
      <w:start w:val="1"/>
      <w:numFmt w:val="decimal"/>
      <w:lvlText w:val="%1.%2.%3.%4"/>
      <w:lvlJc w:val="left"/>
      <w:pPr>
        <w:ind w:left="2289" w:hanging="720"/>
      </w:pPr>
      <w:rPr>
        <w:rFonts w:hint="default"/>
      </w:rPr>
    </w:lvl>
    <w:lvl w:ilvl="4">
      <w:start w:val="1"/>
      <w:numFmt w:val="decimal"/>
      <w:lvlText w:val="%1.%2.%3.%4.%5"/>
      <w:lvlJc w:val="left"/>
      <w:pPr>
        <w:ind w:left="3172" w:hanging="1080"/>
      </w:pPr>
      <w:rPr>
        <w:rFonts w:hint="default"/>
      </w:rPr>
    </w:lvl>
    <w:lvl w:ilvl="5">
      <w:start w:val="1"/>
      <w:numFmt w:val="decimal"/>
      <w:lvlText w:val="%1.%2.%3.%4.%5.%6"/>
      <w:lvlJc w:val="left"/>
      <w:pPr>
        <w:ind w:left="3695" w:hanging="1080"/>
      </w:pPr>
      <w:rPr>
        <w:rFonts w:hint="default"/>
      </w:rPr>
    </w:lvl>
    <w:lvl w:ilvl="6">
      <w:start w:val="1"/>
      <w:numFmt w:val="decimal"/>
      <w:lvlText w:val="%1.%2.%3.%4.%5.%6.%7"/>
      <w:lvlJc w:val="left"/>
      <w:pPr>
        <w:ind w:left="4578" w:hanging="1440"/>
      </w:pPr>
      <w:rPr>
        <w:rFonts w:hint="default"/>
      </w:rPr>
    </w:lvl>
    <w:lvl w:ilvl="7">
      <w:start w:val="1"/>
      <w:numFmt w:val="decimal"/>
      <w:lvlText w:val="%1.%2.%3.%4.%5.%6.%7.%8"/>
      <w:lvlJc w:val="left"/>
      <w:pPr>
        <w:ind w:left="5101" w:hanging="1440"/>
      </w:pPr>
      <w:rPr>
        <w:rFonts w:hint="default"/>
      </w:rPr>
    </w:lvl>
    <w:lvl w:ilvl="8">
      <w:start w:val="1"/>
      <w:numFmt w:val="decimal"/>
      <w:lvlText w:val="%1.%2.%3.%4.%5.%6.%7.%8.%9"/>
      <w:lvlJc w:val="left"/>
      <w:pPr>
        <w:ind w:left="5984" w:hanging="1800"/>
      </w:pPr>
      <w:rPr>
        <w:rFonts w:hint="default"/>
      </w:rPr>
    </w:lvl>
  </w:abstractNum>
  <w:abstractNum w:abstractNumId="12" w15:restartNumberingAfterBreak="0">
    <w:nsid w:val="29251EC9"/>
    <w:multiLevelType w:val="multilevel"/>
    <w:tmpl w:val="EB78127E"/>
    <w:lvl w:ilvl="0">
      <w:start w:val="11"/>
      <w:numFmt w:val="decimal"/>
      <w:lvlText w:val="%1"/>
      <w:lvlJc w:val="left"/>
      <w:pPr>
        <w:ind w:left="981" w:hanging="737"/>
      </w:pPr>
      <w:rPr>
        <w:rFonts w:hint="default"/>
        <w:lang w:val="en-GB" w:eastAsia="en-GB" w:bidi="en-GB"/>
      </w:rPr>
    </w:lvl>
    <w:lvl w:ilvl="1">
      <w:numFmt w:val="decimal"/>
      <w:lvlText w:val="%1.%2"/>
      <w:lvlJc w:val="left"/>
      <w:pPr>
        <w:ind w:left="981" w:hanging="737"/>
        <w:jc w:val="right"/>
      </w:pPr>
      <w:rPr>
        <w:rFonts w:hint="default"/>
        <w:b/>
        <w:bCs/>
        <w:spacing w:val="-2"/>
        <w:w w:val="100"/>
        <w:sz w:val="20"/>
        <w:szCs w:val="20"/>
        <w:lang w:val="en-GB" w:eastAsia="en-GB" w:bidi="en-GB"/>
      </w:rPr>
    </w:lvl>
    <w:lvl w:ilvl="2">
      <w:numFmt w:val="bullet"/>
      <w:lvlText w:val=""/>
      <w:lvlJc w:val="left"/>
      <w:pPr>
        <w:ind w:left="1283" w:hanging="360"/>
      </w:pPr>
      <w:rPr>
        <w:rFonts w:ascii="Symbol" w:eastAsia="Symbol" w:hAnsi="Symbol" w:cs="Symbol" w:hint="default"/>
        <w:w w:val="99"/>
        <w:sz w:val="20"/>
        <w:szCs w:val="20"/>
        <w:lang w:val="en-GB" w:eastAsia="en-GB" w:bidi="en-GB"/>
      </w:rPr>
    </w:lvl>
    <w:lvl w:ilvl="3">
      <w:numFmt w:val="bullet"/>
      <w:lvlText w:val="•"/>
      <w:lvlJc w:val="left"/>
      <w:pPr>
        <w:ind w:left="1280" w:hanging="360"/>
      </w:pPr>
      <w:rPr>
        <w:rFonts w:hint="default"/>
        <w:lang w:val="en-GB" w:eastAsia="en-GB" w:bidi="en-GB"/>
      </w:rPr>
    </w:lvl>
    <w:lvl w:ilvl="4">
      <w:numFmt w:val="bullet"/>
      <w:lvlText w:val="•"/>
      <w:lvlJc w:val="left"/>
      <w:pPr>
        <w:ind w:left="2672" w:hanging="360"/>
      </w:pPr>
      <w:rPr>
        <w:rFonts w:hint="default"/>
        <w:lang w:val="en-GB" w:eastAsia="en-GB" w:bidi="en-GB"/>
      </w:rPr>
    </w:lvl>
    <w:lvl w:ilvl="5">
      <w:numFmt w:val="bullet"/>
      <w:lvlText w:val="•"/>
      <w:lvlJc w:val="left"/>
      <w:pPr>
        <w:ind w:left="4065" w:hanging="360"/>
      </w:pPr>
      <w:rPr>
        <w:rFonts w:hint="default"/>
        <w:lang w:val="en-GB" w:eastAsia="en-GB" w:bidi="en-GB"/>
      </w:rPr>
    </w:lvl>
    <w:lvl w:ilvl="6">
      <w:numFmt w:val="bullet"/>
      <w:lvlText w:val="•"/>
      <w:lvlJc w:val="left"/>
      <w:pPr>
        <w:ind w:left="5458" w:hanging="360"/>
      </w:pPr>
      <w:rPr>
        <w:rFonts w:hint="default"/>
        <w:lang w:val="en-GB" w:eastAsia="en-GB" w:bidi="en-GB"/>
      </w:rPr>
    </w:lvl>
    <w:lvl w:ilvl="7">
      <w:numFmt w:val="bullet"/>
      <w:lvlText w:val="•"/>
      <w:lvlJc w:val="left"/>
      <w:pPr>
        <w:ind w:left="6850" w:hanging="360"/>
      </w:pPr>
      <w:rPr>
        <w:rFonts w:hint="default"/>
        <w:lang w:val="en-GB" w:eastAsia="en-GB" w:bidi="en-GB"/>
      </w:rPr>
    </w:lvl>
    <w:lvl w:ilvl="8">
      <w:numFmt w:val="bullet"/>
      <w:lvlText w:val="•"/>
      <w:lvlJc w:val="left"/>
      <w:pPr>
        <w:ind w:left="8243" w:hanging="360"/>
      </w:pPr>
      <w:rPr>
        <w:rFonts w:hint="default"/>
        <w:lang w:val="en-GB" w:eastAsia="en-GB" w:bidi="en-GB"/>
      </w:rPr>
    </w:lvl>
  </w:abstractNum>
  <w:abstractNum w:abstractNumId="13" w15:restartNumberingAfterBreak="0">
    <w:nsid w:val="298E7253"/>
    <w:multiLevelType w:val="hybridMultilevel"/>
    <w:tmpl w:val="55AE5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181F16"/>
    <w:multiLevelType w:val="hybridMultilevel"/>
    <w:tmpl w:val="87A69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B84557"/>
    <w:multiLevelType w:val="multilevel"/>
    <w:tmpl w:val="474EC7B0"/>
    <w:lvl w:ilvl="0">
      <w:start w:val="10"/>
      <w:numFmt w:val="decimal"/>
      <w:lvlText w:val="%1"/>
      <w:lvlJc w:val="left"/>
      <w:pPr>
        <w:ind w:left="1019" w:hanging="776"/>
      </w:pPr>
      <w:rPr>
        <w:rFonts w:hint="default"/>
        <w:lang w:val="en-GB" w:eastAsia="en-GB" w:bidi="en-GB"/>
      </w:rPr>
    </w:lvl>
    <w:lvl w:ilvl="1">
      <w:start w:val="4"/>
      <w:numFmt w:val="decimal"/>
      <w:lvlText w:val="%1.%2"/>
      <w:lvlJc w:val="left"/>
      <w:pPr>
        <w:ind w:left="1019" w:hanging="776"/>
      </w:pPr>
      <w:rPr>
        <w:rFonts w:hint="default"/>
        <w:lang w:val="en-GB" w:eastAsia="en-GB" w:bidi="en-GB"/>
      </w:rPr>
    </w:lvl>
    <w:lvl w:ilvl="2">
      <w:start w:val="1"/>
      <w:numFmt w:val="decimal"/>
      <w:lvlText w:val="%1.%2.%3"/>
      <w:lvlJc w:val="left"/>
      <w:pPr>
        <w:ind w:left="1202" w:hanging="776"/>
      </w:pPr>
      <w:rPr>
        <w:rFonts w:ascii="Arial" w:eastAsia="Arial" w:hAnsi="Arial" w:cs="Arial" w:hint="default"/>
        <w:spacing w:val="-1"/>
        <w:w w:val="99"/>
        <w:sz w:val="22"/>
        <w:szCs w:val="20"/>
        <w:lang w:val="en-GB" w:eastAsia="en-GB" w:bidi="en-GB"/>
      </w:rPr>
    </w:lvl>
    <w:lvl w:ilvl="3">
      <w:start w:val="1"/>
      <w:numFmt w:val="lowerRoman"/>
      <w:lvlText w:val="%4."/>
      <w:lvlJc w:val="left"/>
      <w:pPr>
        <w:ind w:left="1958" w:hanging="329"/>
        <w:jc w:val="right"/>
      </w:pPr>
      <w:rPr>
        <w:rFonts w:ascii="Arial" w:eastAsia="Arial" w:hAnsi="Arial" w:cs="Arial" w:hint="default"/>
        <w:spacing w:val="-2"/>
        <w:w w:val="99"/>
        <w:sz w:val="20"/>
        <w:szCs w:val="20"/>
        <w:lang w:val="en-GB" w:eastAsia="en-GB" w:bidi="en-GB"/>
      </w:rPr>
    </w:lvl>
    <w:lvl w:ilvl="4">
      <w:numFmt w:val="bullet"/>
      <w:lvlText w:val="•"/>
      <w:lvlJc w:val="left"/>
      <w:pPr>
        <w:ind w:left="4982" w:hanging="329"/>
      </w:pPr>
      <w:rPr>
        <w:rFonts w:hint="default"/>
        <w:lang w:val="en-GB" w:eastAsia="en-GB" w:bidi="en-GB"/>
      </w:rPr>
    </w:lvl>
    <w:lvl w:ilvl="5">
      <w:numFmt w:val="bullet"/>
      <w:lvlText w:val="•"/>
      <w:lvlJc w:val="left"/>
      <w:pPr>
        <w:ind w:left="5990" w:hanging="329"/>
      </w:pPr>
      <w:rPr>
        <w:rFonts w:hint="default"/>
        <w:lang w:val="en-GB" w:eastAsia="en-GB" w:bidi="en-GB"/>
      </w:rPr>
    </w:lvl>
    <w:lvl w:ilvl="6">
      <w:numFmt w:val="bullet"/>
      <w:lvlText w:val="•"/>
      <w:lvlJc w:val="left"/>
      <w:pPr>
        <w:ind w:left="6998" w:hanging="329"/>
      </w:pPr>
      <w:rPr>
        <w:rFonts w:hint="default"/>
        <w:lang w:val="en-GB" w:eastAsia="en-GB" w:bidi="en-GB"/>
      </w:rPr>
    </w:lvl>
    <w:lvl w:ilvl="7">
      <w:numFmt w:val="bullet"/>
      <w:lvlText w:val="•"/>
      <w:lvlJc w:val="left"/>
      <w:pPr>
        <w:ind w:left="8005" w:hanging="329"/>
      </w:pPr>
      <w:rPr>
        <w:rFonts w:hint="default"/>
        <w:lang w:val="en-GB" w:eastAsia="en-GB" w:bidi="en-GB"/>
      </w:rPr>
    </w:lvl>
    <w:lvl w:ilvl="8">
      <w:numFmt w:val="bullet"/>
      <w:lvlText w:val="•"/>
      <w:lvlJc w:val="left"/>
      <w:pPr>
        <w:ind w:left="9013" w:hanging="329"/>
      </w:pPr>
      <w:rPr>
        <w:rFonts w:hint="default"/>
        <w:lang w:val="en-GB" w:eastAsia="en-GB" w:bidi="en-GB"/>
      </w:rPr>
    </w:lvl>
  </w:abstractNum>
  <w:abstractNum w:abstractNumId="16" w15:restartNumberingAfterBreak="0">
    <w:nsid w:val="30E15B6E"/>
    <w:multiLevelType w:val="hybridMultilevel"/>
    <w:tmpl w:val="9ECEDE72"/>
    <w:lvl w:ilvl="0" w:tplc="3C8AED6E">
      <w:numFmt w:val="bullet"/>
      <w:lvlText w:val=""/>
      <w:lvlJc w:val="left"/>
      <w:pPr>
        <w:ind w:left="1346" w:hanging="322"/>
      </w:pPr>
      <w:rPr>
        <w:rFonts w:ascii="Symbol" w:eastAsia="Symbol" w:hAnsi="Symbol" w:cs="Symbol" w:hint="default"/>
        <w:w w:val="100"/>
        <w:sz w:val="22"/>
        <w:szCs w:val="22"/>
        <w:lang w:val="en-GB" w:eastAsia="en-GB" w:bidi="en-GB"/>
      </w:rPr>
    </w:lvl>
    <w:lvl w:ilvl="1" w:tplc="3E66424C">
      <w:numFmt w:val="bullet"/>
      <w:lvlText w:val="•"/>
      <w:lvlJc w:val="left"/>
      <w:pPr>
        <w:ind w:left="2308" w:hanging="322"/>
      </w:pPr>
      <w:rPr>
        <w:rFonts w:hint="default"/>
        <w:lang w:val="en-GB" w:eastAsia="en-GB" w:bidi="en-GB"/>
      </w:rPr>
    </w:lvl>
    <w:lvl w:ilvl="2" w:tplc="B99E6E7A">
      <w:numFmt w:val="bullet"/>
      <w:lvlText w:val="•"/>
      <w:lvlJc w:val="left"/>
      <w:pPr>
        <w:ind w:left="3277" w:hanging="322"/>
      </w:pPr>
      <w:rPr>
        <w:rFonts w:hint="default"/>
        <w:lang w:val="en-GB" w:eastAsia="en-GB" w:bidi="en-GB"/>
      </w:rPr>
    </w:lvl>
    <w:lvl w:ilvl="3" w:tplc="AFD4FD32">
      <w:numFmt w:val="bullet"/>
      <w:lvlText w:val="•"/>
      <w:lvlJc w:val="left"/>
      <w:pPr>
        <w:ind w:left="4246" w:hanging="322"/>
      </w:pPr>
      <w:rPr>
        <w:rFonts w:hint="default"/>
        <w:lang w:val="en-GB" w:eastAsia="en-GB" w:bidi="en-GB"/>
      </w:rPr>
    </w:lvl>
    <w:lvl w:ilvl="4" w:tplc="EB9081A4">
      <w:numFmt w:val="bullet"/>
      <w:lvlText w:val="•"/>
      <w:lvlJc w:val="left"/>
      <w:pPr>
        <w:ind w:left="5215" w:hanging="322"/>
      </w:pPr>
      <w:rPr>
        <w:rFonts w:hint="default"/>
        <w:lang w:val="en-GB" w:eastAsia="en-GB" w:bidi="en-GB"/>
      </w:rPr>
    </w:lvl>
    <w:lvl w:ilvl="5" w:tplc="E63E8316">
      <w:numFmt w:val="bullet"/>
      <w:lvlText w:val="•"/>
      <w:lvlJc w:val="left"/>
      <w:pPr>
        <w:ind w:left="6184" w:hanging="322"/>
      </w:pPr>
      <w:rPr>
        <w:rFonts w:hint="default"/>
        <w:lang w:val="en-GB" w:eastAsia="en-GB" w:bidi="en-GB"/>
      </w:rPr>
    </w:lvl>
    <w:lvl w:ilvl="6" w:tplc="5616094C">
      <w:numFmt w:val="bullet"/>
      <w:lvlText w:val="•"/>
      <w:lvlJc w:val="left"/>
      <w:pPr>
        <w:ind w:left="7153" w:hanging="322"/>
      </w:pPr>
      <w:rPr>
        <w:rFonts w:hint="default"/>
        <w:lang w:val="en-GB" w:eastAsia="en-GB" w:bidi="en-GB"/>
      </w:rPr>
    </w:lvl>
    <w:lvl w:ilvl="7" w:tplc="E7F66DFA">
      <w:numFmt w:val="bullet"/>
      <w:lvlText w:val="•"/>
      <w:lvlJc w:val="left"/>
      <w:pPr>
        <w:ind w:left="8122" w:hanging="322"/>
      </w:pPr>
      <w:rPr>
        <w:rFonts w:hint="default"/>
        <w:lang w:val="en-GB" w:eastAsia="en-GB" w:bidi="en-GB"/>
      </w:rPr>
    </w:lvl>
    <w:lvl w:ilvl="8" w:tplc="A7CCF22A">
      <w:numFmt w:val="bullet"/>
      <w:lvlText w:val="•"/>
      <w:lvlJc w:val="left"/>
      <w:pPr>
        <w:ind w:left="9091" w:hanging="322"/>
      </w:pPr>
      <w:rPr>
        <w:rFonts w:hint="default"/>
        <w:lang w:val="en-GB" w:eastAsia="en-GB" w:bidi="en-GB"/>
      </w:rPr>
    </w:lvl>
  </w:abstractNum>
  <w:abstractNum w:abstractNumId="17" w15:restartNumberingAfterBreak="0">
    <w:nsid w:val="37B43595"/>
    <w:multiLevelType w:val="hybridMultilevel"/>
    <w:tmpl w:val="9E9EC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637F40"/>
    <w:multiLevelType w:val="multilevel"/>
    <w:tmpl w:val="051EC072"/>
    <w:lvl w:ilvl="0">
      <w:start w:val="11"/>
      <w:numFmt w:val="decimal"/>
      <w:lvlText w:val="%1"/>
      <w:lvlJc w:val="left"/>
      <w:pPr>
        <w:ind w:left="981" w:hanging="737"/>
      </w:pPr>
      <w:rPr>
        <w:rFonts w:hint="default"/>
      </w:rPr>
    </w:lvl>
    <w:lvl w:ilvl="1">
      <w:start w:val="1"/>
      <w:numFmt w:val="decimal"/>
      <w:lvlText w:val="%1.%2"/>
      <w:lvlJc w:val="left"/>
      <w:pPr>
        <w:ind w:left="981" w:hanging="737"/>
      </w:pPr>
      <w:rPr>
        <w:rFonts w:hint="default"/>
        <w:b/>
        <w:bCs/>
        <w:spacing w:val="-2"/>
        <w:w w:val="100"/>
        <w:sz w:val="20"/>
        <w:szCs w:val="20"/>
      </w:rPr>
    </w:lvl>
    <w:lvl w:ilvl="2">
      <w:numFmt w:val="bullet"/>
      <w:lvlText w:val=""/>
      <w:lvlJc w:val="left"/>
      <w:pPr>
        <w:ind w:left="1283" w:hanging="360"/>
      </w:pPr>
      <w:rPr>
        <w:rFonts w:ascii="Symbol" w:eastAsia="Symbol" w:hAnsi="Symbol" w:cs="Symbol" w:hint="default"/>
        <w:w w:val="99"/>
        <w:sz w:val="20"/>
        <w:szCs w:val="20"/>
      </w:rPr>
    </w:lvl>
    <w:lvl w:ilvl="3">
      <w:numFmt w:val="bullet"/>
      <w:lvlText w:val="•"/>
      <w:lvlJc w:val="left"/>
      <w:pPr>
        <w:ind w:left="1280" w:hanging="360"/>
      </w:pPr>
      <w:rPr>
        <w:rFonts w:hint="default"/>
      </w:rPr>
    </w:lvl>
    <w:lvl w:ilvl="4">
      <w:numFmt w:val="bullet"/>
      <w:lvlText w:val="•"/>
      <w:lvlJc w:val="left"/>
      <w:pPr>
        <w:ind w:left="2672" w:hanging="360"/>
      </w:pPr>
      <w:rPr>
        <w:rFonts w:hint="default"/>
      </w:rPr>
    </w:lvl>
    <w:lvl w:ilvl="5">
      <w:numFmt w:val="bullet"/>
      <w:lvlText w:val="•"/>
      <w:lvlJc w:val="left"/>
      <w:pPr>
        <w:ind w:left="4065" w:hanging="360"/>
      </w:pPr>
      <w:rPr>
        <w:rFonts w:hint="default"/>
      </w:rPr>
    </w:lvl>
    <w:lvl w:ilvl="6">
      <w:numFmt w:val="bullet"/>
      <w:lvlText w:val="•"/>
      <w:lvlJc w:val="left"/>
      <w:pPr>
        <w:ind w:left="5458" w:hanging="360"/>
      </w:pPr>
      <w:rPr>
        <w:rFonts w:hint="default"/>
      </w:rPr>
    </w:lvl>
    <w:lvl w:ilvl="7">
      <w:numFmt w:val="bullet"/>
      <w:lvlText w:val="•"/>
      <w:lvlJc w:val="left"/>
      <w:pPr>
        <w:ind w:left="6850" w:hanging="360"/>
      </w:pPr>
      <w:rPr>
        <w:rFonts w:hint="default"/>
      </w:rPr>
    </w:lvl>
    <w:lvl w:ilvl="8">
      <w:numFmt w:val="bullet"/>
      <w:lvlText w:val="•"/>
      <w:lvlJc w:val="left"/>
      <w:pPr>
        <w:ind w:left="8243" w:hanging="360"/>
      </w:pPr>
      <w:rPr>
        <w:rFonts w:hint="default"/>
      </w:rPr>
    </w:lvl>
  </w:abstractNum>
  <w:abstractNum w:abstractNumId="19" w15:restartNumberingAfterBreak="0">
    <w:nsid w:val="396E70CE"/>
    <w:multiLevelType w:val="hybridMultilevel"/>
    <w:tmpl w:val="D78495AA"/>
    <w:lvl w:ilvl="0" w:tplc="FEF48F38">
      <w:numFmt w:val="bullet"/>
      <w:lvlText w:val=""/>
      <w:lvlJc w:val="left"/>
      <w:pPr>
        <w:ind w:left="1363" w:hanging="217"/>
      </w:pPr>
      <w:rPr>
        <w:rFonts w:ascii="Symbol" w:eastAsia="Symbol" w:hAnsi="Symbol" w:cs="Symbol" w:hint="default"/>
        <w:w w:val="99"/>
        <w:sz w:val="20"/>
        <w:szCs w:val="20"/>
        <w:lang w:val="en-GB" w:eastAsia="en-GB" w:bidi="en-GB"/>
      </w:rPr>
    </w:lvl>
    <w:lvl w:ilvl="1" w:tplc="04C205EC">
      <w:numFmt w:val="bullet"/>
      <w:lvlText w:val="•"/>
      <w:lvlJc w:val="left"/>
      <w:pPr>
        <w:ind w:left="2326" w:hanging="217"/>
      </w:pPr>
      <w:rPr>
        <w:rFonts w:hint="default"/>
        <w:lang w:val="en-GB" w:eastAsia="en-GB" w:bidi="en-GB"/>
      </w:rPr>
    </w:lvl>
    <w:lvl w:ilvl="2" w:tplc="8FFC1C74">
      <w:numFmt w:val="bullet"/>
      <w:lvlText w:val="•"/>
      <w:lvlJc w:val="left"/>
      <w:pPr>
        <w:ind w:left="3293" w:hanging="217"/>
      </w:pPr>
      <w:rPr>
        <w:rFonts w:hint="default"/>
        <w:lang w:val="en-GB" w:eastAsia="en-GB" w:bidi="en-GB"/>
      </w:rPr>
    </w:lvl>
    <w:lvl w:ilvl="3" w:tplc="FA542C9E">
      <w:numFmt w:val="bullet"/>
      <w:lvlText w:val="•"/>
      <w:lvlJc w:val="left"/>
      <w:pPr>
        <w:ind w:left="4260" w:hanging="217"/>
      </w:pPr>
      <w:rPr>
        <w:rFonts w:hint="default"/>
        <w:lang w:val="en-GB" w:eastAsia="en-GB" w:bidi="en-GB"/>
      </w:rPr>
    </w:lvl>
    <w:lvl w:ilvl="4" w:tplc="1758CDCE">
      <w:numFmt w:val="bullet"/>
      <w:lvlText w:val="•"/>
      <w:lvlJc w:val="left"/>
      <w:pPr>
        <w:ind w:left="5227" w:hanging="217"/>
      </w:pPr>
      <w:rPr>
        <w:rFonts w:hint="default"/>
        <w:lang w:val="en-GB" w:eastAsia="en-GB" w:bidi="en-GB"/>
      </w:rPr>
    </w:lvl>
    <w:lvl w:ilvl="5" w:tplc="D3E21E52">
      <w:numFmt w:val="bullet"/>
      <w:lvlText w:val="•"/>
      <w:lvlJc w:val="left"/>
      <w:pPr>
        <w:ind w:left="6194" w:hanging="217"/>
      </w:pPr>
      <w:rPr>
        <w:rFonts w:hint="default"/>
        <w:lang w:val="en-GB" w:eastAsia="en-GB" w:bidi="en-GB"/>
      </w:rPr>
    </w:lvl>
    <w:lvl w:ilvl="6" w:tplc="7CAE9094">
      <w:numFmt w:val="bullet"/>
      <w:lvlText w:val="•"/>
      <w:lvlJc w:val="left"/>
      <w:pPr>
        <w:ind w:left="7161" w:hanging="217"/>
      </w:pPr>
      <w:rPr>
        <w:rFonts w:hint="default"/>
        <w:lang w:val="en-GB" w:eastAsia="en-GB" w:bidi="en-GB"/>
      </w:rPr>
    </w:lvl>
    <w:lvl w:ilvl="7" w:tplc="04849A2E">
      <w:numFmt w:val="bullet"/>
      <w:lvlText w:val="•"/>
      <w:lvlJc w:val="left"/>
      <w:pPr>
        <w:ind w:left="8128" w:hanging="217"/>
      </w:pPr>
      <w:rPr>
        <w:rFonts w:hint="default"/>
        <w:lang w:val="en-GB" w:eastAsia="en-GB" w:bidi="en-GB"/>
      </w:rPr>
    </w:lvl>
    <w:lvl w:ilvl="8" w:tplc="80B06FBC">
      <w:numFmt w:val="bullet"/>
      <w:lvlText w:val="•"/>
      <w:lvlJc w:val="left"/>
      <w:pPr>
        <w:ind w:left="9095" w:hanging="217"/>
      </w:pPr>
      <w:rPr>
        <w:rFonts w:hint="default"/>
        <w:lang w:val="en-GB" w:eastAsia="en-GB" w:bidi="en-GB"/>
      </w:rPr>
    </w:lvl>
  </w:abstractNum>
  <w:abstractNum w:abstractNumId="20" w15:restartNumberingAfterBreak="0">
    <w:nsid w:val="41A11247"/>
    <w:multiLevelType w:val="multilevel"/>
    <w:tmpl w:val="8B5E3188"/>
    <w:lvl w:ilvl="0">
      <w:start w:val="3"/>
      <w:numFmt w:val="decimal"/>
      <w:lvlText w:val="%1"/>
      <w:lvlJc w:val="left"/>
      <w:pPr>
        <w:ind w:left="840" w:hanging="708"/>
      </w:pPr>
      <w:rPr>
        <w:rFonts w:hint="default"/>
        <w:lang w:val="en-GB" w:eastAsia="en-GB" w:bidi="en-GB"/>
      </w:rPr>
    </w:lvl>
    <w:lvl w:ilvl="1">
      <w:numFmt w:val="decimal"/>
      <w:lvlText w:val="%1.%2"/>
      <w:lvlJc w:val="left"/>
      <w:pPr>
        <w:ind w:left="840" w:hanging="708"/>
      </w:pPr>
      <w:rPr>
        <w:rFonts w:ascii="Arial" w:eastAsia="Arial" w:hAnsi="Arial" w:cs="Arial" w:hint="default"/>
        <w:spacing w:val="-1"/>
        <w:w w:val="99"/>
        <w:sz w:val="20"/>
        <w:szCs w:val="20"/>
        <w:lang w:val="en-GB" w:eastAsia="en-GB" w:bidi="en-GB"/>
      </w:rPr>
    </w:lvl>
    <w:lvl w:ilvl="2">
      <w:numFmt w:val="bullet"/>
      <w:lvlText w:val=""/>
      <w:lvlJc w:val="left"/>
      <w:pPr>
        <w:ind w:left="1200" w:hanging="360"/>
      </w:pPr>
      <w:rPr>
        <w:rFonts w:ascii="Symbol" w:eastAsia="Symbol" w:hAnsi="Symbol" w:cs="Symbol" w:hint="default"/>
        <w:w w:val="99"/>
        <w:sz w:val="20"/>
        <w:szCs w:val="20"/>
        <w:lang w:val="en-GB" w:eastAsia="en-GB" w:bidi="en-GB"/>
      </w:rPr>
    </w:lvl>
    <w:lvl w:ilvl="3">
      <w:numFmt w:val="bullet"/>
      <w:lvlText w:val="•"/>
      <w:lvlJc w:val="left"/>
      <w:pPr>
        <w:ind w:left="3214" w:hanging="360"/>
      </w:pPr>
      <w:rPr>
        <w:rFonts w:hint="default"/>
        <w:lang w:val="en-GB" w:eastAsia="en-GB" w:bidi="en-GB"/>
      </w:rPr>
    </w:lvl>
    <w:lvl w:ilvl="4">
      <w:numFmt w:val="bullet"/>
      <w:lvlText w:val="•"/>
      <w:lvlJc w:val="left"/>
      <w:pPr>
        <w:ind w:left="4222" w:hanging="360"/>
      </w:pPr>
      <w:rPr>
        <w:rFonts w:hint="default"/>
        <w:lang w:val="en-GB" w:eastAsia="en-GB" w:bidi="en-GB"/>
      </w:rPr>
    </w:lvl>
    <w:lvl w:ilvl="5">
      <w:numFmt w:val="bullet"/>
      <w:lvlText w:val="•"/>
      <w:lvlJc w:val="left"/>
      <w:pPr>
        <w:ind w:left="5229" w:hanging="360"/>
      </w:pPr>
      <w:rPr>
        <w:rFonts w:hint="default"/>
        <w:lang w:val="en-GB" w:eastAsia="en-GB" w:bidi="en-GB"/>
      </w:rPr>
    </w:lvl>
    <w:lvl w:ilvl="6">
      <w:numFmt w:val="bullet"/>
      <w:lvlText w:val="•"/>
      <w:lvlJc w:val="left"/>
      <w:pPr>
        <w:ind w:left="6236" w:hanging="360"/>
      </w:pPr>
      <w:rPr>
        <w:rFonts w:hint="default"/>
        <w:lang w:val="en-GB" w:eastAsia="en-GB" w:bidi="en-GB"/>
      </w:rPr>
    </w:lvl>
    <w:lvl w:ilvl="7">
      <w:numFmt w:val="bullet"/>
      <w:lvlText w:val="•"/>
      <w:lvlJc w:val="left"/>
      <w:pPr>
        <w:ind w:left="7244" w:hanging="360"/>
      </w:pPr>
      <w:rPr>
        <w:rFonts w:hint="default"/>
        <w:lang w:val="en-GB" w:eastAsia="en-GB" w:bidi="en-GB"/>
      </w:rPr>
    </w:lvl>
    <w:lvl w:ilvl="8">
      <w:numFmt w:val="bullet"/>
      <w:lvlText w:val="•"/>
      <w:lvlJc w:val="left"/>
      <w:pPr>
        <w:ind w:left="8251" w:hanging="360"/>
      </w:pPr>
      <w:rPr>
        <w:rFonts w:hint="default"/>
        <w:lang w:val="en-GB" w:eastAsia="en-GB" w:bidi="en-GB"/>
      </w:rPr>
    </w:lvl>
  </w:abstractNum>
  <w:abstractNum w:abstractNumId="21" w15:restartNumberingAfterBreak="0">
    <w:nsid w:val="440831CD"/>
    <w:multiLevelType w:val="multilevel"/>
    <w:tmpl w:val="E110D136"/>
    <w:lvl w:ilvl="0">
      <w:start w:val="12"/>
      <w:numFmt w:val="decimal"/>
      <w:lvlText w:val="%1.0"/>
      <w:lvlJc w:val="left"/>
      <w:pPr>
        <w:ind w:left="420" w:hanging="136"/>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5563A54"/>
    <w:multiLevelType w:val="hybridMultilevel"/>
    <w:tmpl w:val="D1A4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74D69"/>
    <w:multiLevelType w:val="hybridMultilevel"/>
    <w:tmpl w:val="BD0FC9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C674D18"/>
    <w:multiLevelType w:val="multilevel"/>
    <w:tmpl w:val="EE7E04B8"/>
    <w:lvl w:ilvl="0">
      <w:start w:val="14"/>
      <w:numFmt w:val="decimal"/>
      <w:lvlText w:val="%1"/>
      <w:lvlJc w:val="left"/>
      <w:pPr>
        <w:ind w:left="755" w:hanging="603"/>
      </w:pPr>
      <w:rPr>
        <w:rFonts w:hint="default"/>
        <w:lang w:val="en-GB" w:eastAsia="en-GB" w:bidi="en-GB"/>
      </w:rPr>
    </w:lvl>
    <w:lvl w:ilvl="1">
      <w:numFmt w:val="decimal"/>
      <w:lvlText w:val="13.%2"/>
      <w:lvlJc w:val="left"/>
      <w:pPr>
        <w:ind w:left="755" w:hanging="603"/>
      </w:pPr>
      <w:rPr>
        <w:rFonts w:hint="default"/>
        <w:b/>
        <w:bCs/>
        <w:spacing w:val="-4"/>
        <w:w w:val="100"/>
        <w:sz w:val="22"/>
        <w:szCs w:val="20"/>
        <w:lang w:val="en-GB" w:eastAsia="en-GB" w:bidi="en-GB"/>
      </w:rPr>
    </w:lvl>
    <w:lvl w:ilvl="2">
      <w:numFmt w:val="bullet"/>
      <w:lvlText w:val="•"/>
      <w:lvlJc w:val="left"/>
      <w:pPr>
        <w:ind w:left="2813" w:hanging="603"/>
      </w:pPr>
      <w:rPr>
        <w:rFonts w:hint="default"/>
        <w:lang w:val="en-GB" w:eastAsia="en-GB" w:bidi="en-GB"/>
      </w:rPr>
    </w:lvl>
    <w:lvl w:ilvl="3">
      <w:numFmt w:val="bullet"/>
      <w:lvlText w:val="•"/>
      <w:lvlJc w:val="left"/>
      <w:pPr>
        <w:ind w:left="3840" w:hanging="603"/>
      </w:pPr>
      <w:rPr>
        <w:rFonts w:hint="default"/>
        <w:lang w:val="en-GB" w:eastAsia="en-GB" w:bidi="en-GB"/>
      </w:rPr>
    </w:lvl>
    <w:lvl w:ilvl="4">
      <w:numFmt w:val="bullet"/>
      <w:lvlText w:val="•"/>
      <w:lvlJc w:val="left"/>
      <w:pPr>
        <w:ind w:left="4867" w:hanging="603"/>
      </w:pPr>
      <w:rPr>
        <w:rFonts w:hint="default"/>
        <w:lang w:val="en-GB" w:eastAsia="en-GB" w:bidi="en-GB"/>
      </w:rPr>
    </w:lvl>
    <w:lvl w:ilvl="5">
      <w:numFmt w:val="bullet"/>
      <w:lvlText w:val="•"/>
      <w:lvlJc w:val="left"/>
      <w:pPr>
        <w:ind w:left="5894" w:hanging="603"/>
      </w:pPr>
      <w:rPr>
        <w:rFonts w:hint="default"/>
        <w:lang w:val="en-GB" w:eastAsia="en-GB" w:bidi="en-GB"/>
      </w:rPr>
    </w:lvl>
    <w:lvl w:ilvl="6">
      <w:numFmt w:val="bullet"/>
      <w:lvlText w:val="•"/>
      <w:lvlJc w:val="left"/>
      <w:pPr>
        <w:ind w:left="6921" w:hanging="603"/>
      </w:pPr>
      <w:rPr>
        <w:rFonts w:hint="default"/>
        <w:lang w:val="en-GB" w:eastAsia="en-GB" w:bidi="en-GB"/>
      </w:rPr>
    </w:lvl>
    <w:lvl w:ilvl="7">
      <w:numFmt w:val="bullet"/>
      <w:lvlText w:val="•"/>
      <w:lvlJc w:val="left"/>
      <w:pPr>
        <w:ind w:left="7948" w:hanging="603"/>
      </w:pPr>
      <w:rPr>
        <w:rFonts w:hint="default"/>
        <w:lang w:val="en-GB" w:eastAsia="en-GB" w:bidi="en-GB"/>
      </w:rPr>
    </w:lvl>
    <w:lvl w:ilvl="8">
      <w:numFmt w:val="bullet"/>
      <w:lvlText w:val="•"/>
      <w:lvlJc w:val="left"/>
      <w:pPr>
        <w:ind w:left="8975" w:hanging="603"/>
      </w:pPr>
      <w:rPr>
        <w:rFonts w:hint="default"/>
        <w:lang w:val="en-GB" w:eastAsia="en-GB" w:bidi="en-GB"/>
      </w:rPr>
    </w:lvl>
  </w:abstractNum>
  <w:abstractNum w:abstractNumId="25" w15:restartNumberingAfterBreak="0">
    <w:nsid w:val="4E196645"/>
    <w:multiLevelType w:val="multilevel"/>
    <w:tmpl w:val="41BEA7CE"/>
    <w:lvl w:ilvl="0">
      <w:start w:val="14"/>
      <w:numFmt w:val="decimal"/>
      <w:lvlText w:val="%1"/>
      <w:lvlJc w:val="left"/>
      <w:pPr>
        <w:ind w:left="600" w:hanging="600"/>
      </w:pPr>
      <w:rPr>
        <w:rFonts w:hint="default"/>
      </w:rPr>
    </w:lvl>
    <w:lvl w:ilvl="1">
      <w:start w:val="1"/>
      <w:numFmt w:val="decimal"/>
      <w:lvlText w:val="%1.%2"/>
      <w:lvlJc w:val="left"/>
      <w:pPr>
        <w:ind w:left="820" w:hanging="600"/>
      </w:pPr>
      <w:rPr>
        <w:rFonts w:hint="default"/>
      </w:rPr>
    </w:lvl>
    <w:lvl w:ilvl="2">
      <w:start w:val="2"/>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6" w15:restartNumberingAfterBreak="0">
    <w:nsid w:val="4F4974C8"/>
    <w:multiLevelType w:val="multilevel"/>
    <w:tmpl w:val="B6C2E0E6"/>
    <w:lvl w:ilvl="0">
      <w:start w:val="4"/>
      <w:numFmt w:val="decimal"/>
      <w:lvlText w:val="%1"/>
      <w:lvlJc w:val="left"/>
      <w:pPr>
        <w:ind w:left="820" w:hanging="708"/>
      </w:pPr>
      <w:rPr>
        <w:rFonts w:hint="default"/>
        <w:lang w:val="en-GB" w:eastAsia="en-GB" w:bidi="en-GB"/>
      </w:rPr>
    </w:lvl>
    <w:lvl w:ilvl="1">
      <w:numFmt w:val="decimal"/>
      <w:lvlText w:val="%1.%2"/>
      <w:lvlJc w:val="left"/>
      <w:pPr>
        <w:ind w:left="820" w:hanging="708"/>
        <w:jc w:val="right"/>
      </w:pPr>
      <w:rPr>
        <w:rFonts w:ascii="Arial" w:eastAsia="Arial" w:hAnsi="Arial" w:cs="Arial" w:hint="default"/>
        <w:spacing w:val="-1"/>
        <w:w w:val="99"/>
        <w:sz w:val="20"/>
        <w:szCs w:val="20"/>
        <w:lang w:val="en-GB" w:eastAsia="en-GB" w:bidi="en-GB"/>
      </w:rPr>
    </w:lvl>
    <w:lvl w:ilvl="2">
      <w:numFmt w:val="bullet"/>
      <w:lvlText w:val="•"/>
      <w:lvlJc w:val="left"/>
      <w:pPr>
        <w:ind w:left="2649" w:hanging="708"/>
      </w:pPr>
      <w:rPr>
        <w:rFonts w:hint="default"/>
        <w:lang w:val="en-GB" w:eastAsia="en-GB" w:bidi="en-GB"/>
      </w:rPr>
    </w:lvl>
    <w:lvl w:ilvl="3">
      <w:numFmt w:val="bullet"/>
      <w:lvlText w:val="•"/>
      <w:lvlJc w:val="left"/>
      <w:pPr>
        <w:ind w:left="3563" w:hanging="708"/>
      </w:pPr>
      <w:rPr>
        <w:rFonts w:hint="default"/>
        <w:lang w:val="en-GB" w:eastAsia="en-GB" w:bidi="en-GB"/>
      </w:rPr>
    </w:lvl>
    <w:lvl w:ilvl="4">
      <w:numFmt w:val="bullet"/>
      <w:lvlText w:val="•"/>
      <w:lvlJc w:val="left"/>
      <w:pPr>
        <w:ind w:left="4478" w:hanging="708"/>
      </w:pPr>
      <w:rPr>
        <w:rFonts w:hint="default"/>
        <w:lang w:val="en-GB" w:eastAsia="en-GB" w:bidi="en-GB"/>
      </w:rPr>
    </w:lvl>
    <w:lvl w:ilvl="5">
      <w:numFmt w:val="bullet"/>
      <w:lvlText w:val="•"/>
      <w:lvlJc w:val="left"/>
      <w:pPr>
        <w:ind w:left="5393" w:hanging="708"/>
      </w:pPr>
      <w:rPr>
        <w:rFonts w:hint="default"/>
        <w:lang w:val="en-GB" w:eastAsia="en-GB" w:bidi="en-GB"/>
      </w:rPr>
    </w:lvl>
    <w:lvl w:ilvl="6">
      <w:numFmt w:val="bullet"/>
      <w:lvlText w:val="•"/>
      <w:lvlJc w:val="left"/>
      <w:pPr>
        <w:ind w:left="6307" w:hanging="708"/>
      </w:pPr>
      <w:rPr>
        <w:rFonts w:hint="default"/>
        <w:lang w:val="en-GB" w:eastAsia="en-GB" w:bidi="en-GB"/>
      </w:rPr>
    </w:lvl>
    <w:lvl w:ilvl="7">
      <w:numFmt w:val="bullet"/>
      <w:lvlText w:val="•"/>
      <w:lvlJc w:val="left"/>
      <w:pPr>
        <w:ind w:left="7222" w:hanging="708"/>
      </w:pPr>
      <w:rPr>
        <w:rFonts w:hint="default"/>
        <w:lang w:val="en-GB" w:eastAsia="en-GB" w:bidi="en-GB"/>
      </w:rPr>
    </w:lvl>
    <w:lvl w:ilvl="8">
      <w:numFmt w:val="bullet"/>
      <w:lvlText w:val="•"/>
      <w:lvlJc w:val="left"/>
      <w:pPr>
        <w:ind w:left="8137" w:hanging="708"/>
      </w:pPr>
      <w:rPr>
        <w:rFonts w:hint="default"/>
        <w:lang w:val="en-GB" w:eastAsia="en-GB" w:bidi="en-GB"/>
      </w:rPr>
    </w:lvl>
  </w:abstractNum>
  <w:abstractNum w:abstractNumId="27" w15:restartNumberingAfterBreak="0">
    <w:nsid w:val="4F9436E5"/>
    <w:multiLevelType w:val="multilevel"/>
    <w:tmpl w:val="64AC89DE"/>
    <w:lvl w:ilvl="0">
      <w:start w:val="2"/>
      <w:numFmt w:val="decimal"/>
      <w:lvlText w:val="%1"/>
      <w:lvlJc w:val="left"/>
      <w:pPr>
        <w:ind w:left="840" w:hanging="708"/>
      </w:pPr>
      <w:rPr>
        <w:rFonts w:hint="default"/>
        <w:lang w:val="en-GB" w:eastAsia="en-GB" w:bidi="en-GB"/>
      </w:rPr>
    </w:lvl>
    <w:lvl w:ilvl="1">
      <w:numFmt w:val="decimal"/>
      <w:lvlText w:val="%1.%2"/>
      <w:lvlJc w:val="left"/>
      <w:pPr>
        <w:ind w:left="840" w:hanging="708"/>
      </w:pPr>
      <w:rPr>
        <w:rFonts w:ascii="Arial" w:eastAsia="Arial" w:hAnsi="Arial" w:cs="Arial" w:hint="default"/>
        <w:spacing w:val="-1"/>
        <w:w w:val="99"/>
        <w:sz w:val="20"/>
        <w:szCs w:val="20"/>
        <w:lang w:val="en-GB" w:eastAsia="en-GB" w:bidi="en-GB"/>
      </w:rPr>
    </w:lvl>
    <w:lvl w:ilvl="2">
      <w:numFmt w:val="bullet"/>
      <w:lvlText w:val=""/>
      <w:lvlJc w:val="left"/>
      <w:pPr>
        <w:ind w:left="1560" w:hanging="360"/>
      </w:pPr>
      <w:rPr>
        <w:rFonts w:ascii="Symbol" w:eastAsia="Symbol" w:hAnsi="Symbol" w:cs="Symbol" w:hint="default"/>
        <w:w w:val="99"/>
        <w:sz w:val="20"/>
        <w:szCs w:val="20"/>
        <w:lang w:val="en-GB" w:eastAsia="en-GB" w:bidi="en-GB"/>
      </w:rPr>
    </w:lvl>
    <w:lvl w:ilvl="3">
      <w:numFmt w:val="bullet"/>
      <w:lvlText w:val="•"/>
      <w:lvlJc w:val="left"/>
      <w:pPr>
        <w:ind w:left="2648" w:hanging="360"/>
      </w:pPr>
      <w:rPr>
        <w:rFonts w:hint="default"/>
        <w:lang w:val="en-GB" w:eastAsia="en-GB" w:bidi="en-GB"/>
      </w:rPr>
    </w:lvl>
    <w:lvl w:ilvl="4">
      <w:numFmt w:val="bullet"/>
      <w:lvlText w:val="•"/>
      <w:lvlJc w:val="left"/>
      <w:pPr>
        <w:ind w:left="3736" w:hanging="360"/>
      </w:pPr>
      <w:rPr>
        <w:rFonts w:hint="default"/>
        <w:lang w:val="en-GB" w:eastAsia="en-GB" w:bidi="en-GB"/>
      </w:rPr>
    </w:lvl>
    <w:lvl w:ilvl="5">
      <w:numFmt w:val="bullet"/>
      <w:lvlText w:val="•"/>
      <w:lvlJc w:val="left"/>
      <w:pPr>
        <w:ind w:left="4824" w:hanging="360"/>
      </w:pPr>
      <w:rPr>
        <w:rFonts w:hint="default"/>
        <w:lang w:val="en-GB" w:eastAsia="en-GB" w:bidi="en-GB"/>
      </w:rPr>
    </w:lvl>
    <w:lvl w:ilvl="6">
      <w:numFmt w:val="bullet"/>
      <w:lvlText w:val="•"/>
      <w:lvlJc w:val="left"/>
      <w:pPr>
        <w:ind w:left="5913" w:hanging="360"/>
      </w:pPr>
      <w:rPr>
        <w:rFonts w:hint="default"/>
        <w:lang w:val="en-GB" w:eastAsia="en-GB" w:bidi="en-GB"/>
      </w:rPr>
    </w:lvl>
    <w:lvl w:ilvl="7">
      <w:numFmt w:val="bullet"/>
      <w:lvlText w:val="•"/>
      <w:lvlJc w:val="left"/>
      <w:pPr>
        <w:ind w:left="7001" w:hanging="360"/>
      </w:pPr>
      <w:rPr>
        <w:rFonts w:hint="default"/>
        <w:lang w:val="en-GB" w:eastAsia="en-GB" w:bidi="en-GB"/>
      </w:rPr>
    </w:lvl>
    <w:lvl w:ilvl="8">
      <w:numFmt w:val="bullet"/>
      <w:lvlText w:val="•"/>
      <w:lvlJc w:val="left"/>
      <w:pPr>
        <w:ind w:left="8089" w:hanging="360"/>
      </w:pPr>
      <w:rPr>
        <w:rFonts w:hint="default"/>
        <w:lang w:val="en-GB" w:eastAsia="en-GB" w:bidi="en-GB"/>
      </w:rPr>
    </w:lvl>
  </w:abstractNum>
  <w:abstractNum w:abstractNumId="28" w15:restartNumberingAfterBreak="0">
    <w:nsid w:val="51F57BE9"/>
    <w:multiLevelType w:val="hybridMultilevel"/>
    <w:tmpl w:val="E2DE0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F02EE"/>
    <w:multiLevelType w:val="multilevel"/>
    <w:tmpl w:val="3A821BCC"/>
    <w:lvl w:ilvl="0">
      <w:start w:val="13"/>
      <w:numFmt w:val="decimal"/>
      <w:lvlText w:val="%1"/>
      <w:lvlJc w:val="left"/>
      <w:pPr>
        <w:ind w:left="560" w:hanging="560"/>
      </w:pPr>
      <w:rPr>
        <w:rFonts w:hint="default"/>
      </w:rPr>
    </w:lvl>
    <w:lvl w:ilvl="1">
      <w:start w:val="6"/>
      <w:numFmt w:val="decimal"/>
      <w:lvlText w:val="%1.%2"/>
      <w:lvlJc w:val="left"/>
      <w:pPr>
        <w:ind w:left="1056" w:hanging="560"/>
      </w:pPr>
      <w:rPr>
        <w:rFonts w:hint="default"/>
      </w:rPr>
    </w:lvl>
    <w:lvl w:ilvl="2">
      <w:start w:val="2"/>
      <w:numFmt w:val="decimal"/>
      <w:lvlText w:val="12.5.%3"/>
      <w:lvlJc w:val="left"/>
      <w:pPr>
        <w:ind w:left="86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59C06FC5"/>
    <w:multiLevelType w:val="hybridMultilevel"/>
    <w:tmpl w:val="F9389C08"/>
    <w:lvl w:ilvl="0" w:tplc="0BC279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32DE5"/>
    <w:multiLevelType w:val="hybridMultilevel"/>
    <w:tmpl w:val="E7BA5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BF5057"/>
    <w:multiLevelType w:val="hybridMultilevel"/>
    <w:tmpl w:val="DB3289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51F1A57"/>
    <w:multiLevelType w:val="multilevel"/>
    <w:tmpl w:val="75022840"/>
    <w:lvl w:ilvl="0">
      <w:start w:val="1"/>
      <w:numFmt w:val="decimal"/>
      <w:lvlText w:val="%1"/>
      <w:lvlJc w:val="left"/>
      <w:pPr>
        <w:ind w:left="840" w:hanging="720"/>
      </w:pPr>
      <w:rPr>
        <w:rFonts w:hint="default"/>
        <w:lang w:val="en-GB" w:eastAsia="en-GB" w:bidi="en-GB"/>
      </w:rPr>
    </w:lvl>
    <w:lvl w:ilvl="1">
      <w:numFmt w:val="decimal"/>
      <w:lvlText w:val="%1.%2"/>
      <w:lvlJc w:val="left"/>
      <w:pPr>
        <w:ind w:left="840" w:hanging="720"/>
      </w:pPr>
      <w:rPr>
        <w:rFonts w:ascii="Arial" w:eastAsia="Arial" w:hAnsi="Arial" w:cs="Arial" w:hint="default"/>
        <w:spacing w:val="-1"/>
        <w:w w:val="99"/>
        <w:sz w:val="20"/>
        <w:szCs w:val="20"/>
        <w:lang w:val="en-GB" w:eastAsia="en-GB" w:bidi="en-GB"/>
      </w:rPr>
    </w:lvl>
    <w:lvl w:ilvl="2">
      <w:numFmt w:val="bullet"/>
      <w:lvlText w:val="•"/>
      <w:lvlJc w:val="left"/>
      <w:pPr>
        <w:ind w:left="2725" w:hanging="720"/>
      </w:pPr>
      <w:rPr>
        <w:rFonts w:hint="default"/>
        <w:lang w:val="en-GB" w:eastAsia="en-GB" w:bidi="en-GB"/>
      </w:rPr>
    </w:lvl>
    <w:lvl w:ilvl="3">
      <w:numFmt w:val="bullet"/>
      <w:lvlText w:val="•"/>
      <w:lvlJc w:val="left"/>
      <w:pPr>
        <w:ind w:left="3667" w:hanging="720"/>
      </w:pPr>
      <w:rPr>
        <w:rFonts w:hint="default"/>
        <w:lang w:val="en-GB" w:eastAsia="en-GB" w:bidi="en-GB"/>
      </w:rPr>
    </w:lvl>
    <w:lvl w:ilvl="4">
      <w:numFmt w:val="bullet"/>
      <w:lvlText w:val="•"/>
      <w:lvlJc w:val="left"/>
      <w:pPr>
        <w:ind w:left="4610" w:hanging="720"/>
      </w:pPr>
      <w:rPr>
        <w:rFonts w:hint="default"/>
        <w:lang w:val="en-GB" w:eastAsia="en-GB" w:bidi="en-GB"/>
      </w:rPr>
    </w:lvl>
    <w:lvl w:ilvl="5">
      <w:numFmt w:val="bullet"/>
      <w:lvlText w:val="•"/>
      <w:lvlJc w:val="left"/>
      <w:pPr>
        <w:ind w:left="5553" w:hanging="720"/>
      </w:pPr>
      <w:rPr>
        <w:rFonts w:hint="default"/>
        <w:lang w:val="en-GB" w:eastAsia="en-GB" w:bidi="en-GB"/>
      </w:rPr>
    </w:lvl>
    <w:lvl w:ilvl="6">
      <w:numFmt w:val="bullet"/>
      <w:lvlText w:val="•"/>
      <w:lvlJc w:val="left"/>
      <w:pPr>
        <w:ind w:left="6495" w:hanging="720"/>
      </w:pPr>
      <w:rPr>
        <w:rFonts w:hint="default"/>
        <w:lang w:val="en-GB" w:eastAsia="en-GB" w:bidi="en-GB"/>
      </w:rPr>
    </w:lvl>
    <w:lvl w:ilvl="7">
      <w:numFmt w:val="bullet"/>
      <w:lvlText w:val="•"/>
      <w:lvlJc w:val="left"/>
      <w:pPr>
        <w:ind w:left="7438" w:hanging="720"/>
      </w:pPr>
      <w:rPr>
        <w:rFonts w:hint="default"/>
        <w:lang w:val="en-GB" w:eastAsia="en-GB" w:bidi="en-GB"/>
      </w:rPr>
    </w:lvl>
    <w:lvl w:ilvl="8">
      <w:numFmt w:val="bullet"/>
      <w:lvlText w:val="•"/>
      <w:lvlJc w:val="left"/>
      <w:pPr>
        <w:ind w:left="8381" w:hanging="720"/>
      </w:pPr>
      <w:rPr>
        <w:rFonts w:hint="default"/>
        <w:lang w:val="en-GB" w:eastAsia="en-GB" w:bidi="en-GB"/>
      </w:rPr>
    </w:lvl>
  </w:abstractNum>
  <w:abstractNum w:abstractNumId="34" w15:restartNumberingAfterBreak="0">
    <w:nsid w:val="696A5B8A"/>
    <w:multiLevelType w:val="hybridMultilevel"/>
    <w:tmpl w:val="E6628B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C4E4CA6"/>
    <w:multiLevelType w:val="multilevel"/>
    <w:tmpl w:val="AE0C7418"/>
    <w:lvl w:ilvl="0">
      <w:start w:val="6"/>
      <w:numFmt w:val="decimal"/>
      <w:lvlText w:val="%1"/>
      <w:lvlJc w:val="left"/>
      <w:pPr>
        <w:ind w:left="811" w:hanging="708"/>
      </w:pPr>
      <w:rPr>
        <w:rFonts w:hint="default"/>
        <w:lang w:val="en-GB" w:eastAsia="en-GB" w:bidi="en-GB"/>
      </w:rPr>
    </w:lvl>
    <w:lvl w:ilvl="1">
      <w:numFmt w:val="decimal"/>
      <w:lvlText w:val="%1.%2"/>
      <w:lvlJc w:val="left"/>
      <w:pPr>
        <w:ind w:left="811" w:hanging="708"/>
      </w:pPr>
      <w:rPr>
        <w:rFonts w:ascii="Arial" w:eastAsia="Arial" w:hAnsi="Arial" w:cs="Arial" w:hint="default"/>
        <w:spacing w:val="-1"/>
        <w:w w:val="99"/>
        <w:sz w:val="20"/>
        <w:szCs w:val="20"/>
        <w:lang w:val="en-GB" w:eastAsia="en-GB" w:bidi="en-GB"/>
      </w:rPr>
    </w:lvl>
    <w:lvl w:ilvl="2">
      <w:numFmt w:val="bullet"/>
      <w:lvlText w:val=""/>
      <w:lvlJc w:val="left"/>
      <w:pPr>
        <w:ind w:left="811" w:hanging="360"/>
      </w:pPr>
      <w:rPr>
        <w:rFonts w:ascii="Symbol" w:eastAsia="Symbol" w:hAnsi="Symbol" w:cs="Symbol" w:hint="default"/>
        <w:w w:val="99"/>
        <w:sz w:val="20"/>
        <w:szCs w:val="20"/>
        <w:lang w:val="en-GB" w:eastAsia="en-GB" w:bidi="en-GB"/>
      </w:rPr>
    </w:lvl>
    <w:lvl w:ilvl="3">
      <w:numFmt w:val="bullet"/>
      <w:lvlText w:val="•"/>
      <w:lvlJc w:val="left"/>
      <w:pPr>
        <w:ind w:left="3882" w:hanging="360"/>
      </w:pPr>
      <w:rPr>
        <w:rFonts w:hint="default"/>
        <w:lang w:val="en-GB" w:eastAsia="en-GB" w:bidi="en-GB"/>
      </w:rPr>
    </w:lvl>
    <w:lvl w:ilvl="4">
      <w:numFmt w:val="bullet"/>
      <w:lvlText w:val="•"/>
      <w:lvlJc w:val="left"/>
      <w:pPr>
        <w:ind w:left="4903" w:hanging="360"/>
      </w:pPr>
      <w:rPr>
        <w:rFonts w:hint="default"/>
        <w:lang w:val="en-GB" w:eastAsia="en-GB" w:bidi="en-GB"/>
      </w:rPr>
    </w:lvl>
    <w:lvl w:ilvl="5">
      <w:numFmt w:val="bullet"/>
      <w:lvlText w:val="•"/>
      <w:lvlJc w:val="left"/>
      <w:pPr>
        <w:ind w:left="5924" w:hanging="360"/>
      </w:pPr>
      <w:rPr>
        <w:rFonts w:hint="default"/>
        <w:lang w:val="en-GB" w:eastAsia="en-GB" w:bidi="en-GB"/>
      </w:rPr>
    </w:lvl>
    <w:lvl w:ilvl="6">
      <w:numFmt w:val="bullet"/>
      <w:lvlText w:val="•"/>
      <w:lvlJc w:val="left"/>
      <w:pPr>
        <w:ind w:left="6945" w:hanging="360"/>
      </w:pPr>
      <w:rPr>
        <w:rFonts w:hint="default"/>
        <w:lang w:val="en-GB" w:eastAsia="en-GB" w:bidi="en-GB"/>
      </w:rPr>
    </w:lvl>
    <w:lvl w:ilvl="7">
      <w:numFmt w:val="bullet"/>
      <w:lvlText w:val="•"/>
      <w:lvlJc w:val="left"/>
      <w:pPr>
        <w:ind w:left="7966" w:hanging="360"/>
      </w:pPr>
      <w:rPr>
        <w:rFonts w:hint="default"/>
        <w:lang w:val="en-GB" w:eastAsia="en-GB" w:bidi="en-GB"/>
      </w:rPr>
    </w:lvl>
    <w:lvl w:ilvl="8">
      <w:numFmt w:val="bullet"/>
      <w:lvlText w:val="•"/>
      <w:lvlJc w:val="left"/>
      <w:pPr>
        <w:ind w:left="8987" w:hanging="360"/>
      </w:pPr>
      <w:rPr>
        <w:rFonts w:hint="default"/>
        <w:lang w:val="en-GB" w:eastAsia="en-GB" w:bidi="en-GB"/>
      </w:rPr>
    </w:lvl>
  </w:abstractNum>
  <w:abstractNum w:abstractNumId="36" w15:restartNumberingAfterBreak="0">
    <w:nsid w:val="6E714255"/>
    <w:multiLevelType w:val="hybridMultilevel"/>
    <w:tmpl w:val="E2F215EC"/>
    <w:lvl w:ilvl="0" w:tplc="FFFFFFFF">
      <w:start w:val="1"/>
      <w:numFmt w:val="bullet"/>
      <w:lvlText w:val="•"/>
      <w:lvlJc w:val="left"/>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7" w15:restartNumberingAfterBreak="0">
    <w:nsid w:val="711F7EBD"/>
    <w:multiLevelType w:val="hybridMultilevel"/>
    <w:tmpl w:val="929CE2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94C2AC8"/>
    <w:multiLevelType w:val="multilevel"/>
    <w:tmpl w:val="CA0811BE"/>
    <w:lvl w:ilvl="0">
      <w:start w:val="7"/>
      <w:numFmt w:val="decimal"/>
      <w:lvlText w:val="%1"/>
      <w:lvlJc w:val="left"/>
      <w:pPr>
        <w:ind w:left="811" w:hanging="708"/>
      </w:pPr>
      <w:rPr>
        <w:rFonts w:hint="default"/>
        <w:lang w:val="en-GB" w:eastAsia="en-GB" w:bidi="en-GB"/>
      </w:rPr>
    </w:lvl>
    <w:lvl w:ilvl="1">
      <w:numFmt w:val="decimal"/>
      <w:lvlText w:val="%1.%2"/>
      <w:lvlJc w:val="left"/>
      <w:pPr>
        <w:ind w:left="811" w:hanging="708"/>
      </w:pPr>
      <w:rPr>
        <w:rFonts w:ascii="Arial" w:eastAsia="Arial" w:hAnsi="Arial" w:cs="Arial" w:hint="default"/>
        <w:spacing w:val="-1"/>
        <w:w w:val="99"/>
        <w:sz w:val="20"/>
        <w:szCs w:val="20"/>
        <w:lang w:val="en-GB" w:eastAsia="en-GB" w:bidi="en-GB"/>
      </w:rPr>
    </w:lvl>
    <w:lvl w:ilvl="2">
      <w:start w:val="1"/>
      <w:numFmt w:val="decimal"/>
      <w:lvlText w:val="%1.%2.%3"/>
      <w:lvlJc w:val="left"/>
      <w:pPr>
        <w:ind w:left="936" w:hanging="833"/>
        <w:jc w:val="right"/>
      </w:pPr>
      <w:rPr>
        <w:rFonts w:ascii="Arial" w:eastAsia="Arial" w:hAnsi="Arial" w:cs="Arial" w:hint="default"/>
        <w:spacing w:val="-1"/>
        <w:w w:val="99"/>
        <w:sz w:val="20"/>
        <w:szCs w:val="20"/>
        <w:lang w:val="en-GB" w:eastAsia="en-GB" w:bidi="en-GB"/>
      </w:rPr>
    </w:lvl>
    <w:lvl w:ilvl="3">
      <w:numFmt w:val="bullet"/>
      <w:lvlText w:val=""/>
      <w:lvlJc w:val="left"/>
      <w:pPr>
        <w:ind w:left="1377" w:hanging="382"/>
      </w:pPr>
      <w:rPr>
        <w:rFonts w:ascii="Symbol" w:eastAsia="Symbol" w:hAnsi="Symbol" w:cs="Symbol" w:hint="default"/>
        <w:w w:val="99"/>
        <w:sz w:val="20"/>
        <w:szCs w:val="20"/>
        <w:lang w:val="en-GB" w:eastAsia="en-GB" w:bidi="en-GB"/>
      </w:rPr>
    </w:lvl>
    <w:lvl w:ilvl="4">
      <w:numFmt w:val="bullet"/>
      <w:lvlText w:val="•"/>
      <w:lvlJc w:val="left"/>
      <w:pPr>
        <w:ind w:left="3792" w:hanging="382"/>
      </w:pPr>
      <w:rPr>
        <w:rFonts w:hint="default"/>
        <w:lang w:val="en-GB" w:eastAsia="en-GB" w:bidi="en-GB"/>
      </w:rPr>
    </w:lvl>
    <w:lvl w:ilvl="5">
      <w:numFmt w:val="bullet"/>
      <w:lvlText w:val="•"/>
      <w:lvlJc w:val="left"/>
      <w:pPr>
        <w:ind w:left="4998" w:hanging="382"/>
      </w:pPr>
      <w:rPr>
        <w:rFonts w:hint="default"/>
        <w:lang w:val="en-GB" w:eastAsia="en-GB" w:bidi="en-GB"/>
      </w:rPr>
    </w:lvl>
    <w:lvl w:ilvl="6">
      <w:numFmt w:val="bullet"/>
      <w:lvlText w:val="•"/>
      <w:lvlJc w:val="left"/>
      <w:pPr>
        <w:ind w:left="6204" w:hanging="382"/>
      </w:pPr>
      <w:rPr>
        <w:rFonts w:hint="default"/>
        <w:lang w:val="en-GB" w:eastAsia="en-GB" w:bidi="en-GB"/>
      </w:rPr>
    </w:lvl>
    <w:lvl w:ilvl="7">
      <w:numFmt w:val="bullet"/>
      <w:lvlText w:val="•"/>
      <w:lvlJc w:val="left"/>
      <w:pPr>
        <w:ind w:left="7410" w:hanging="382"/>
      </w:pPr>
      <w:rPr>
        <w:rFonts w:hint="default"/>
        <w:lang w:val="en-GB" w:eastAsia="en-GB" w:bidi="en-GB"/>
      </w:rPr>
    </w:lvl>
    <w:lvl w:ilvl="8">
      <w:numFmt w:val="bullet"/>
      <w:lvlText w:val="•"/>
      <w:lvlJc w:val="left"/>
      <w:pPr>
        <w:ind w:left="8616" w:hanging="382"/>
      </w:pPr>
      <w:rPr>
        <w:rFonts w:hint="default"/>
        <w:lang w:val="en-GB" w:eastAsia="en-GB" w:bidi="en-GB"/>
      </w:rPr>
    </w:lvl>
  </w:abstractNum>
  <w:num w:numId="1" w16cid:durableId="290479970">
    <w:abstractNumId w:val="16"/>
  </w:num>
  <w:num w:numId="2" w16cid:durableId="642154108">
    <w:abstractNumId w:val="2"/>
  </w:num>
  <w:num w:numId="3" w16cid:durableId="44254852">
    <w:abstractNumId w:val="24"/>
  </w:num>
  <w:num w:numId="4" w16cid:durableId="406994737">
    <w:abstractNumId w:val="19"/>
  </w:num>
  <w:num w:numId="5" w16cid:durableId="2122450286">
    <w:abstractNumId w:val="12"/>
  </w:num>
  <w:num w:numId="6" w16cid:durableId="148794114">
    <w:abstractNumId w:val="15"/>
  </w:num>
  <w:num w:numId="7" w16cid:durableId="829642714">
    <w:abstractNumId w:val="7"/>
  </w:num>
  <w:num w:numId="8" w16cid:durableId="16932275">
    <w:abstractNumId w:val="38"/>
  </w:num>
  <w:num w:numId="9" w16cid:durableId="2108429394">
    <w:abstractNumId w:val="35"/>
  </w:num>
  <w:num w:numId="10" w16cid:durableId="1975060508">
    <w:abstractNumId w:val="6"/>
  </w:num>
  <w:num w:numId="11" w16cid:durableId="26833899">
    <w:abstractNumId w:val="26"/>
  </w:num>
  <w:num w:numId="12" w16cid:durableId="422187507">
    <w:abstractNumId w:val="20"/>
  </w:num>
  <w:num w:numId="13" w16cid:durableId="1325207518">
    <w:abstractNumId w:val="27"/>
  </w:num>
  <w:num w:numId="14" w16cid:durableId="70811114">
    <w:abstractNumId w:val="33"/>
  </w:num>
  <w:num w:numId="15" w16cid:durableId="1603142383">
    <w:abstractNumId w:val="17"/>
  </w:num>
  <w:num w:numId="16" w16cid:durableId="2136486801">
    <w:abstractNumId w:val="9"/>
  </w:num>
  <w:num w:numId="17" w16cid:durableId="1238244745">
    <w:abstractNumId w:val="29"/>
  </w:num>
  <w:num w:numId="18" w16cid:durableId="874345368">
    <w:abstractNumId w:val="23"/>
  </w:num>
  <w:num w:numId="19" w16cid:durableId="1848933706">
    <w:abstractNumId w:val="0"/>
  </w:num>
  <w:num w:numId="20" w16cid:durableId="901795808">
    <w:abstractNumId w:val="37"/>
  </w:num>
  <w:num w:numId="21" w16cid:durableId="1954702965">
    <w:abstractNumId w:val="34"/>
  </w:num>
  <w:num w:numId="22" w16cid:durableId="309675449">
    <w:abstractNumId w:val="3"/>
  </w:num>
  <w:num w:numId="23" w16cid:durableId="189219278">
    <w:abstractNumId w:val="36"/>
  </w:num>
  <w:num w:numId="24" w16cid:durableId="113721463">
    <w:abstractNumId w:val="32"/>
  </w:num>
  <w:num w:numId="25" w16cid:durableId="985280896">
    <w:abstractNumId w:val="5"/>
  </w:num>
  <w:num w:numId="26" w16cid:durableId="1734159865">
    <w:abstractNumId w:val="18"/>
  </w:num>
  <w:num w:numId="27" w16cid:durableId="787119537">
    <w:abstractNumId w:val="30"/>
  </w:num>
  <w:num w:numId="28" w16cid:durableId="217523184">
    <w:abstractNumId w:val="8"/>
  </w:num>
  <w:num w:numId="29" w16cid:durableId="1344822336">
    <w:abstractNumId w:val="21"/>
  </w:num>
  <w:num w:numId="30" w16cid:durableId="238098500">
    <w:abstractNumId w:val="4"/>
  </w:num>
  <w:num w:numId="31" w16cid:durableId="1097099816">
    <w:abstractNumId w:val="11"/>
  </w:num>
  <w:num w:numId="32" w16cid:durableId="167596426">
    <w:abstractNumId w:val="28"/>
  </w:num>
  <w:num w:numId="33" w16cid:durableId="549148751">
    <w:abstractNumId w:val="14"/>
  </w:num>
  <w:num w:numId="34" w16cid:durableId="657731064">
    <w:abstractNumId w:val="10"/>
  </w:num>
  <w:num w:numId="35" w16cid:durableId="357585406">
    <w:abstractNumId w:val="13"/>
  </w:num>
  <w:num w:numId="36" w16cid:durableId="557401074">
    <w:abstractNumId w:val="31"/>
  </w:num>
  <w:num w:numId="37" w16cid:durableId="1658454579">
    <w:abstractNumId w:val="22"/>
  </w:num>
  <w:num w:numId="38" w16cid:durableId="2032872601">
    <w:abstractNumId w:val="1"/>
  </w:num>
  <w:num w:numId="39" w16cid:durableId="236325056">
    <w:abstractNumId w:val="25"/>
  </w:num>
  <w:num w:numId="40" w16cid:durableId="732196015">
    <w:abstractNumId w:val="22"/>
  </w:num>
  <w:num w:numId="41" w16cid:durableId="312880634">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DB"/>
    <w:rsid w:val="00002178"/>
    <w:rsid w:val="00006F5B"/>
    <w:rsid w:val="00011B5A"/>
    <w:rsid w:val="000178CA"/>
    <w:rsid w:val="00017DF6"/>
    <w:rsid w:val="00020DCC"/>
    <w:rsid w:val="0002126A"/>
    <w:rsid w:val="000240D6"/>
    <w:rsid w:val="0002583F"/>
    <w:rsid w:val="00034786"/>
    <w:rsid w:val="0003525E"/>
    <w:rsid w:val="000363E6"/>
    <w:rsid w:val="00036E86"/>
    <w:rsid w:val="00040775"/>
    <w:rsid w:val="0004346D"/>
    <w:rsid w:val="0004352B"/>
    <w:rsid w:val="00043765"/>
    <w:rsid w:val="00047F1A"/>
    <w:rsid w:val="00051C6F"/>
    <w:rsid w:val="00052328"/>
    <w:rsid w:val="00052ADD"/>
    <w:rsid w:val="00054879"/>
    <w:rsid w:val="00055044"/>
    <w:rsid w:val="0005537C"/>
    <w:rsid w:val="000636F7"/>
    <w:rsid w:val="000645B1"/>
    <w:rsid w:val="00066C85"/>
    <w:rsid w:val="000672C9"/>
    <w:rsid w:val="00073056"/>
    <w:rsid w:val="000739D0"/>
    <w:rsid w:val="00075D53"/>
    <w:rsid w:val="00075EF7"/>
    <w:rsid w:val="00077993"/>
    <w:rsid w:val="00081299"/>
    <w:rsid w:val="00083773"/>
    <w:rsid w:val="00084E04"/>
    <w:rsid w:val="0008545D"/>
    <w:rsid w:val="0008590A"/>
    <w:rsid w:val="00085FD2"/>
    <w:rsid w:val="000913DB"/>
    <w:rsid w:val="000920A8"/>
    <w:rsid w:val="00092784"/>
    <w:rsid w:val="00092D06"/>
    <w:rsid w:val="00092E31"/>
    <w:rsid w:val="000941AC"/>
    <w:rsid w:val="000942A7"/>
    <w:rsid w:val="000946D6"/>
    <w:rsid w:val="0009536D"/>
    <w:rsid w:val="000957E3"/>
    <w:rsid w:val="00096720"/>
    <w:rsid w:val="00096E99"/>
    <w:rsid w:val="000A0039"/>
    <w:rsid w:val="000A1EBE"/>
    <w:rsid w:val="000A1FB7"/>
    <w:rsid w:val="000A2706"/>
    <w:rsid w:val="000A328A"/>
    <w:rsid w:val="000A6D6B"/>
    <w:rsid w:val="000B0C2C"/>
    <w:rsid w:val="000B3085"/>
    <w:rsid w:val="000B30DC"/>
    <w:rsid w:val="000B4EB2"/>
    <w:rsid w:val="000B4F1E"/>
    <w:rsid w:val="000B6275"/>
    <w:rsid w:val="000B7E15"/>
    <w:rsid w:val="000C193D"/>
    <w:rsid w:val="000C255C"/>
    <w:rsid w:val="000C2F3D"/>
    <w:rsid w:val="000C3759"/>
    <w:rsid w:val="000C446C"/>
    <w:rsid w:val="000C609D"/>
    <w:rsid w:val="000D0302"/>
    <w:rsid w:val="000D0CB4"/>
    <w:rsid w:val="000D37FB"/>
    <w:rsid w:val="000D3CA9"/>
    <w:rsid w:val="000D3DF4"/>
    <w:rsid w:val="000D4023"/>
    <w:rsid w:val="000E0921"/>
    <w:rsid w:val="000E1EDC"/>
    <w:rsid w:val="000E3C78"/>
    <w:rsid w:val="000E44E3"/>
    <w:rsid w:val="000F17CC"/>
    <w:rsid w:val="000F3CC5"/>
    <w:rsid w:val="000F3ED4"/>
    <w:rsid w:val="000F4C52"/>
    <w:rsid w:val="000F508E"/>
    <w:rsid w:val="000F593C"/>
    <w:rsid w:val="0010322E"/>
    <w:rsid w:val="00107423"/>
    <w:rsid w:val="00107AFD"/>
    <w:rsid w:val="001100A2"/>
    <w:rsid w:val="001101DC"/>
    <w:rsid w:val="001113E2"/>
    <w:rsid w:val="00111DBD"/>
    <w:rsid w:val="00111E93"/>
    <w:rsid w:val="0011285A"/>
    <w:rsid w:val="00113297"/>
    <w:rsid w:val="00113785"/>
    <w:rsid w:val="00114458"/>
    <w:rsid w:val="00115573"/>
    <w:rsid w:val="00120B57"/>
    <w:rsid w:val="00122E5C"/>
    <w:rsid w:val="00124C19"/>
    <w:rsid w:val="00125537"/>
    <w:rsid w:val="00126F38"/>
    <w:rsid w:val="0013476D"/>
    <w:rsid w:val="001349D5"/>
    <w:rsid w:val="00134C61"/>
    <w:rsid w:val="00136B64"/>
    <w:rsid w:val="00137596"/>
    <w:rsid w:val="00141F6E"/>
    <w:rsid w:val="0014453C"/>
    <w:rsid w:val="00144C01"/>
    <w:rsid w:val="00145A46"/>
    <w:rsid w:val="001506D9"/>
    <w:rsid w:val="00152E59"/>
    <w:rsid w:val="00154315"/>
    <w:rsid w:val="0015434D"/>
    <w:rsid w:val="00156135"/>
    <w:rsid w:val="001608DF"/>
    <w:rsid w:val="0016224C"/>
    <w:rsid w:val="00162CDE"/>
    <w:rsid w:val="00162E09"/>
    <w:rsid w:val="00163856"/>
    <w:rsid w:val="00164936"/>
    <w:rsid w:val="00166504"/>
    <w:rsid w:val="001674A0"/>
    <w:rsid w:val="00170B0B"/>
    <w:rsid w:val="00171C29"/>
    <w:rsid w:val="00172478"/>
    <w:rsid w:val="00172C7A"/>
    <w:rsid w:val="00172F83"/>
    <w:rsid w:val="00173343"/>
    <w:rsid w:val="001741BB"/>
    <w:rsid w:val="001813BF"/>
    <w:rsid w:val="00183D6C"/>
    <w:rsid w:val="001904AD"/>
    <w:rsid w:val="00190B5A"/>
    <w:rsid w:val="0019296C"/>
    <w:rsid w:val="0019347A"/>
    <w:rsid w:val="00197047"/>
    <w:rsid w:val="00197873"/>
    <w:rsid w:val="001A1100"/>
    <w:rsid w:val="001A5F01"/>
    <w:rsid w:val="001A6101"/>
    <w:rsid w:val="001A6AB9"/>
    <w:rsid w:val="001B1387"/>
    <w:rsid w:val="001B3CDE"/>
    <w:rsid w:val="001B46FE"/>
    <w:rsid w:val="001B6467"/>
    <w:rsid w:val="001B680E"/>
    <w:rsid w:val="001C00E1"/>
    <w:rsid w:val="001C0773"/>
    <w:rsid w:val="001C0FAE"/>
    <w:rsid w:val="001C155E"/>
    <w:rsid w:val="001C1598"/>
    <w:rsid w:val="001C19FC"/>
    <w:rsid w:val="001C4BB6"/>
    <w:rsid w:val="001C5481"/>
    <w:rsid w:val="001C6A9C"/>
    <w:rsid w:val="001C6D8C"/>
    <w:rsid w:val="001D1406"/>
    <w:rsid w:val="001D2C1D"/>
    <w:rsid w:val="001D3B54"/>
    <w:rsid w:val="001D631A"/>
    <w:rsid w:val="001D731B"/>
    <w:rsid w:val="001D7D1A"/>
    <w:rsid w:val="001E1D99"/>
    <w:rsid w:val="001E3BB6"/>
    <w:rsid w:val="001E5C21"/>
    <w:rsid w:val="001E7F6C"/>
    <w:rsid w:val="001F00D4"/>
    <w:rsid w:val="001F0967"/>
    <w:rsid w:val="001F19F4"/>
    <w:rsid w:val="001F1A67"/>
    <w:rsid w:val="001F1EA6"/>
    <w:rsid w:val="001F1EEC"/>
    <w:rsid w:val="00200A47"/>
    <w:rsid w:val="00201970"/>
    <w:rsid w:val="00202203"/>
    <w:rsid w:val="002027A6"/>
    <w:rsid w:val="00202FFD"/>
    <w:rsid w:val="002032B2"/>
    <w:rsid w:val="002036D8"/>
    <w:rsid w:val="00213C21"/>
    <w:rsid w:val="00216C88"/>
    <w:rsid w:val="00217270"/>
    <w:rsid w:val="0022171B"/>
    <w:rsid w:val="002223FC"/>
    <w:rsid w:val="00224FCC"/>
    <w:rsid w:val="002260F3"/>
    <w:rsid w:val="00226B27"/>
    <w:rsid w:val="00226CA0"/>
    <w:rsid w:val="0023130E"/>
    <w:rsid w:val="00234493"/>
    <w:rsid w:val="00236353"/>
    <w:rsid w:val="00236912"/>
    <w:rsid w:val="00237C4C"/>
    <w:rsid w:val="002400D7"/>
    <w:rsid w:val="002405ED"/>
    <w:rsid w:val="00240FA4"/>
    <w:rsid w:val="00245C40"/>
    <w:rsid w:val="002460CF"/>
    <w:rsid w:val="00246474"/>
    <w:rsid w:val="00246607"/>
    <w:rsid w:val="00247954"/>
    <w:rsid w:val="00251B18"/>
    <w:rsid w:val="00252003"/>
    <w:rsid w:val="00252154"/>
    <w:rsid w:val="00252171"/>
    <w:rsid w:val="0025415F"/>
    <w:rsid w:val="00255669"/>
    <w:rsid w:val="00257FC2"/>
    <w:rsid w:val="002600D7"/>
    <w:rsid w:val="00260671"/>
    <w:rsid w:val="00260FB3"/>
    <w:rsid w:val="002627E8"/>
    <w:rsid w:val="00263464"/>
    <w:rsid w:val="00264052"/>
    <w:rsid w:val="00264DC9"/>
    <w:rsid w:val="00265652"/>
    <w:rsid w:val="00266320"/>
    <w:rsid w:val="00266CEB"/>
    <w:rsid w:val="00270E38"/>
    <w:rsid w:val="0027169B"/>
    <w:rsid w:val="00274516"/>
    <w:rsid w:val="002762A2"/>
    <w:rsid w:val="0027658F"/>
    <w:rsid w:val="00276E32"/>
    <w:rsid w:val="00281BF0"/>
    <w:rsid w:val="00282A5F"/>
    <w:rsid w:val="00284E3F"/>
    <w:rsid w:val="00290409"/>
    <w:rsid w:val="0029221D"/>
    <w:rsid w:val="00293862"/>
    <w:rsid w:val="00293AA0"/>
    <w:rsid w:val="00293DD5"/>
    <w:rsid w:val="0029470C"/>
    <w:rsid w:val="0029487F"/>
    <w:rsid w:val="00294B8F"/>
    <w:rsid w:val="00297F76"/>
    <w:rsid w:val="002A0B83"/>
    <w:rsid w:val="002A2763"/>
    <w:rsid w:val="002A35BF"/>
    <w:rsid w:val="002A375E"/>
    <w:rsid w:val="002A3AD4"/>
    <w:rsid w:val="002B2F5C"/>
    <w:rsid w:val="002B5917"/>
    <w:rsid w:val="002B6A57"/>
    <w:rsid w:val="002C18EC"/>
    <w:rsid w:val="002C32CB"/>
    <w:rsid w:val="002C5B5A"/>
    <w:rsid w:val="002C5C32"/>
    <w:rsid w:val="002C6022"/>
    <w:rsid w:val="002D04C5"/>
    <w:rsid w:val="002D3533"/>
    <w:rsid w:val="002D3611"/>
    <w:rsid w:val="002D3984"/>
    <w:rsid w:val="002D3A5E"/>
    <w:rsid w:val="002D5BB5"/>
    <w:rsid w:val="002D783C"/>
    <w:rsid w:val="002D7C4D"/>
    <w:rsid w:val="002E0F49"/>
    <w:rsid w:val="002E7E34"/>
    <w:rsid w:val="002F1FF5"/>
    <w:rsid w:val="002F370A"/>
    <w:rsid w:val="002F43A4"/>
    <w:rsid w:val="002F4EEB"/>
    <w:rsid w:val="003034E4"/>
    <w:rsid w:val="00303A54"/>
    <w:rsid w:val="00303E84"/>
    <w:rsid w:val="003053D4"/>
    <w:rsid w:val="00306F10"/>
    <w:rsid w:val="003071EC"/>
    <w:rsid w:val="00310491"/>
    <w:rsid w:val="0031210E"/>
    <w:rsid w:val="00314643"/>
    <w:rsid w:val="0031506F"/>
    <w:rsid w:val="00315149"/>
    <w:rsid w:val="00316993"/>
    <w:rsid w:val="00317C34"/>
    <w:rsid w:val="0032354A"/>
    <w:rsid w:val="00323608"/>
    <w:rsid w:val="003239FB"/>
    <w:rsid w:val="00325995"/>
    <w:rsid w:val="00327FBC"/>
    <w:rsid w:val="0033149E"/>
    <w:rsid w:val="003321CD"/>
    <w:rsid w:val="00332A8D"/>
    <w:rsid w:val="0033595E"/>
    <w:rsid w:val="00335F82"/>
    <w:rsid w:val="00336B74"/>
    <w:rsid w:val="003416DB"/>
    <w:rsid w:val="00341809"/>
    <w:rsid w:val="003447FA"/>
    <w:rsid w:val="00344B59"/>
    <w:rsid w:val="00350CBB"/>
    <w:rsid w:val="00350DEE"/>
    <w:rsid w:val="00353CA2"/>
    <w:rsid w:val="003548A7"/>
    <w:rsid w:val="003563E6"/>
    <w:rsid w:val="0035694F"/>
    <w:rsid w:val="00360467"/>
    <w:rsid w:val="00360EFE"/>
    <w:rsid w:val="00361DA8"/>
    <w:rsid w:val="003648F5"/>
    <w:rsid w:val="00365D62"/>
    <w:rsid w:val="00372888"/>
    <w:rsid w:val="00375CDF"/>
    <w:rsid w:val="00377833"/>
    <w:rsid w:val="00380DD8"/>
    <w:rsid w:val="003828B9"/>
    <w:rsid w:val="003841CE"/>
    <w:rsid w:val="00385626"/>
    <w:rsid w:val="00385D1B"/>
    <w:rsid w:val="003869E6"/>
    <w:rsid w:val="00387275"/>
    <w:rsid w:val="00390386"/>
    <w:rsid w:val="00393C24"/>
    <w:rsid w:val="003950DD"/>
    <w:rsid w:val="003954CE"/>
    <w:rsid w:val="00395D66"/>
    <w:rsid w:val="003A270E"/>
    <w:rsid w:val="003A395F"/>
    <w:rsid w:val="003A7A85"/>
    <w:rsid w:val="003B033B"/>
    <w:rsid w:val="003B12B9"/>
    <w:rsid w:val="003B2558"/>
    <w:rsid w:val="003B2DEA"/>
    <w:rsid w:val="003B335D"/>
    <w:rsid w:val="003B33EE"/>
    <w:rsid w:val="003B6607"/>
    <w:rsid w:val="003B717E"/>
    <w:rsid w:val="003C0117"/>
    <w:rsid w:val="003C07CB"/>
    <w:rsid w:val="003C21AC"/>
    <w:rsid w:val="003C3236"/>
    <w:rsid w:val="003C37C5"/>
    <w:rsid w:val="003C42E1"/>
    <w:rsid w:val="003C612B"/>
    <w:rsid w:val="003D0E67"/>
    <w:rsid w:val="003D2844"/>
    <w:rsid w:val="003D3D26"/>
    <w:rsid w:val="003D58C7"/>
    <w:rsid w:val="003D5BBB"/>
    <w:rsid w:val="003D5E94"/>
    <w:rsid w:val="003D6CA2"/>
    <w:rsid w:val="003D7670"/>
    <w:rsid w:val="003E01CC"/>
    <w:rsid w:val="003E2AF8"/>
    <w:rsid w:val="003E37EA"/>
    <w:rsid w:val="003E4CE5"/>
    <w:rsid w:val="003F02E8"/>
    <w:rsid w:val="003F0E27"/>
    <w:rsid w:val="003F10F3"/>
    <w:rsid w:val="003F69DA"/>
    <w:rsid w:val="003F7460"/>
    <w:rsid w:val="003F76BE"/>
    <w:rsid w:val="003F7916"/>
    <w:rsid w:val="00400302"/>
    <w:rsid w:val="004031E1"/>
    <w:rsid w:val="00405196"/>
    <w:rsid w:val="004057FC"/>
    <w:rsid w:val="00406883"/>
    <w:rsid w:val="00410BE4"/>
    <w:rsid w:val="00413C5D"/>
    <w:rsid w:val="00413D23"/>
    <w:rsid w:val="004143B3"/>
    <w:rsid w:val="00416858"/>
    <w:rsid w:val="00416906"/>
    <w:rsid w:val="00417369"/>
    <w:rsid w:val="00420D2C"/>
    <w:rsid w:val="00421C42"/>
    <w:rsid w:val="004224E6"/>
    <w:rsid w:val="00423B10"/>
    <w:rsid w:val="00424FB7"/>
    <w:rsid w:val="004268D8"/>
    <w:rsid w:val="00427488"/>
    <w:rsid w:val="00427D33"/>
    <w:rsid w:val="004307A6"/>
    <w:rsid w:val="004313CC"/>
    <w:rsid w:val="004319DA"/>
    <w:rsid w:val="00432494"/>
    <w:rsid w:val="00435089"/>
    <w:rsid w:val="0043612F"/>
    <w:rsid w:val="004405EB"/>
    <w:rsid w:val="0044141A"/>
    <w:rsid w:val="00442E6B"/>
    <w:rsid w:val="004432F1"/>
    <w:rsid w:val="004435D5"/>
    <w:rsid w:val="00444CA3"/>
    <w:rsid w:val="00445353"/>
    <w:rsid w:val="004467E1"/>
    <w:rsid w:val="00453C54"/>
    <w:rsid w:val="0045422D"/>
    <w:rsid w:val="00454BA0"/>
    <w:rsid w:val="00456216"/>
    <w:rsid w:val="004579FF"/>
    <w:rsid w:val="00460CBE"/>
    <w:rsid w:val="00461093"/>
    <w:rsid w:val="004610E7"/>
    <w:rsid w:val="00464700"/>
    <w:rsid w:val="00464C17"/>
    <w:rsid w:val="00465456"/>
    <w:rsid w:val="00466FD0"/>
    <w:rsid w:val="00474C69"/>
    <w:rsid w:val="00475E1F"/>
    <w:rsid w:val="00476B8D"/>
    <w:rsid w:val="00476BB2"/>
    <w:rsid w:val="00482157"/>
    <w:rsid w:val="004838B4"/>
    <w:rsid w:val="00486A93"/>
    <w:rsid w:val="0049248E"/>
    <w:rsid w:val="00495C3A"/>
    <w:rsid w:val="00496053"/>
    <w:rsid w:val="00497C0A"/>
    <w:rsid w:val="00497EA7"/>
    <w:rsid w:val="004A0B4F"/>
    <w:rsid w:val="004A2CFE"/>
    <w:rsid w:val="004A365C"/>
    <w:rsid w:val="004A3A4C"/>
    <w:rsid w:val="004A46C7"/>
    <w:rsid w:val="004A65DB"/>
    <w:rsid w:val="004A76A0"/>
    <w:rsid w:val="004B1A45"/>
    <w:rsid w:val="004B593B"/>
    <w:rsid w:val="004B6169"/>
    <w:rsid w:val="004C1E77"/>
    <w:rsid w:val="004C483E"/>
    <w:rsid w:val="004C4BF3"/>
    <w:rsid w:val="004D097E"/>
    <w:rsid w:val="004D4C27"/>
    <w:rsid w:val="004D560C"/>
    <w:rsid w:val="004E266D"/>
    <w:rsid w:val="004E5237"/>
    <w:rsid w:val="004E6259"/>
    <w:rsid w:val="004F06BD"/>
    <w:rsid w:val="004F35F2"/>
    <w:rsid w:val="004F7561"/>
    <w:rsid w:val="004F7749"/>
    <w:rsid w:val="0050039A"/>
    <w:rsid w:val="00502830"/>
    <w:rsid w:val="00506515"/>
    <w:rsid w:val="005100D6"/>
    <w:rsid w:val="00511406"/>
    <w:rsid w:val="0051331E"/>
    <w:rsid w:val="005138C5"/>
    <w:rsid w:val="00514BAB"/>
    <w:rsid w:val="00516652"/>
    <w:rsid w:val="005171F0"/>
    <w:rsid w:val="00520049"/>
    <w:rsid w:val="00520B4F"/>
    <w:rsid w:val="00522BE9"/>
    <w:rsid w:val="00523BB6"/>
    <w:rsid w:val="00523EE2"/>
    <w:rsid w:val="005253B5"/>
    <w:rsid w:val="00531036"/>
    <w:rsid w:val="005319CD"/>
    <w:rsid w:val="00532AB2"/>
    <w:rsid w:val="005406CC"/>
    <w:rsid w:val="00545BA9"/>
    <w:rsid w:val="00547402"/>
    <w:rsid w:val="00547986"/>
    <w:rsid w:val="00550DAC"/>
    <w:rsid w:val="00550E24"/>
    <w:rsid w:val="00551775"/>
    <w:rsid w:val="00551F49"/>
    <w:rsid w:val="0055218A"/>
    <w:rsid w:val="00552E64"/>
    <w:rsid w:val="005545D6"/>
    <w:rsid w:val="00554C36"/>
    <w:rsid w:val="00556C2A"/>
    <w:rsid w:val="00561D9C"/>
    <w:rsid w:val="005632FE"/>
    <w:rsid w:val="00567A29"/>
    <w:rsid w:val="00567B4B"/>
    <w:rsid w:val="00570556"/>
    <w:rsid w:val="00574139"/>
    <w:rsid w:val="00574560"/>
    <w:rsid w:val="005824C9"/>
    <w:rsid w:val="00586E99"/>
    <w:rsid w:val="00587BA5"/>
    <w:rsid w:val="005901AD"/>
    <w:rsid w:val="005922A9"/>
    <w:rsid w:val="00592AEC"/>
    <w:rsid w:val="00592CAD"/>
    <w:rsid w:val="0059329B"/>
    <w:rsid w:val="005932A0"/>
    <w:rsid w:val="00594DCF"/>
    <w:rsid w:val="0059538B"/>
    <w:rsid w:val="00596D34"/>
    <w:rsid w:val="00597D8A"/>
    <w:rsid w:val="005A28B1"/>
    <w:rsid w:val="005A3950"/>
    <w:rsid w:val="005A4BDA"/>
    <w:rsid w:val="005A4C52"/>
    <w:rsid w:val="005B3890"/>
    <w:rsid w:val="005B43ED"/>
    <w:rsid w:val="005B6240"/>
    <w:rsid w:val="005C3FB1"/>
    <w:rsid w:val="005C657D"/>
    <w:rsid w:val="005D1C76"/>
    <w:rsid w:val="005D2A14"/>
    <w:rsid w:val="005D420B"/>
    <w:rsid w:val="005D4794"/>
    <w:rsid w:val="005D5463"/>
    <w:rsid w:val="005D6D5F"/>
    <w:rsid w:val="005E0FF9"/>
    <w:rsid w:val="005E34D4"/>
    <w:rsid w:val="005E3A85"/>
    <w:rsid w:val="005E7BAA"/>
    <w:rsid w:val="005E7F26"/>
    <w:rsid w:val="005F07F6"/>
    <w:rsid w:val="005F2011"/>
    <w:rsid w:val="005F2A74"/>
    <w:rsid w:val="005F5FE2"/>
    <w:rsid w:val="005F62D6"/>
    <w:rsid w:val="005F6D89"/>
    <w:rsid w:val="005F6F5A"/>
    <w:rsid w:val="005F7A7D"/>
    <w:rsid w:val="00603F18"/>
    <w:rsid w:val="00604700"/>
    <w:rsid w:val="0060792E"/>
    <w:rsid w:val="006104F0"/>
    <w:rsid w:val="00610959"/>
    <w:rsid w:val="006123B6"/>
    <w:rsid w:val="00612633"/>
    <w:rsid w:val="00614EE5"/>
    <w:rsid w:val="0061595B"/>
    <w:rsid w:val="00616BD4"/>
    <w:rsid w:val="00620E05"/>
    <w:rsid w:val="00622188"/>
    <w:rsid w:val="0062317A"/>
    <w:rsid w:val="0062406F"/>
    <w:rsid w:val="00627D1B"/>
    <w:rsid w:val="006306BD"/>
    <w:rsid w:val="00631086"/>
    <w:rsid w:val="00631F4F"/>
    <w:rsid w:val="00632FEB"/>
    <w:rsid w:val="0063467A"/>
    <w:rsid w:val="00636994"/>
    <w:rsid w:val="00644465"/>
    <w:rsid w:val="00644B8F"/>
    <w:rsid w:val="00644D27"/>
    <w:rsid w:val="006528D8"/>
    <w:rsid w:val="0065429E"/>
    <w:rsid w:val="00654594"/>
    <w:rsid w:val="00656E88"/>
    <w:rsid w:val="006615B4"/>
    <w:rsid w:val="00664C6E"/>
    <w:rsid w:val="00665A86"/>
    <w:rsid w:val="00670EB8"/>
    <w:rsid w:val="00675681"/>
    <w:rsid w:val="00683F4B"/>
    <w:rsid w:val="0068749B"/>
    <w:rsid w:val="00687841"/>
    <w:rsid w:val="00687F4D"/>
    <w:rsid w:val="006949CC"/>
    <w:rsid w:val="00697CEC"/>
    <w:rsid w:val="006A2B4C"/>
    <w:rsid w:val="006A7A58"/>
    <w:rsid w:val="006B0939"/>
    <w:rsid w:val="006B1DF3"/>
    <w:rsid w:val="006B3DE2"/>
    <w:rsid w:val="006B4357"/>
    <w:rsid w:val="006B5455"/>
    <w:rsid w:val="006B56F9"/>
    <w:rsid w:val="006B79AE"/>
    <w:rsid w:val="006C06A8"/>
    <w:rsid w:val="006C0FAF"/>
    <w:rsid w:val="006C20B7"/>
    <w:rsid w:val="006C307A"/>
    <w:rsid w:val="006C724F"/>
    <w:rsid w:val="006C7C91"/>
    <w:rsid w:val="006D17EB"/>
    <w:rsid w:val="006D3400"/>
    <w:rsid w:val="006D4A49"/>
    <w:rsid w:val="006D5A47"/>
    <w:rsid w:val="006D745C"/>
    <w:rsid w:val="006E00B0"/>
    <w:rsid w:val="006F0DA5"/>
    <w:rsid w:val="006F2CC1"/>
    <w:rsid w:val="006F35E0"/>
    <w:rsid w:val="006F4610"/>
    <w:rsid w:val="006F4DF6"/>
    <w:rsid w:val="006F5A76"/>
    <w:rsid w:val="006F686E"/>
    <w:rsid w:val="006F7ECC"/>
    <w:rsid w:val="007000EC"/>
    <w:rsid w:val="0070276B"/>
    <w:rsid w:val="007056CA"/>
    <w:rsid w:val="00706615"/>
    <w:rsid w:val="00707FAD"/>
    <w:rsid w:val="007100BB"/>
    <w:rsid w:val="00711DD9"/>
    <w:rsid w:val="00712A05"/>
    <w:rsid w:val="00715EA4"/>
    <w:rsid w:val="007163F3"/>
    <w:rsid w:val="00721839"/>
    <w:rsid w:val="00725028"/>
    <w:rsid w:val="007250C0"/>
    <w:rsid w:val="007255B7"/>
    <w:rsid w:val="00726F2E"/>
    <w:rsid w:val="00730196"/>
    <w:rsid w:val="0073034D"/>
    <w:rsid w:val="00730A71"/>
    <w:rsid w:val="007328B4"/>
    <w:rsid w:val="00732D07"/>
    <w:rsid w:val="00734B40"/>
    <w:rsid w:val="00736B7A"/>
    <w:rsid w:val="00736F8D"/>
    <w:rsid w:val="00740D66"/>
    <w:rsid w:val="00744017"/>
    <w:rsid w:val="007451A2"/>
    <w:rsid w:val="00746556"/>
    <w:rsid w:val="007504F4"/>
    <w:rsid w:val="007512E4"/>
    <w:rsid w:val="0075576C"/>
    <w:rsid w:val="0075754C"/>
    <w:rsid w:val="007578E3"/>
    <w:rsid w:val="00757F58"/>
    <w:rsid w:val="0076042C"/>
    <w:rsid w:val="00762DD6"/>
    <w:rsid w:val="00763B25"/>
    <w:rsid w:val="00764596"/>
    <w:rsid w:val="00764FC2"/>
    <w:rsid w:val="00767CE3"/>
    <w:rsid w:val="00770756"/>
    <w:rsid w:val="00770F86"/>
    <w:rsid w:val="00773FB2"/>
    <w:rsid w:val="00774F92"/>
    <w:rsid w:val="00775826"/>
    <w:rsid w:val="007762F9"/>
    <w:rsid w:val="007776CA"/>
    <w:rsid w:val="00781E48"/>
    <w:rsid w:val="007835BA"/>
    <w:rsid w:val="00785484"/>
    <w:rsid w:val="00790B7A"/>
    <w:rsid w:val="007922E1"/>
    <w:rsid w:val="00794C67"/>
    <w:rsid w:val="00795CB5"/>
    <w:rsid w:val="007A0610"/>
    <w:rsid w:val="007A2E15"/>
    <w:rsid w:val="007A3228"/>
    <w:rsid w:val="007A49C8"/>
    <w:rsid w:val="007A4C13"/>
    <w:rsid w:val="007A5CBA"/>
    <w:rsid w:val="007A6D10"/>
    <w:rsid w:val="007B03FF"/>
    <w:rsid w:val="007B20DE"/>
    <w:rsid w:val="007B3288"/>
    <w:rsid w:val="007B4002"/>
    <w:rsid w:val="007B6735"/>
    <w:rsid w:val="007B7583"/>
    <w:rsid w:val="007C16F0"/>
    <w:rsid w:val="007C31F8"/>
    <w:rsid w:val="007C4025"/>
    <w:rsid w:val="007D0DFE"/>
    <w:rsid w:val="007D1F97"/>
    <w:rsid w:val="007D3D13"/>
    <w:rsid w:val="007D3E2D"/>
    <w:rsid w:val="007D41B5"/>
    <w:rsid w:val="007D4519"/>
    <w:rsid w:val="007D6236"/>
    <w:rsid w:val="007D70DA"/>
    <w:rsid w:val="007E2C7C"/>
    <w:rsid w:val="007E3F93"/>
    <w:rsid w:val="007E4268"/>
    <w:rsid w:val="007E5C7E"/>
    <w:rsid w:val="007E7EFB"/>
    <w:rsid w:val="007F06A5"/>
    <w:rsid w:val="007F2312"/>
    <w:rsid w:val="007F2CF0"/>
    <w:rsid w:val="00800701"/>
    <w:rsid w:val="0080113B"/>
    <w:rsid w:val="00802B75"/>
    <w:rsid w:val="008058D5"/>
    <w:rsid w:val="00807CC4"/>
    <w:rsid w:val="008100CD"/>
    <w:rsid w:val="008116E1"/>
    <w:rsid w:val="00813D6D"/>
    <w:rsid w:val="00814DF7"/>
    <w:rsid w:val="00814E1A"/>
    <w:rsid w:val="008157F8"/>
    <w:rsid w:val="008207FA"/>
    <w:rsid w:val="008210B5"/>
    <w:rsid w:val="00821D69"/>
    <w:rsid w:val="00822F0B"/>
    <w:rsid w:val="008235BC"/>
    <w:rsid w:val="008239E2"/>
    <w:rsid w:val="008273F3"/>
    <w:rsid w:val="00827758"/>
    <w:rsid w:val="00827A94"/>
    <w:rsid w:val="0083002D"/>
    <w:rsid w:val="00833401"/>
    <w:rsid w:val="008339D8"/>
    <w:rsid w:val="00833F1F"/>
    <w:rsid w:val="00834BD5"/>
    <w:rsid w:val="00837AD9"/>
    <w:rsid w:val="00840DCD"/>
    <w:rsid w:val="00842CFF"/>
    <w:rsid w:val="008463ED"/>
    <w:rsid w:val="00847F7E"/>
    <w:rsid w:val="00850E77"/>
    <w:rsid w:val="008526FD"/>
    <w:rsid w:val="00853968"/>
    <w:rsid w:val="008546D8"/>
    <w:rsid w:val="008573E2"/>
    <w:rsid w:val="00857DA0"/>
    <w:rsid w:val="008614EA"/>
    <w:rsid w:val="00862AB7"/>
    <w:rsid w:val="0086312D"/>
    <w:rsid w:val="00865558"/>
    <w:rsid w:val="00865795"/>
    <w:rsid w:val="0086636E"/>
    <w:rsid w:val="0087184D"/>
    <w:rsid w:val="00872AEA"/>
    <w:rsid w:val="00874B94"/>
    <w:rsid w:val="00876DE3"/>
    <w:rsid w:val="0088011B"/>
    <w:rsid w:val="008813C6"/>
    <w:rsid w:val="00881D31"/>
    <w:rsid w:val="00882EBF"/>
    <w:rsid w:val="0088312D"/>
    <w:rsid w:val="00883ADC"/>
    <w:rsid w:val="00894E88"/>
    <w:rsid w:val="00897F7F"/>
    <w:rsid w:val="008A19B7"/>
    <w:rsid w:val="008A1A3B"/>
    <w:rsid w:val="008A213E"/>
    <w:rsid w:val="008A3397"/>
    <w:rsid w:val="008A41C4"/>
    <w:rsid w:val="008A44A9"/>
    <w:rsid w:val="008A7BCE"/>
    <w:rsid w:val="008B03F3"/>
    <w:rsid w:val="008B0C5F"/>
    <w:rsid w:val="008B3724"/>
    <w:rsid w:val="008B4126"/>
    <w:rsid w:val="008B49F8"/>
    <w:rsid w:val="008B7407"/>
    <w:rsid w:val="008C03F2"/>
    <w:rsid w:val="008C2FD2"/>
    <w:rsid w:val="008C35AF"/>
    <w:rsid w:val="008C58FF"/>
    <w:rsid w:val="008C6ACE"/>
    <w:rsid w:val="008D07D4"/>
    <w:rsid w:val="008D17DD"/>
    <w:rsid w:val="008D1D17"/>
    <w:rsid w:val="008D2A98"/>
    <w:rsid w:val="008D3628"/>
    <w:rsid w:val="008D73A7"/>
    <w:rsid w:val="008E3161"/>
    <w:rsid w:val="008E3D3A"/>
    <w:rsid w:val="008E4389"/>
    <w:rsid w:val="008F074C"/>
    <w:rsid w:val="008F0CEA"/>
    <w:rsid w:val="008F36B2"/>
    <w:rsid w:val="008F3928"/>
    <w:rsid w:val="008F647A"/>
    <w:rsid w:val="009018F5"/>
    <w:rsid w:val="00903DB3"/>
    <w:rsid w:val="009060D9"/>
    <w:rsid w:val="00906A19"/>
    <w:rsid w:val="00907143"/>
    <w:rsid w:val="009103C8"/>
    <w:rsid w:val="009126FF"/>
    <w:rsid w:val="009127C5"/>
    <w:rsid w:val="0091291A"/>
    <w:rsid w:val="00913EC5"/>
    <w:rsid w:val="009140D3"/>
    <w:rsid w:val="00915672"/>
    <w:rsid w:val="009168A8"/>
    <w:rsid w:val="009215E5"/>
    <w:rsid w:val="0092165F"/>
    <w:rsid w:val="0092181C"/>
    <w:rsid w:val="00922B7D"/>
    <w:rsid w:val="00922C80"/>
    <w:rsid w:val="00925475"/>
    <w:rsid w:val="00930688"/>
    <w:rsid w:val="0093528D"/>
    <w:rsid w:val="0094338B"/>
    <w:rsid w:val="00945AC5"/>
    <w:rsid w:val="00952421"/>
    <w:rsid w:val="00952B43"/>
    <w:rsid w:val="009531EE"/>
    <w:rsid w:val="00954D75"/>
    <w:rsid w:val="00954E0A"/>
    <w:rsid w:val="0095676F"/>
    <w:rsid w:val="00961D0E"/>
    <w:rsid w:val="00962191"/>
    <w:rsid w:val="00962808"/>
    <w:rsid w:val="0098191A"/>
    <w:rsid w:val="009824F5"/>
    <w:rsid w:val="009866D1"/>
    <w:rsid w:val="00991A41"/>
    <w:rsid w:val="00993B91"/>
    <w:rsid w:val="009A02F8"/>
    <w:rsid w:val="009A2769"/>
    <w:rsid w:val="009A2F4F"/>
    <w:rsid w:val="009A39EE"/>
    <w:rsid w:val="009A4942"/>
    <w:rsid w:val="009A49C7"/>
    <w:rsid w:val="009A5DCA"/>
    <w:rsid w:val="009A7007"/>
    <w:rsid w:val="009A7BD0"/>
    <w:rsid w:val="009B4A4C"/>
    <w:rsid w:val="009B551C"/>
    <w:rsid w:val="009B5BC0"/>
    <w:rsid w:val="009C0D38"/>
    <w:rsid w:val="009C0E53"/>
    <w:rsid w:val="009C2DE5"/>
    <w:rsid w:val="009C487F"/>
    <w:rsid w:val="009C60ED"/>
    <w:rsid w:val="009C7D0F"/>
    <w:rsid w:val="009D003F"/>
    <w:rsid w:val="009D238B"/>
    <w:rsid w:val="009D3C62"/>
    <w:rsid w:val="009D5468"/>
    <w:rsid w:val="009D575F"/>
    <w:rsid w:val="009D6FBA"/>
    <w:rsid w:val="009D755C"/>
    <w:rsid w:val="009E087C"/>
    <w:rsid w:val="009E2A9D"/>
    <w:rsid w:val="009E396C"/>
    <w:rsid w:val="009E3FEC"/>
    <w:rsid w:val="009E4D39"/>
    <w:rsid w:val="009E4E15"/>
    <w:rsid w:val="009E5236"/>
    <w:rsid w:val="009E52F0"/>
    <w:rsid w:val="009E531B"/>
    <w:rsid w:val="009E75F1"/>
    <w:rsid w:val="009E7755"/>
    <w:rsid w:val="009E78C8"/>
    <w:rsid w:val="009F0E1F"/>
    <w:rsid w:val="009F1406"/>
    <w:rsid w:val="009F1C88"/>
    <w:rsid w:val="009F273D"/>
    <w:rsid w:val="009F321E"/>
    <w:rsid w:val="009F414B"/>
    <w:rsid w:val="009F52A4"/>
    <w:rsid w:val="009F5F92"/>
    <w:rsid w:val="009F71BE"/>
    <w:rsid w:val="009F758F"/>
    <w:rsid w:val="00A00586"/>
    <w:rsid w:val="00A019BC"/>
    <w:rsid w:val="00A02258"/>
    <w:rsid w:val="00A04ADA"/>
    <w:rsid w:val="00A056E0"/>
    <w:rsid w:val="00A06A4C"/>
    <w:rsid w:val="00A10D7C"/>
    <w:rsid w:val="00A10ED3"/>
    <w:rsid w:val="00A13595"/>
    <w:rsid w:val="00A13938"/>
    <w:rsid w:val="00A14175"/>
    <w:rsid w:val="00A20A3F"/>
    <w:rsid w:val="00A20E18"/>
    <w:rsid w:val="00A2155A"/>
    <w:rsid w:val="00A21A8A"/>
    <w:rsid w:val="00A21AC7"/>
    <w:rsid w:val="00A2312B"/>
    <w:rsid w:val="00A25B86"/>
    <w:rsid w:val="00A2699F"/>
    <w:rsid w:val="00A26CB6"/>
    <w:rsid w:val="00A27BD4"/>
    <w:rsid w:val="00A30BC2"/>
    <w:rsid w:val="00A30D4C"/>
    <w:rsid w:val="00A3334B"/>
    <w:rsid w:val="00A36BBB"/>
    <w:rsid w:val="00A37733"/>
    <w:rsid w:val="00A377F4"/>
    <w:rsid w:val="00A4016C"/>
    <w:rsid w:val="00A4171E"/>
    <w:rsid w:val="00A41EC7"/>
    <w:rsid w:val="00A43FAE"/>
    <w:rsid w:val="00A440C2"/>
    <w:rsid w:val="00A4476C"/>
    <w:rsid w:val="00A50B3C"/>
    <w:rsid w:val="00A5108D"/>
    <w:rsid w:val="00A53931"/>
    <w:rsid w:val="00A542CF"/>
    <w:rsid w:val="00A5728E"/>
    <w:rsid w:val="00A57BE0"/>
    <w:rsid w:val="00A60152"/>
    <w:rsid w:val="00A6121A"/>
    <w:rsid w:val="00A62216"/>
    <w:rsid w:val="00A63019"/>
    <w:rsid w:val="00A65E45"/>
    <w:rsid w:val="00A707DE"/>
    <w:rsid w:val="00A71004"/>
    <w:rsid w:val="00A7135E"/>
    <w:rsid w:val="00A71387"/>
    <w:rsid w:val="00A749F4"/>
    <w:rsid w:val="00A753A9"/>
    <w:rsid w:val="00A76B44"/>
    <w:rsid w:val="00A77321"/>
    <w:rsid w:val="00A77E31"/>
    <w:rsid w:val="00A80206"/>
    <w:rsid w:val="00A81C13"/>
    <w:rsid w:val="00A81FB6"/>
    <w:rsid w:val="00A82EB4"/>
    <w:rsid w:val="00A86047"/>
    <w:rsid w:val="00A8693D"/>
    <w:rsid w:val="00A92EC5"/>
    <w:rsid w:val="00A94E1B"/>
    <w:rsid w:val="00A950E4"/>
    <w:rsid w:val="00A97014"/>
    <w:rsid w:val="00A978E8"/>
    <w:rsid w:val="00A97B0A"/>
    <w:rsid w:val="00AA182D"/>
    <w:rsid w:val="00AA1ED3"/>
    <w:rsid w:val="00AA2B15"/>
    <w:rsid w:val="00AA3871"/>
    <w:rsid w:val="00AA45FD"/>
    <w:rsid w:val="00AA7A10"/>
    <w:rsid w:val="00AA7BBB"/>
    <w:rsid w:val="00AB0FC8"/>
    <w:rsid w:val="00AB228D"/>
    <w:rsid w:val="00AB45BB"/>
    <w:rsid w:val="00AB6B19"/>
    <w:rsid w:val="00AB7483"/>
    <w:rsid w:val="00AC0A77"/>
    <w:rsid w:val="00AC1063"/>
    <w:rsid w:val="00AC1D7D"/>
    <w:rsid w:val="00AC7876"/>
    <w:rsid w:val="00AD0848"/>
    <w:rsid w:val="00AD131B"/>
    <w:rsid w:val="00AD257C"/>
    <w:rsid w:val="00AD2CF3"/>
    <w:rsid w:val="00AD725F"/>
    <w:rsid w:val="00AE3A42"/>
    <w:rsid w:val="00AE3B75"/>
    <w:rsid w:val="00AE5DD4"/>
    <w:rsid w:val="00AF14E4"/>
    <w:rsid w:val="00AF17A8"/>
    <w:rsid w:val="00AF1D03"/>
    <w:rsid w:val="00AF1ED2"/>
    <w:rsid w:val="00AF22CE"/>
    <w:rsid w:val="00AF32FD"/>
    <w:rsid w:val="00AF38AC"/>
    <w:rsid w:val="00AF48F7"/>
    <w:rsid w:val="00AF51ED"/>
    <w:rsid w:val="00AF686F"/>
    <w:rsid w:val="00AF7B54"/>
    <w:rsid w:val="00B011D1"/>
    <w:rsid w:val="00B01A2B"/>
    <w:rsid w:val="00B020DA"/>
    <w:rsid w:val="00B036E3"/>
    <w:rsid w:val="00B056C8"/>
    <w:rsid w:val="00B07274"/>
    <w:rsid w:val="00B07FB3"/>
    <w:rsid w:val="00B12AA8"/>
    <w:rsid w:val="00B12C5F"/>
    <w:rsid w:val="00B1612B"/>
    <w:rsid w:val="00B1682C"/>
    <w:rsid w:val="00B175FD"/>
    <w:rsid w:val="00B17933"/>
    <w:rsid w:val="00B20AEA"/>
    <w:rsid w:val="00B22D53"/>
    <w:rsid w:val="00B26686"/>
    <w:rsid w:val="00B30841"/>
    <w:rsid w:val="00B31DBF"/>
    <w:rsid w:val="00B32BC8"/>
    <w:rsid w:val="00B3423F"/>
    <w:rsid w:val="00B35B8E"/>
    <w:rsid w:val="00B37333"/>
    <w:rsid w:val="00B43F3C"/>
    <w:rsid w:val="00B45D1F"/>
    <w:rsid w:val="00B47EBD"/>
    <w:rsid w:val="00B509AA"/>
    <w:rsid w:val="00B50F1B"/>
    <w:rsid w:val="00B521BB"/>
    <w:rsid w:val="00B53F7E"/>
    <w:rsid w:val="00B54588"/>
    <w:rsid w:val="00B550DD"/>
    <w:rsid w:val="00B57281"/>
    <w:rsid w:val="00B61BED"/>
    <w:rsid w:val="00B62481"/>
    <w:rsid w:val="00B62D5C"/>
    <w:rsid w:val="00B63547"/>
    <w:rsid w:val="00B646FD"/>
    <w:rsid w:val="00B655C0"/>
    <w:rsid w:val="00B66B06"/>
    <w:rsid w:val="00B71153"/>
    <w:rsid w:val="00B7157D"/>
    <w:rsid w:val="00B728EC"/>
    <w:rsid w:val="00B74BB5"/>
    <w:rsid w:val="00B74F12"/>
    <w:rsid w:val="00B76794"/>
    <w:rsid w:val="00B7722A"/>
    <w:rsid w:val="00B77381"/>
    <w:rsid w:val="00B8205F"/>
    <w:rsid w:val="00B82895"/>
    <w:rsid w:val="00B82CA4"/>
    <w:rsid w:val="00B86E2C"/>
    <w:rsid w:val="00B86F71"/>
    <w:rsid w:val="00B90282"/>
    <w:rsid w:val="00B90798"/>
    <w:rsid w:val="00B93E6D"/>
    <w:rsid w:val="00B940DA"/>
    <w:rsid w:val="00B94C2C"/>
    <w:rsid w:val="00B95995"/>
    <w:rsid w:val="00BA0038"/>
    <w:rsid w:val="00BA0C14"/>
    <w:rsid w:val="00BA1A60"/>
    <w:rsid w:val="00BA2D52"/>
    <w:rsid w:val="00BA40D8"/>
    <w:rsid w:val="00BA44CE"/>
    <w:rsid w:val="00BA592E"/>
    <w:rsid w:val="00BA6481"/>
    <w:rsid w:val="00BB0336"/>
    <w:rsid w:val="00BB4E42"/>
    <w:rsid w:val="00BB72EA"/>
    <w:rsid w:val="00BC1C0F"/>
    <w:rsid w:val="00BC24DB"/>
    <w:rsid w:val="00BC2A65"/>
    <w:rsid w:val="00BC32DC"/>
    <w:rsid w:val="00BC578C"/>
    <w:rsid w:val="00BC6CEE"/>
    <w:rsid w:val="00BD08F7"/>
    <w:rsid w:val="00BD0E5A"/>
    <w:rsid w:val="00BD2886"/>
    <w:rsid w:val="00BD5FB4"/>
    <w:rsid w:val="00BD7577"/>
    <w:rsid w:val="00BE01D0"/>
    <w:rsid w:val="00BE02EC"/>
    <w:rsid w:val="00BF1DD8"/>
    <w:rsid w:val="00BF4C78"/>
    <w:rsid w:val="00BF5BAD"/>
    <w:rsid w:val="00BF630D"/>
    <w:rsid w:val="00BF752A"/>
    <w:rsid w:val="00BF79EB"/>
    <w:rsid w:val="00C032B9"/>
    <w:rsid w:val="00C111F0"/>
    <w:rsid w:val="00C123F6"/>
    <w:rsid w:val="00C13D71"/>
    <w:rsid w:val="00C14F80"/>
    <w:rsid w:val="00C15DEA"/>
    <w:rsid w:val="00C17C8C"/>
    <w:rsid w:val="00C21B8F"/>
    <w:rsid w:val="00C22852"/>
    <w:rsid w:val="00C22BA2"/>
    <w:rsid w:val="00C33B94"/>
    <w:rsid w:val="00C33C97"/>
    <w:rsid w:val="00C341AD"/>
    <w:rsid w:val="00C343E2"/>
    <w:rsid w:val="00C35045"/>
    <w:rsid w:val="00C3523B"/>
    <w:rsid w:val="00C35E22"/>
    <w:rsid w:val="00C3685C"/>
    <w:rsid w:val="00C41689"/>
    <w:rsid w:val="00C4565B"/>
    <w:rsid w:val="00C471B2"/>
    <w:rsid w:val="00C52144"/>
    <w:rsid w:val="00C5233B"/>
    <w:rsid w:val="00C5304D"/>
    <w:rsid w:val="00C53AFC"/>
    <w:rsid w:val="00C60401"/>
    <w:rsid w:val="00C60C01"/>
    <w:rsid w:val="00C6423F"/>
    <w:rsid w:val="00C65112"/>
    <w:rsid w:val="00C652CD"/>
    <w:rsid w:val="00C66BEE"/>
    <w:rsid w:val="00C67D35"/>
    <w:rsid w:val="00C7101C"/>
    <w:rsid w:val="00C728AC"/>
    <w:rsid w:val="00C73A6A"/>
    <w:rsid w:val="00C748A9"/>
    <w:rsid w:val="00C74CEF"/>
    <w:rsid w:val="00C75693"/>
    <w:rsid w:val="00C76A2C"/>
    <w:rsid w:val="00C8076A"/>
    <w:rsid w:val="00C83C1D"/>
    <w:rsid w:val="00C848C5"/>
    <w:rsid w:val="00C86F65"/>
    <w:rsid w:val="00C87184"/>
    <w:rsid w:val="00C87224"/>
    <w:rsid w:val="00C90576"/>
    <w:rsid w:val="00C917F7"/>
    <w:rsid w:val="00C93689"/>
    <w:rsid w:val="00C93841"/>
    <w:rsid w:val="00C97410"/>
    <w:rsid w:val="00C97BF8"/>
    <w:rsid w:val="00CA0C7C"/>
    <w:rsid w:val="00CA1CEF"/>
    <w:rsid w:val="00CA32CD"/>
    <w:rsid w:val="00CA4262"/>
    <w:rsid w:val="00CA4341"/>
    <w:rsid w:val="00CA5FAC"/>
    <w:rsid w:val="00CA6F85"/>
    <w:rsid w:val="00CA719B"/>
    <w:rsid w:val="00CB2D9A"/>
    <w:rsid w:val="00CB3C20"/>
    <w:rsid w:val="00CB3EE1"/>
    <w:rsid w:val="00CB40B7"/>
    <w:rsid w:val="00CB78A7"/>
    <w:rsid w:val="00CB7C50"/>
    <w:rsid w:val="00CB7C7A"/>
    <w:rsid w:val="00CC246A"/>
    <w:rsid w:val="00CC2472"/>
    <w:rsid w:val="00CC281F"/>
    <w:rsid w:val="00CC29B3"/>
    <w:rsid w:val="00CC45B8"/>
    <w:rsid w:val="00CC684F"/>
    <w:rsid w:val="00CD248A"/>
    <w:rsid w:val="00CD2D3D"/>
    <w:rsid w:val="00CD3694"/>
    <w:rsid w:val="00CD390D"/>
    <w:rsid w:val="00CD595F"/>
    <w:rsid w:val="00CD69C6"/>
    <w:rsid w:val="00CE0CB5"/>
    <w:rsid w:val="00CE2C64"/>
    <w:rsid w:val="00CE32BE"/>
    <w:rsid w:val="00CE67BF"/>
    <w:rsid w:val="00CE7D6C"/>
    <w:rsid w:val="00CF011E"/>
    <w:rsid w:val="00CF4146"/>
    <w:rsid w:val="00CF58D8"/>
    <w:rsid w:val="00CF5CDD"/>
    <w:rsid w:val="00CF7B0B"/>
    <w:rsid w:val="00D03E04"/>
    <w:rsid w:val="00D0414D"/>
    <w:rsid w:val="00D04DA2"/>
    <w:rsid w:val="00D05352"/>
    <w:rsid w:val="00D072D1"/>
    <w:rsid w:val="00D1074A"/>
    <w:rsid w:val="00D117C4"/>
    <w:rsid w:val="00D12761"/>
    <w:rsid w:val="00D1448D"/>
    <w:rsid w:val="00D152F7"/>
    <w:rsid w:val="00D17481"/>
    <w:rsid w:val="00D2080E"/>
    <w:rsid w:val="00D2733C"/>
    <w:rsid w:val="00D3128D"/>
    <w:rsid w:val="00D3140D"/>
    <w:rsid w:val="00D3357F"/>
    <w:rsid w:val="00D3426B"/>
    <w:rsid w:val="00D34D5C"/>
    <w:rsid w:val="00D3515A"/>
    <w:rsid w:val="00D351A6"/>
    <w:rsid w:val="00D3591F"/>
    <w:rsid w:val="00D36AD6"/>
    <w:rsid w:val="00D4135C"/>
    <w:rsid w:val="00D42899"/>
    <w:rsid w:val="00D45523"/>
    <w:rsid w:val="00D521CC"/>
    <w:rsid w:val="00D52CB3"/>
    <w:rsid w:val="00D55A0A"/>
    <w:rsid w:val="00D637AE"/>
    <w:rsid w:val="00D63E0F"/>
    <w:rsid w:val="00D6574C"/>
    <w:rsid w:val="00D67976"/>
    <w:rsid w:val="00D70B4E"/>
    <w:rsid w:val="00D70B93"/>
    <w:rsid w:val="00D70FB0"/>
    <w:rsid w:val="00D728B9"/>
    <w:rsid w:val="00D758C8"/>
    <w:rsid w:val="00D77C92"/>
    <w:rsid w:val="00D80D4B"/>
    <w:rsid w:val="00D813F1"/>
    <w:rsid w:val="00D8445D"/>
    <w:rsid w:val="00D86733"/>
    <w:rsid w:val="00D86EA5"/>
    <w:rsid w:val="00D870A5"/>
    <w:rsid w:val="00D90729"/>
    <w:rsid w:val="00D94854"/>
    <w:rsid w:val="00D95FCB"/>
    <w:rsid w:val="00D964A5"/>
    <w:rsid w:val="00D96D23"/>
    <w:rsid w:val="00DA0460"/>
    <w:rsid w:val="00DA1AEE"/>
    <w:rsid w:val="00DA5283"/>
    <w:rsid w:val="00DA5A13"/>
    <w:rsid w:val="00DB09AF"/>
    <w:rsid w:val="00DB0FB4"/>
    <w:rsid w:val="00DB320A"/>
    <w:rsid w:val="00DB797A"/>
    <w:rsid w:val="00DC0A9F"/>
    <w:rsid w:val="00DC0FF0"/>
    <w:rsid w:val="00DC1941"/>
    <w:rsid w:val="00DC2AE9"/>
    <w:rsid w:val="00DC2E16"/>
    <w:rsid w:val="00DC54D5"/>
    <w:rsid w:val="00DD0529"/>
    <w:rsid w:val="00DD1093"/>
    <w:rsid w:val="00DD1DA6"/>
    <w:rsid w:val="00DD1F94"/>
    <w:rsid w:val="00DD7A77"/>
    <w:rsid w:val="00DE44F6"/>
    <w:rsid w:val="00DF5575"/>
    <w:rsid w:val="00DF7D2D"/>
    <w:rsid w:val="00E12D1A"/>
    <w:rsid w:val="00E12F9D"/>
    <w:rsid w:val="00E13A6D"/>
    <w:rsid w:val="00E13AC0"/>
    <w:rsid w:val="00E14265"/>
    <w:rsid w:val="00E148C0"/>
    <w:rsid w:val="00E15606"/>
    <w:rsid w:val="00E2008C"/>
    <w:rsid w:val="00E20E6E"/>
    <w:rsid w:val="00E2152A"/>
    <w:rsid w:val="00E21CB6"/>
    <w:rsid w:val="00E21E1B"/>
    <w:rsid w:val="00E23DD2"/>
    <w:rsid w:val="00E267A2"/>
    <w:rsid w:val="00E27900"/>
    <w:rsid w:val="00E308C3"/>
    <w:rsid w:val="00E3684F"/>
    <w:rsid w:val="00E40445"/>
    <w:rsid w:val="00E40D79"/>
    <w:rsid w:val="00E41CF6"/>
    <w:rsid w:val="00E432EE"/>
    <w:rsid w:val="00E445FD"/>
    <w:rsid w:val="00E46DF6"/>
    <w:rsid w:val="00E4709C"/>
    <w:rsid w:val="00E50351"/>
    <w:rsid w:val="00E51ACF"/>
    <w:rsid w:val="00E527B3"/>
    <w:rsid w:val="00E5309D"/>
    <w:rsid w:val="00E53192"/>
    <w:rsid w:val="00E53370"/>
    <w:rsid w:val="00E53C9C"/>
    <w:rsid w:val="00E56360"/>
    <w:rsid w:val="00E57320"/>
    <w:rsid w:val="00E60CDD"/>
    <w:rsid w:val="00E61192"/>
    <w:rsid w:val="00E616AE"/>
    <w:rsid w:val="00E64496"/>
    <w:rsid w:val="00E65BDB"/>
    <w:rsid w:val="00E70C7D"/>
    <w:rsid w:val="00E718BB"/>
    <w:rsid w:val="00E71B2C"/>
    <w:rsid w:val="00E73B0C"/>
    <w:rsid w:val="00E748FC"/>
    <w:rsid w:val="00E77F6A"/>
    <w:rsid w:val="00E77FC0"/>
    <w:rsid w:val="00E81DD2"/>
    <w:rsid w:val="00E83924"/>
    <w:rsid w:val="00E83C0F"/>
    <w:rsid w:val="00E843AC"/>
    <w:rsid w:val="00E906E1"/>
    <w:rsid w:val="00E936AD"/>
    <w:rsid w:val="00E94FFB"/>
    <w:rsid w:val="00E953D1"/>
    <w:rsid w:val="00E9688D"/>
    <w:rsid w:val="00EA3D52"/>
    <w:rsid w:val="00EA46DB"/>
    <w:rsid w:val="00EA62AA"/>
    <w:rsid w:val="00EA6405"/>
    <w:rsid w:val="00EB231B"/>
    <w:rsid w:val="00EB24E6"/>
    <w:rsid w:val="00EB2782"/>
    <w:rsid w:val="00EB50B5"/>
    <w:rsid w:val="00EB68D8"/>
    <w:rsid w:val="00EB6EDC"/>
    <w:rsid w:val="00EB71E4"/>
    <w:rsid w:val="00EC1D22"/>
    <w:rsid w:val="00EC4BB7"/>
    <w:rsid w:val="00EC6C4E"/>
    <w:rsid w:val="00ED023E"/>
    <w:rsid w:val="00ED46A8"/>
    <w:rsid w:val="00ED5A62"/>
    <w:rsid w:val="00ED7C74"/>
    <w:rsid w:val="00EE01BC"/>
    <w:rsid w:val="00EE0EA6"/>
    <w:rsid w:val="00EE18EB"/>
    <w:rsid w:val="00EE5D5D"/>
    <w:rsid w:val="00EE6BBA"/>
    <w:rsid w:val="00EF1EC8"/>
    <w:rsid w:val="00EF32A3"/>
    <w:rsid w:val="00EF32C4"/>
    <w:rsid w:val="00EF46ED"/>
    <w:rsid w:val="00EF5C65"/>
    <w:rsid w:val="00EF6075"/>
    <w:rsid w:val="00EF62C9"/>
    <w:rsid w:val="00EF789D"/>
    <w:rsid w:val="00F0116A"/>
    <w:rsid w:val="00F01D4B"/>
    <w:rsid w:val="00F02AED"/>
    <w:rsid w:val="00F02E92"/>
    <w:rsid w:val="00F041B9"/>
    <w:rsid w:val="00F04348"/>
    <w:rsid w:val="00F04E5D"/>
    <w:rsid w:val="00F052A8"/>
    <w:rsid w:val="00F06E0F"/>
    <w:rsid w:val="00F0716F"/>
    <w:rsid w:val="00F07413"/>
    <w:rsid w:val="00F07C44"/>
    <w:rsid w:val="00F100FB"/>
    <w:rsid w:val="00F13223"/>
    <w:rsid w:val="00F13B76"/>
    <w:rsid w:val="00F14790"/>
    <w:rsid w:val="00F14857"/>
    <w:rsid w:val="00F152CE"/>
    <w:rsid w:val="00F16AB7"/>
    <w:rsid w:val="00F20667"/>
    <w:rsid w:val="00F219A4"/>
    <w:rsid w:val="00F2201E"/>
    <w:rsid w:val="00F22BA5"/>
    <w:rsid w:val="00F22BD6"/>
    <w:rsid w:val="00F22ED5"/>
    <w:rsid w:val="00F24AA0"/>
    <w:rsid w:val="00F24FB2"/>
    <w:rsid w:val="00F2699F"/>
    <w:rsid w:val="00F2736D"/>
    <w:rsid w:val="00F27A14"/>
    <w:rsid w:val="00F30A86"/>
    <w:rsid w:val="00F3311F"/>
    <w:rsid w:val="00F33A02"/>
    <w:rsid w:val="00F33CEC"/>
    <w:rsid w:val="00F3480D"/>
    <w:rsid w:val="00F36A27"/>
    <w:rsid w:val="00F37472"/>
    <w:rsid w:val="00F37857"/>
    <w:rsid w:val="00F40BBA"/>
    <w:rsid w:val="00F442D5"/>
    <w:rsid w:val="00F44907"/>
    <w:rsid w:val="00F46496"/>
    <w:rsid w:val="00F46F6E"/>
    <w:rsid w:val="00F50F37"/>
    <w:rsid w:val="00F52D56"/>
    <w:rsid w:val="00F54708"/>
    <w:rsid w:val="00F56672"/>
    <w:rsid w:val="00F6078C"/>
    <w:rsid w:val="00F60825"/>
    <w:rsid w:val="00F6463B"/>
    <w:rsid w:val="00F721EA"/>
    <w:rsid w:val="00F722B4"/>
    <w:rsid w:val="00F7291F"/>
    <w:rsid w:val="00F7414E"/>
    <w:rsid w:val="00F77B2E"/>
    <w:rsid w:val="00F81CAB"/>
    <w:rsid w:val="00F81E5D"/>
    <w:rsid w:val="00F81EC9"/>
    <w:rsid w:val="00F8294E"/>
    <w:rsid w:val="00F82DC3"/>
    <w:rsid w:val="00F83941"/>
    <w:rsid w:val="00F84F32"/>
    <w:rsid w:val="00F9084F"/>
    <w:rsid w:val="00F908E4"/>
    <w:rsid w:val="00F920C5"/>
    <w:rsid w:val="00F921FE"/>
    <w:rsid w:val="00F93F71"/>
    <w:rsid w:val="00F94885"/>
    <w:rsid w:val="00F950C1"/>
    <w:rsid w:val="00F971F8"/>
    <w:rsid w:val="00FA2068"/>
    <w:rsid w:val="00FA3F98"/>
    <w:rsid w:val="00FA525B"/>
    <w:rsid w:val="00FA7890"/>
    <w:rsid w:val="00FB01C2"/>
    <w:rsid w:val="00FB1943"/>
    <w:rsid w:val="00FB1E0C"/>
    <w:rsid w:val="00FB25D1"/>
    <w:rsid w:val="00FB4683"/>
    <w:rsid w:val="00FC09E7"/>
    <w:rsid w:val="00FC234B"/>
    <w:rsid w:val="00FC44DD"/>
    <w:rsid w:val="00FC63AB"/>
    <w:rsid w:val="00FD1131"/>
    <w:rsid w:val="00FD37B5"/>
    <w:rsid w:val="00FD3E91"/>
    <w:rsid w:val="00FD5720"/>
    <w:rsid w:val="00FD653D"/>
    <w:rsid w:val="00FE087D"/>
    <w:rsid w:val="00FE13E6"/>
    <w:rsid w:val="00FE1A3C"/>
    <w:rsid w:val="00FE1CFA"/>
    <w:rsid w:val="00FE242C"/>
    <w:rsid w:val="00FE2B79"/>
    <w:rsid w:val="00FE3544"/>
    <w:rsid w:val="00FE4CFA"/>
    <w:rsid w:val="00FE6836"/>
    <w:rsid w:val="00FE7309"/>
    <w:rsid w:val="00FF14FD"/>
    <w:rsid w:val="00FF19B8"/>
    <w:rsid w:val="00FF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70585"/>
  <w15:docId w15:val="{CA5D415A-240B-42FE-9399-23C62D2F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811" w:hanging="708"/>
      <w:outlineLvl w:val="0"/>
    </w:pPr>
    <w:rPr>
      <w:b/>
      <w:bCs/>
      <w:sz w:val="24"/>
      <w:szCs w:val="24"/>
    </w:rPr>
  </w:style>
  <w:style w:type="paragraph" w:styleId="Heading2">
    <w:name w:val="heading 2"/>
    <w:basedOn w:val="Normal"/>
    <w:uiPriority w:val="1"/>
    <w:qFormat/>
    <w:pPr>
      <w:ind w:left="811"/>
      <w:outlineLvl w:val="1"/>
    </w:pPr>
  </w:style>
  <w:style w:type="paragraph" w:styleId="Heading3">
    <w:name w:val="heading 3"/>
    <w:basedOn w:val="Normal"/>
    <w:uiPriority w:val="1"/>
    <w:qFormat/>
    <w:pPr>
      <w:ind w:left="811" w:hanging="708"/>
      <w:outlineLvl w:val="2"/>
    </w:pPr>
    <w:rPr>
      <w:b/>
      <w:bCs/>
      <w:sz w:val="20"/>
      <w:szCs w:val="20"/>
    </w:rPr>
  </w:style>
  <w:style w:type="paragraph" w:styleId="Heading5">
    <w:name w:val="heading 5"/>
    <w:basedOn w:val="Normal"/>
    <w:next w:val="Normal"/>
    <w:link w:val="Heading5Char"/>
    <w:uiPriority w:val="9"/>
    <w:semiHidden/>
    <w:unhideWhenUsed/>
    <w:qFormat/>
    <w:rsid w:val="00B86F7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11" w:hanging="708"/>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1904AD"/>
    <w:pPr>
      <w:tabs>
        <w:tab w:val="center" w:pos="4513"/>
        <w:tab w:val="right" w:pos="9026"/>
      </w:tabs>
    </w:pPr>
  </w:style>
  <w:style w:type="character" w:customStyle="1" w:styleId="HeaderChar">
    <w:name w:val="Header Char"/>
    <w:basedOn w:val="DefaultParagraphFont"/>
    <w:link w:val="Header"/>
    <w:uiPriority w:val="99"/>
    <w:rsid w:val="001904AD"/>
    <w:rPr>
      <w:rFonts w:ascii="Arial" w:eastAsia="Arial" w:hAnsi="Arial" w:cs="Arial"/>
      <w:lang w:val="en-GB" w:eastAsia="en-GB" w:bidi="en-GB"/>
    </w:rPr>
  </w:style>
  <w:style w:type="paragraph" w:styleId="Footer">
    <w:name w:val="footer"/>
    <w:basedOn w:val="Normal"/>
    <w:link w:val="FooterChar"/>
    <w:uiPriority w:val="99"/>
    <w:unhideWhenUsed/>
    <w:rsid w:val="001904AD"/>
    <w:pPr>
      <w:tabs>
        <w:tab w:val="center" w:pos="4513"/>
        <w:tab w:val="right" w:pos="9026"/>
      </w:tabs>
    </w:pPr>
  </w:style>
  <w:style w:type="character" w:customStyle="1" w:styleId="FooterChar">
    <w:name w:val="Footer Char"/>
    <w:basedOn w:val="DefaultParagraphFont"/>
    <w:link w:val="Footer"/>
    <w:uiPriority w:val="99"/>
    <w:rsid w:val="001904AD"/>
    <w:rPr>
      <w:rFonts w:ascii="Arial" w:eastAsia="Arial" w:hAnsi="Arial" w:cs="Arial"/>
      <w:lang w:val="en-GB" w:eastAsia="en-GB" w:bidi="en-GB"/>
    </w:rPr>
  </w:style>
  <w:style w:type="character" w:styleId="CommentReference">
    <w:name w:val="annotation reference"/>
    <w:uiPriority w:val="99"/>
    <w:semiHidden/>
    <w:rsid w:val="00D80D4B"/>
    <w:rPr>
      <w:sz w:val="16"/>
      <w:szCs w:val="16"/>
    </w:rPr>
  </w:style>
  <w:style w:type="paragraph" w:styleId="CommentText">
    <w:name w:val="annotation text"/>
    <w:basedOn w:val="Normal"/>
    <w:link w:val="CommentTextChar"/>
    <w:uiPriority w:val="99"/>
    <w:semiHidden/>
    <w:rsid w:val="00D80D4B"/>
    <w:pPr>
      <w:widowControl/>
      <w:autoSpaceDE/>
      <w:autoSpaceDN/>
    </w:pPr>
    <w:rPr>
      <w:rFonts w:eastAsia="Times New Roman" w:cs="Times New Roman"/>
      <w:sz w:val="20"/>
      <w:szCs w:val="20"/>
      <w:lang w:eastAsia="en-US" w:bidi="ar-SA"/>
    </w:rPr>
  </w:style>
  <w:style w:type="character" w:customStyle="1" w:styleId="CommentTextChar">
    <w:name w:val="Comment Text Char"/>
    <w:basedOn w:val="DefaultParagraphFont"/>
    <w:link w:val="CommentText"/>
    <w:uiPriority w:val="99"/>
    <w:semiHidden/>
    <w:rsid w:val="00D80D4B"/>
    <w:rPr>
      <w:rFonts w:ascii="Arial" w:eastAsia="Times New Roman" w:hAnsi="Arial" w:cs="Times New Roman"/>
      <w:sz w:val="20"/>
      <w:szCs w:val="20"/>
      <w:lang w:val="en-GB"/>
    </w:rPr>
  </w:style>
  <w:style w:type="paragraph" w:styleId="BalloonText">
    <w:name w:val="Balloon Text"/>
    <w:basedOn w:val="Normal"/>
    <w:link w:val="BalloonTextChar"/>
    <w:uiPriority w:val="99"/>
    <w:semiHidden/>
    <w:unhideWhenUsed/>
    <w:rsid w:val="00D80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D4B"/>
    <w:rPr>
      <w:rFonts w:ascii="Segoe UI" w:eastAsia="Arial" w:hAnsi="Segoe UI" w:cs="Segoe UI"/>
      <w:sz w:val="18"/>
      <w:szCs w:val="18"/>
      <w:lang w:val="en-GB" w:eastAsia="en-GB" w:bidi="en-GB"/>
    </w:rPr>
  </w:style>
  <w:style w:type="paragraph" w:styleId="CommentSubject">
    <w:name w:val="annotation subject"/>
    <w:basedOn w:val="CommentText"/>
    <w:next w:val="CommentText"/>
    <w:link w:val="CommentSubjectChar"/>
    <w:uiPriority w:val="99"/>
    <w:semiHidden/>
    <w:unhideWhenUsed/>
    <w:rsid w:val="0008590A"/>
    <w:pPr>
      <w:widowControl w:val="0"/>
      <w:autoSpaceDE w:val="0"/>
      <w:autoSpaceDN w:val="0"/>
    </w:pPr>
    <w:rPr>
      <w:rFonts w:eastAsia="Arial" w:cs="Arial"/>
      <w:b/>
      <w:bCs/>
      <w:lang w:eastAsia="en-GB" w:bidi="en-GB"/>
    </w:rPr>
  </w:style>
  <w:style w:type="character" w:customStyle="1" w:styleId="CommentSubjectChar">
    <w:name w:val="Comment Subject Char"/>
    <w:basedOn w:val="CommentTextChar"/>
    <w:link w:val="CommentSubject"/>
    <w:uiPriority w:val="99"/>
    <w:semiHidden/>
    <w:rsid w:val="0008590A"/>
    <w:rPr>
      <w:rFonts w:ascii="Arial" w:eastAsia="Arial" w:hAnsi="Arial" w:cs="Arial"/>
      <w:b/>
      <w:bCs/>
      <w:sz w:val="20"/>
      <w:szCs w:val="20"/>
      <w:lang w:val="en-GB" w:eastAsia="en-GB" w:bidi="en-GB"/>
    </w:rPr>
  </w:style>
  <w:style w:type="paragraph" w:styleId="Revision">
    <w:name w:val="Revision"/>
    <w:hidden/>
    <w:uiPriority w:val="99"/>
    <w:semiHidden/>
    <w:rsid w:val="004C483E"/>
    <w:pPr>
      <w:widowControl/>
      <w:autoSpaceDE/>
      <w:autoSpaceDN/>
    </w:pPr>
    <w:rPr>
      <w:rFonts w:ascii="Arial" w:eastAsia="Arial" w:hAnsi="Arial" w:cs="Arial"/>
      <w:lang w:val="en-GB" w:eastAsia="en-GB" w:bidi="en-GB"/>
    </w:rPr>
  </w:style>
  <w:style w:type="paragraph" w:styleId="MessageHeader">
    <w:name w:val="Message Header"/>
    <w:basedOn w:val="BodyText"/>
    <w:link w:val="MessageHeaderChar"/>
    <w:rsid w:val="000C3759"/>
    <w:pPr>
      <w:widowControl/>
      <w:autoSpaceDE/>
      <w:autoSpaceDN/>
      <w:spacing w:after="120"/>
      <w:ind w:left="720"/>
      <w:jc w:val="both"/>
    </w:pPr>
    <w:rPr>
      <w:rFonts w:ascii="Century Gothic" w:eastAsia="Times New Roman" w:hAnsi="Century Gothic" w:cs="Times New Roman"/>
      <w:sz w:val="22"/>
      <w:lang w:eastAsia="en-US" w:bidi="ar-SA"/>
    </w:rPr>
  </w:style>
  <w:style w:type="character" w:customStyle="1" w:styleId="MessageHeaderChar">
    <w:name w:val="Message Header Char"/>
    <w:basedOn w:val="DefaultParagraphFont"/>
    <w:link w:val="MessageHeader"/>
    <w:rsid w:val="000C3759"/>
    <w:rPr>
      <w:rFonts w:ascii="Century Gothic" w:eastAsia="Times New Roman" w:hAnsi="Century Gothic" w:cs="Times New Roman"/>
      <w:szCs w:val="20"/>
      <w:lang w:val="en-GB"/>
    </w:rPr>
  </w:style>
  <w:style w:type="paragraph" w:styleId="NormalWeb">
    <w:name w:val="Normal (Web)"/>
    <w:basedOn w:val="Normal"/>
    <w:uiPriority w:val="99"/>
    <w:unhideWhenUsed/>
    <w:rsid w:val="000D3CA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0D3CA9"/>
    <w:rPr>
      <w:b/>
      <w:bCs/>
    </w:rPr>
  </w:style>
  <w:style w:type="table" w:styleId="TableGrid">
    <w:name w:val="Table Grid"/>
    <w:basedOn w:val="TableNormal"/>
    <w:uiPriority w:val="39"/>
    <w:rsid w:val="000D3CA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2EE"/>
    <w:rPr>
      <w:color w:val="0000FF" w:themeColor="hyperlink"/>
      <w:u w:val="single"/>
    </w:rPr>
  </w:style>
  <w:style w:type="paragraph" w:customStyle="1" w:styleId="Default">
    <w:name w:val="Default"/>
    <w:rsid w:val="009B5BC0"/>
    <w:pPr>
      <w:widowControl/>
      <w:adjustRightInd w:val="0"/>
    </w:pPr>
    <w:rPr>
      <w:rFonts w:ascii="Arial" w:hAnsi="Arial" w:cs="Arial"/>
      <w:color w:val="000000"/>
      <w:sz w:val="24"/>
      <w:szCs w:val="24"/>
      <w:lang w:val="en-GB"/>
    </w:rPr>
  </w:style>
  <w:style w:type="paragraph" w:customStyle="1" w:styleId="Pa1">
    <w:name w:val="Pa1"/>
    <w:basedOn w:val="Default"/>
    <w:next w:val="Default"/>
    <w:uiPriority w:val="99"/>
    <w:rsid w:val="009B5BC0"/>
    <w:pPr>
      <w:spacing w:line="241" w:lineRule="atLeast"/>
    </w:pPr>
    <w:rPr>
      <w:color w:val="auto"/>
    </w:rPr>
  </w:style>
  <w:style w:type="paragraph" w:styleId="Subtitle">
    <w:name w:val="Subtitle"/>
    <w:basedOn w:val="Normal"/>
    <w:next w:val="Normal"/>
    <w:link w:val="SubtitleChar"/>
    <w:uiPriority w:val="11"/>
    <w:qFormat/>
    <w:rsid w:val="00DA5283"/>
    <w:pPr>
      <w:widowControl/>
      <w:autoSpaceDE/>
      <w:autoSpaceDN/>
      <w:spacing w:after="120"/>
      <w:ind w:left="-567"/>
    </w:pPr>
    <w:rPr>
      <w:rFonts w:eastAsia="Times New Roman" w:cs="Times New Roman"/>
      <w:b/>
      <w:color w:val="000000"/>
      <w:szCs w:val="21"/>
      <w:lang w:bidi="ar-SA"/>
    </w:rPr>
  </w:style>
  <w:style w:type="character" w:customStyle="1" w:styleId="SubtitleChar">
    <w:name w:val="Subtitle Char"/>
    <w:basedOn w:val="DefaultParagraphFont"/>
    <w:link w:val="Subtitle"/>
    <w:uiPriority w:val="11"/>
    <w:rsid w:val="00DA5283"/>
    <w:rPr>
      <w:rFonts w:ascii="Arial" w:eastAsia="Times New Roman" w:hAnsi="Arial" w:cs="Times New Roman"/>
      <w:b/>
      <w:color w:val="000000"/>
      <w:szCs w:val="21"/>
      <w:lang w:val="en-GB" w:eastAsia="en-GB"/>
    </w:rPr>
  </w:style>
  <w:style w:type="character" w:styleId="FollowedHyperlink">
    <w:name w:val="FollowedHyperlink"/>
    <w:basedOn w:val="DefaultParagraphFont"/>
    <w:uiPriority w:val="99"/>
    <w:semiHidden/>
    <w:unhideWhenUsed/>
    <w:rsid w:val="00224FCC"/>
    <w:rPr>
      <w:color w:val="800080" w:themeColor="followedHyperlink"/>
      <w:u w:val="single"/>
    </w:rPr>
  </w:style>
  <w:style w:type="character" w:customStyle="1" w:styleId="ui-provider">
    <w:name w:val="ui-provider"/>
    <w:basedOn w:val="DefaultParagraphFont"/>
    <w:rsid w:val="007B4002"/>
  </w:style>
  <w:style w:type="character" w:customStyle="1" w:styleId="Heading5Char">
    <w:name w:val="Heading 5 Char"/>
    <w:basedOn w:val="DefaultParagraphFont"/>
    <w:link w:val="Heading5"/>
    <w:uiPriority w:val="9"/>
    <w:semiHidden/>
    <w:rsid w:val="00B86F71"/>
    <w:rPr>
      <w:rFonts w:asciiTheme="majorHAnsi" w:eastAsiaTheme="majorEastAsia" w:hAnsiTheme="majorHAnsi" w:cstheme="majorBidi"/>
      <w:color w:val="365F91" w:themeColor="accent1" w:themeShade="B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1872">
      <w:bodyDiv w:val="1"/>
      <w:marLeft w:val="0"/>
      <w:marRight w:val="0"/>
      <w:marTop w:val="0"/>
      <w:marBottom w:val="0"/>
      <w:divBdr>
        <w:top w:val="none" w:sz="0" w:space="0" w:color="auto"/>
        <w:left w:val="none" w:sz="0" w:space="0" w:color="auto"/>
        <w:bottom w:val="none" w:sz="0" w:space="0" w:color="auto"/>
        <w:right w:val="none" w:sz="0" w:space="0" w:color="auto"/>
      </w:divBdr>
    </w:div>
    <w:div w:id="56440448">
      <w:bodyDiv w:val="1"/>
      <w:marLeft w:val="0"/>
      <w:marRight w:val="0"/>
      <w:marTop w:val="0"/>
      <w:marBottom w:val="0"/>
      <w:divBdr>
        <w:top w:val="none" w:sz="0" w:space="0" w:color="auto"/>
        <w:left w:val="none" w:sz="0" w:space="0" w:color="auto"/>
        <w:bottom w:val="none" w:sz="0" w:space="0" w:color="auto"/>
        <w:right w:val="none" w:sz="0" w:space="0" w:color="auto"/>
      </w:divBdr>
    </w:div>
    <w:div w:id="69542411">
      <w:bodyDiv w:val="1"/>
      <w:marLeft w:val="0"/>
      <w:marRight w:val="0"/>
      <w:marTop w:val="0"/>
      <w:marBottom w:val="0"/>
      <w:divBdr>
        <w:top w:val="none" w:sz="0" w:space="0" w:color="auto"/>
        <w:left w:val="none" w:sz="0" w:space="0" w:color="auto"/>
        <w:bottom w:val="none" w:sz="0" w:space="0" w:color="auto"/>
        <w:right w:val="none" w:sz="0" w:space="0" w:color="auto"/>
      </w:divBdr>
    </w:div>
    <w:div w:id="70932343">
      <w:bodyDiv w:val="1"/>
      <w:marLeft w:val="0"/>
      <w:marRight w:val="0"/>
      <w:marTop w:val="0"/>
      <w:marBottom w:val="0"/>
      <w:divBdr>
        <w:top w:val="none" w:sz="0" w:space="0" w:color="auto"/>
        <w:left w:val="none" w:sz="0" w:space="0" w:color="auto"/>
        <w:bottom w:val="none" w:sz="0" w:space="0" w:color="auto"/>
        <w:right w:val="none" w:sz="0" w:space="0" w:color="auto"/>
      </w:divBdr>
    </w:div>
    <w:div w:id="79759407">
      <w:bodyDiv w:val="1"/>
      <w:marLeft w:val="0"/>
      <w:marRight w:val="0"/>
      <w:marTop w:val="0"/>
      <w:marBottom w:val="0"/>
      <w:divBdr>
        <w:top w:val="none" w:sz="0" w:space="0" w:color="auto"/>
        <w:left w:val="none" w:sz="0" w:space="0" w:color="auto"/>
        <w:bottom w:val="none" w:sz="0" w:space="0" w:color="auto"/>
        <w:right w:val="none" w:sz="0" w:space="0" w:color="auto"/>
      </w:divBdr>
    </w:div>
    <w:div w:id="111679246">
      <w:bodyDiv w:val="1"/>
      <w:marLeft w:val="0"/>
      <w:marRight w:val="0"/>
      <w:marTop w:val="0"/>
      <w:marBottom w:val="0"/>
      <w:divBdr>
        <w:top w:val="none" w:sz="0" w:space="0" w:color="auto"/>
        <w:left w:val="none" w:sz="0" w:space="0" w:color="auto"/>
        <w:bottom w:val="none" w:sz="0" w:space="0" w:color="auto"/>
        <w:right w:val="none" w:sz="0" w:space="0" w:color="auto"/>
      </w:divBdr>
    </w:div>
    <w:div w:id="116219655">
      <w:bodyDiv w:val="1"/>
      <w:marLeft w:val="0"/>
      <w:marRight w:val="0"/>
      <w:marTop w:val="0"/>
      <w:marBottom w:val="0"/>
      <w:divBdr>
        <w:top w:val="none" w:sz="0" w:space="0" w:color="auto"/>
        <w:left w:val="none" w:sz="0" w:space="0" w:color="auto"/>
        <w:bottom w:val="none" w:sz="0" w:space="0" w:color="auto"/>
        <w:right w:val="none" w:sz="0" w:space="0" w:color="auto"/>
      </w:divBdr>
    </w:div>
    <w:div w:id="123620798">
      <w:bodyDiv w:val="1"/>
      <w:marLeft w:val="0"/>
      <w:marRight w:val="0"/>
      <w:marTop w:val="0"/>
      <w:marBottom w:val="0"/>
      <w:divBdr>
        <w:top w:val="none" w:sz="0" w:space="0" w:color="auto"/>
        <w:left w:val="none" w:sz="0" w:space="0" w:color="auto"/>
        <w:bottom w:val="none" w:sz="0" w:space="0" w:color="auto"/>
        <w:right w:val="none" w:sz="0" w:space="0" w:color="auto"/>
      </w:divBdr>
    </w:div>
    <w:div w:id="123887770">
      <w:bodyDiv w:val="1"/>
      <w:marLeft w:val="0"/>
      <w:marRight w:val="0"/>
      <w:marTop w:val="0"/>
      <w:marBottom w:val="0"/>
      <w:divBdr>
        <w:top w:val="none" w:sz="0" w:space="0" w:color="auto"/>
        <w:left w:val="none" w:sz="0" w:space="0" w:color="auto"/>
        <w:bottom w:val="none" w:sz="0" w:space="0" w:color="auto"/>
        <w:right w:val="none" w:sz="0" w:space="0" w:color="auto"/>
      </w:divBdr>
    </w:div>
    <w:div w:id="138965996">
      <w:bodyDiv w:val="1"/>
      <w:marLeft w:val="0"/>
      <w:marRight w:val="0"/>
      <w:marTop w:val="0"/>
      <w:marBottom w:val="0"/>
      <w:divBdr>
        <w:top w:val="none" w:sz="0" w:space="0" w:color="auto"/>
        <w:left w:val="none" w:sz="0" w:space="0" w:color="auto"/>
        <w:bottom w:val="none" w:sz="0" w:space="0" w:color="auto"/>
        <w:right w:val="none" w:sz="0" w:space="0" w:color="auto"/>
      </w:divBdr>
    </w:div>
    <w:div w:id="145901854">
      <w:bodyDiv w:val="1"/>
      <w:marLeft w:val="0"/>
      <w:marRight w:val="0"/>
      <w:marTop w:val="0"/>
      <w:marBottom w:val="0"/>
      <w:divBdr>
        <w:top w:val="none" w:sz="0" w:space="0" w:color="auto"/>
        <w:left w:val="none" w:sz="0" w:space="0" w:color="auto"/>
        <w:bottom w:val="none" w:sz="0" w:space="0" w:color="auto"/>
        <w:right w:val="none" w:sz="0" w:space="0" w:color="auto"/>
      </w:divBdr>
    </w:div>
    <w:div w:id="159658517">
      <w:bodyDiv w:val="1"/>
      <w:marLeft w:val="0"/>
      <w:marRight w:val="0"/>
      <w:marTop w:val="0"/>
      <w:marBottom w:val="0"/>
      <w:divBdr>
        <w:top w:val="none" w:sz="0" w:space="0" w:color="auto"/>
        <w:left w:val="none" w:sz="0" w:space="0" w:color="auto"/>
        <w:bottom w:val="none" w:sz="0" w:space="0" w:color="auto"/>
        <w:right w:val="none" w:sz="0" w:space="0" w:color="auto"/>
      </w:divBdr>
    </w:div>
    <w:div w:id="177740684">
      <w:bodyDiv w:val="1"/>
      <w:marLeft w:val="0"/>
      <w:marRight w:val="0"/>
      <w:marTop w:val="0"/>
      <w:marBottom w:val="0"/>
      <w:divBdr>
        <w:top w:val="none" w:sz="0" w:space="0" w:color="auto"/>
        <w:left w:val="none" w:sz="0" w:space="0" w:color="auto"/>
        <w:bottom w:val="none" w:sz="0" w:space="0" w:color="auto"/>
        <w:right w:val="none" w:sz="0" w:space="0" w:color="auto"/>
      </w:divBdr>
    </w:div>
    <w:div w:id="180631943">
      <w:bodyDiv w:val="1"/>
      <w:marLeft w:val="0"/>
      <w:marRight w:val="0"/>
      <w:marTop w:val="0"/>
      <w:marBottom w:val="0"/>
      <w:divBdr>
        <w:top w:val="none" w:sz="0" w:space="0" w:color="auto"/>
        <w:left w:val="none" w:sz="0" w:space="0" w:color="auto"/>
        <w:bottom w:val="none" w:sz="0" w:space="0" w:color="auto"/>
        <w:right w:val="none" w:sz="0" w:space="0" w:color="auto"/>
      </w:divBdr>
    </w:div>
    <w:div w:id="209003979">
      <w:bodyDiv w:val="1"/>
      <w:marLeft w:val="0"/>
      <w:marRight w:val="0"/>
      <w:marTop w:val="0"/>
      <w:marBottom w:val="0"/>
      <w:divBdr>
        <w:top w:val="none" w:sz="0" w:space="0" w:color="auto"/>
        <w:left w:val="none" w:sz="0" w:space="0" w:color="auto"/>
        <w:bottom w:val="none" w:sz="0" w:space="0" w:color="auto"/>
        <w:right w:val="none" w:sz="0" w:space="0" w:color="auto"/>
      </w:divBdr>
    </w:div>
    <w:div w:id="211160657">
      <w:bodyDiv w:val="1"/>
      <w:marLeft w:val="0"/>
      <w:marRight w:val="0"/>
      <w:marTop w:val="0"/>
      <w:marBottom w:val="0"/>
      <w:divBdr>
        <w:top w:val="none" w:sz="0" w:space="0" w:color="auto"/>
        <w:left w:val="none" w:sz="0" w:space="0" w:color="auto"/>
        <w:bottom w:val="none" w:sz="0" w:space="0" w:color="auto"/>
        <w:right w:val="none" w:sz="0" w:space="0" w:color="auto"/>
      </w:divBdr>
    </w:div>
    <w:div w:id="212815940">
      <w:bodyDiv w:val="1"/>
      <w:marLeft w:val="0"/>
      <w:marRight w:val="0"/>
      <w:marTop w:val="0"/>
      <w:marBottom w:val="0"/>
      <w:divBdr>
        <w:top w:val="none" w:sz="0" w:space="0" w:color="auto"/>
        <w:left w:val="none" w:sz="0" w:space="0" w:color="auto"/>
        <w:bottom w:val="none" w:sz="0" w:space="0" w:color="auto"/>
        <w:right w:val="none" w:sz="0" w:space="0" w:color="auto"/>
      </w:divBdr>
    </w:div>
    <w:div w:id="224070402">
      <w:bodyDiv w:val="1"/>
      <w:marLeft w:val="0"/>
      <w:marRight w:val="0"/>
      <w:marTop w:val="0"/>
      <w:marBottom w:val="0"/>
      <w:divBdr>
        <w:top w:val="none" w:sz="0" w:space="0" w:color="auto"/>
        <w:left w:val="none" w:sz="0" w:space="0" w:color="auto"/>
        <w:bottom w:val="none" w:sz="0" w:space="0" w:color="auto"/>
        <w:right w:val="none" w:sz="0" w:space="0" w:color="auto"/>
      </w:divBdr>
    </w:div>
    <w:div w:id="227613464">
      <w:bodyDiv w:val="1"/>
      <w:marLeft w:val="0"/>
      <w:marRight w:val="0"/>
      <w:marTop w:val="0"/>
      <w:marBottom w:val="0"/>
      <w:divBdr>
        <w:top w:val="none" w:sz="0" w:space="0" w:color="auto"/>
        <w:left w:val="none" w:sz="0" w:space="0" w:color="auto"/>
        <w:bottom w:val="none" w:sz="0" w:space="0" w:color="auto"/>
        <w:right w:val="none" w:sz="0" w:space="0" w:color="auto"/>
      </w:divBdr>
    </w:div>
    <w:div w:id="236089449">
      <w:bodyDiv w:val="1"/>
      <w:marLeft w:val="0"/>
      <w:marRight w:val="0"/>
      <w:marTop w:val="0"/>
      <w:marBottom w:val="0"/>
      <w:divBdr>
        <w:top w:val="none" w:sz="0" w:space="0" w:color="auto"/>
        <w:left w:val="none" w:sz="0" w:space="0" w:color="auto"/>
        <w:bottom w:val="none" w:sz="0" w:space="0" w:color="auto"/>
        <w:right w:val="none" w:sz="0" w:space="0" w:color="auto"/>
      </w:divBdr>
    </w:div>
    <w:div w:id="238103317">
      <w:bodyDiv w:val="1"/>
      <w:marLeft w:val="0"/>
      <w:marRight w:val="0"/>
      <w:marTop w:val="0"/>
      <w:marBottom w:val="0"/>
      <w:divBdr>
        <w:top w:val="none" w:sz="0" w:space="0" w:color="auto"/>
        <w:left w:val="none" w:sz="0" w:space="0" w:color="auto"/>
        <w:bottom w:val="none" w:sz="0" w:space="0" w:color="auto"/>
        <w:right w:val="none" w:sz="0" w:space="0" w:color="auto"/>
      </w:divBdr>
    </w:div>
    <w:div w:id="238684448">
      <w:bodyDiv w:val="1"/>
      <w:marLeft w:val="0"/>
      <w:marRight w:val="0"/>
      <w:marTop w:val="0"/>
      <w:marBottom w:val="0"/>
      <w:divBdr>
        <w:top w:val="none" w:sz="0" w:space="0" w:color="auto"/>
        <w:left w:val="none" w:sz="0" w:space="0" w:color="auto"/>
        <w:bottom w:val="none" w:sz="0" w:space="0" w:color="auto"/>
        <w:right w:val="none" w:sz="0" w:space="0" w:color="auto"/>
      </w:divBdr>
    </w:div>
    <w:div w:id="238911365">
      <w:bodyDiv w:val="1"/>
      <w:marLeft w:val="0"/>
      <w:marRight w:val="0"/>
      <w:marTop w:val="0"/>
      <w:marBottom w:val="0"/>
      <w:divBdr>
        <w:top w:val="none" w:sz="0" w:space="0" w:color="auto"/>
        <w:left w:val="none" w:sz="0" w:space="0" w:color="auto"/>
        <w:bottom w:val="none" w:sz="0" w:space="0" w:color="auto"/>
        <w:right w:val="none" w:sz="0" w:space="0" w:color="auto"/>
      </w:divBdr>
    </w:div>
    <w:div w:id="242572316">
      <w:bodyDiv w:val="1"/>
      <w:marLeft w:val="0"/>
      <w:marRight w:val="0"/>
      <w:marTop w:val="0"/>
      <w:marBottom w:val="0"/>
      <w:divBdr>
        <w:top w:val="none" w:sz="0" w:space="0" w:color="auto"/>
        <w:left w:val="none" w:sz="0" w:space="0" w:color="auto"/>
        <w:bottom w:val="none" w:sz="0" w:space="0" w:color="auto"/>
        <w:right w:val="none" w:sz="0" w:space="0" w:color="auto"/>
      </w:divBdr>
    </w:div>
    <w:div w:id="243145461">
      <w:bodyDiv w:val="1"/>
      <w:marLeft w:val="0"/>
      <w:marRight w:val="0"/>
      <w:marTop w:val="0"/>
      <w:marBottom w:val="0"/>
      <w:divBdr>
        <w:top w:val="none" w:sz="0" w:space="0" w:color="auto"/>
        <w:left w:val="none" w:sz="0" w:space="0" w:color="auto"/>
        <w:bottom w:val="none" w:sz="0" w:space="0" w:color="auto"/>
        <w:right w:val="none" w:sz="0" w:space="0" w:color="auto"/>
      </w:divBdr>
    </w:div>
    <w:div w:id="273638580">
      <w:bodyDiv w:val="1"/>
      <w:marLeft w:val="0"/>
      <w:marRight w:val="0"/>
      <w:marTop w:val="0"/>
      <w:marBottom w:val="0"/>
      <w:divBdr>
        <w:top w:val="none" w:sz="0" w:space="0" w:color="auto"/>
        <w:left w:val="none" w:sz="0" w:space="0" w:color="auto"/>
        <w:bottom w:val="none" w:sz="0" w:space="0" w:color="auto"/>
        <w:right w:val="none" w:sz="0" w:space="0" w:color="auto"/>
      </w:divBdr>
    </w:div>
    <w:div w:id="299575808">
      <w:bodyDiv w:val="1"/>
      <w:marLeft w:val="0"/>
      <w:marRight w:val="0"/>
      <w:marTop w:val="0"/>
      <w:marBottom w:val="0"/>
      <w:divBdr>
        <w:top w:val="none" w:sz="0" w:space="0" w:color="auto"/>
        <w:left w:val="none" w:sz="0" w:space="0" w:color="auto"/>
        <w:bottom w:val="none" w:sz="0" w:space="0" w:color="auto"/>
        <w:right w:val="none" w:sz="0" w:space="0" w:color="auto"/>
      </w:divBdr>
    </w:div>
    <w:div w:id="313609853">
      <w:bodyDiv w:val="1"/>
      <w:marLeft w:val="0"/>
      <w:marRight w:val="0"/>
      <w:marTop w:val="0"/>
      <w:marBottom w:val="0"/>
      <w:divBdr>
        <w:top w:val="none" w:sz="0" w:space="0" w:color="auto"/>
        <w:left w:val="none" w:sz="0" w:space="0" w:color="auto"/>
        <w:bottom w:val="none" w:sz="0" w:space="0" w:color="auto"/>
        <w:right w:val="none" w:sz="0" w:space="0" w:color="auto"/>
      </w:divBdr>
    </w:div>
    <w:div w:id="314114949">
      <w:bodyDiv w:val="1"/>
      <w:marLeft w:val="0"/>
      <w:marRight w:val="0"/>
      <w:marTop w:val="0"/>
      <w:marBottom w:val="0"/>
      <w:divBdr>
        <w:top w:val="none" w:sz="0" w:space="0" w:color="auto"/>
        <w:left w:val="none" w:sz="0" w:space="0" w:color="auto"/>
        <w:bottom w:val="none" w:sz="0" w:space="0" w:color="auto"/>
        <w:right w:val="none" w:sz="0" w:space="0" w:color="auto"/>
      </w:divBdr>
    </w:div>
    <w:div w:id="315064135">
      <w:bodyDiv w:val="1"/>
      <w:marLeft w:val="0"/>
      <w:marRight w:val="0"/>
      <w:marTop w:val="0"/>
      <w:marBottom w:val="0"/>
      <w:divBdr>
        <w:top w:val="none" w:sz="0" w:space="0" w:color="auto"/>
        <w:left w:val="none" w:sz="0" w:space="0" w:color="auto"/>
        <w:bottom w:val="none" w:sz="0" w:space="0" w:color="auto"/>
        <w:right w:val="none" w:sz="0" w:space="0" w:color="auto"/>
      </w:divBdr>
    </w:div>
    <w:div w:id="322855564">
      <w:bodyDiv w:val="1"/>
      <w:marLeft w:val="0"/>
      <w:marRight w:val="0"/>
      <w:marTop w:val="0"/>
      <w:marBottom w:val="0"/>
      <w:divBdr>
        <w:top w:val="none" w:sz="0" w:space="0" w:color="auto"/>
        <w:left w:val="none" w:sz="0" w:space="0" w:color="auto"/>
        <w:bottom w:val="none" w:sz="0" w:space="0" w:color="auto"/>
        <w:right w:val="none" w:sz="0" w:space="0" w:color="auto"/>
      </w:divBdr>
    </w:div>
    <w:div w:id="330528914">
      <w:bodyDiv w:val="1"/>
      <w:marLeft w:val="0"/>
      <w:marRight w:val="0"/>
      <w:marTop w:val="0"/>
      <w:marBottom w:val="0"/>
      <w:divBdr>
        <w:top w:val="none" w:sz="0" w:space="0" w:color="auto"/>
        <w:left w:val="none" w:sz="0" w:space="0" w:color="auto"/>
        <w:bottom w:val="none" w:sz="0" w:space="0" w:color="auto"/>
        <w:right w:val="none" w:sz="0" w:space="0" w:color="auto"/>
      </w:divBdr>
    </w:div>
    <w:div w:id="333534219">
      <w:bodyDiv w:val="1"/>
      <w:marLeft w:val="0"/>
      <w:marRight w:val="0"/>
      <w:marTop w:val="0"/>
      <w:marBottom w:val="0"/>
      <w:divBdr>
        <w:top w:val="none" w:sz="0" w:space="0" w:color="auto"/>
        <w:left w:val="none" w:sz="0" w:space="0" w:color="auto"/>
        <w:bottom w:val="none" w:sz="0" w:space="0" w:color="auto"/>
        <w:right w:val="none" w:sz="0" w:space="0" w:color="auto"/>
      </w:divBdr>
    </w:div>
    <w:div w:id="334499891">
      <w:bodyDiv w:val="1"/>
      <w:marLeft w:val="0"/>
      <w:marRight w:val="0"/>
      <w:marTop w:val="0"/>
      <w:marBottom w:val="0"/>
      <w:divBdr>
        <w:top w:val="none" w:sz="0" w:space="0" w:color="auto"/>
        <w:left w:val="none" w:sz="0" w:space="0" w:color="auto"/>
        <w:bottom w:val="none" w:sz="0" w:space="0" w:color="auto"/>
        <w:right w:val="none" w:sz="0" w:space="0" w:color="auto"/>
      </w:divBdr>
    </w:div>
    <w:div w:id="350492827">
      <w:bodyDiv w:val="1"/>
      <w:marLeft w:val="0"/>
      <w:marRight w:val="0"/>
      <w:marTop w:val="0"/>
      <w:marBottom w:val="0"/>
      <w:divBdr>
        <w:top w:val="none" w:sz="0" w:space="0" w:color="auto"/>
        <w:left w:val="none" w:sz="0" w:space="0" w:color="auto"/>
        <w:bottom w:val="none" w:sz="0" w:space="0" w:color="auto"/>
        <w:right w:val="none" w:sz="0" w:space="0" w:color="auto"/>
      </w:divBdr>
    </w:div>
    <w:div w:id="357699646">
      <w:bodyDiv w:val="1"/>
      <w:marLeft w:val="0"/>
      <w:marRight w:val="0"/>
      <w:marTop w:val="0"/>
      <w:marBottom w:val="0"/>
      <w:divBdr>
        <w:top w:val="none" w:sz="0" w:space="0" w:color="auto"/>
        <w:left w:val="none" w:sz="0" w:space="0" w:color="auto"/>
        <w:bottom w:val="none" w:sz="0" w:space="0" w:color="auto"/>
        <w:right w:val="none" w:sz="0" w:space="0" w:color="auto"/>
      </w:divBdr>
    </w:div>
    <w:div w:id="373233674">
      <w:bodyDiv w:val="1"/>
      <w:marLeft w:val="0"/>
      <w:marRight w:val="0"/>
      <w:marTop w:val="0"/>
      <w:marBottom w:val="0"/>
      <w:divBdr>
        <w:top w:val="none" w:sz="0" w:space="0" w:color="auto"/>
        <w:left w:val="none" w:sz="0" w:space="0" w:color="auto"/>
        <w:bottom w:val="none" w:sz="0" w:space="0" w:color="auto"/>
        <w:right w:val="none" w:sz="0" w:space="0" w:color="auto"/>
      </w:divBdr>
    </w:div>
    <w:div w:id="394083718">
      <w:bodyDiv w:val="1"/>
      <w:marLeft w:val="0"/>
      <w:marRight w:val="0"/>
      <w:marTop w:val="0"/>
      <w:marBottom w:val="0"/>
      <w:divBdr>
        <w:top w:val="none" w:sz="0" w:space="0" w:color="auto"/>
        <w:left w:val="none" w:sz="0" w:space="0" w:color="auto"/>
        <w:bottom w:val="none" w:sz="0" w:space="0" w:color="auto"/>
        <w:right w:val="none" w:sz="0" w:space="0" w:color="auto"/>
      </w:divBdr>
    </w:div>
    <w:div w:id="404374605">
      <w:bodyDiv w:val="1"/>
      <w:marLeft w:val="0"/>
      <w:marRight w:val="0"/>
      <w:marTop w:val="0"/>
      <w:marBottom w:val="0"/>
      <w:divBdr>
        <w:top w:val="none" w:sz="0" w:space="0" w:color="auto"/>
        <w:left w:val="none" w:sz="0" w:space="0" w:color="auto"/>
        <w:bottom w:val="none" w:sz="0" w:space="0" w:color="auto"/>
        <w:right w:val="none" w:sz="0" w:space="0" w:color="auto"/>
      </w:divBdr>
    </w:div>
    <w:div w:id="405306615">
      <w:bodyDiv w:val="1"/>
      <w:marLeft w:val="0"/>
      <w:marRight w:val="0"/>
      <w:marTop w:val="0"/>
      <w:marBottom w:val="0"/>
      <w:divBdr>
        <w:top w:val="none" w:sz="0" w:space="0" w:color="auto"/>
        <w:left w:val="none" w:sz="0" w:space="0" w:color="auto"/>
        <w:bottom w:val="none" w:sz="0" w:space="0" w:color="auto"/>
        <w:right w:val="none" w:sz="0" w:space="0" w:color="auto"/>
      </w:divBdr>
    </w:div>
    <w:div w:id="417019912">
      <w:bodyDiv w:val="1"/>
      <w:marLeft w:val="0"/>
      <w:marRight w:val="0"/>
      <w:marTop w:val="0"/>
      <w:marBottom w:val="0"/>
      <w:divBdr>
        <w:top w:val="none" w:sz="0" w:space="0" w:color="auto"/>
        <w:left w:val="none" w:sz="0" w:space="0" w:color="auto"/>
        <w:bottom w:val="none" w:sz="0" w:space="0" w:color="auto"/>
        <w:right w:val="none" w:sz="0" w:space="0" w:color="auto"/>
      </w:divBdr>
    </w:div>
    <w:div w:id="442767350">
      <w:bodyDiv w:val="1"/>
      <w:marLeft w:val="0"/>
      <w:marRight w:val="0"/>
      <w:marTop w:val="0"/>
      <w:marBottom w:val="0"/>
      <w:divBdr>
        <w:top w:val="none" w:sz="0" w:space="0" w:color="auto"/>
        <w:left w:val="none" w:sz="0" w:space="0" w:color="auto"/>
        <w:bottom w:val="none" w:sz="0" w:space="0" w:color="auto"/>
        <w:right w:val="none" w:sz="0" w:space="0" w:color="auto"/>
      </w:divBdr>
    </w:div>
    <w:div w:id="457919225">
      <w:bodyDiv w:val="1"/>
      <w:marLeft w:val="0"/>
      <w:marRight w:val="0"/>
      <w:marTop w:val="0"/>
      <w:marBottom w:val="0"/>
      <w:divBdr>
        <w:top w:val="none" w:sz="0" w:space="0" w:color="auto"/>
        <w:left w:val="none" w:sz="0" w:space="0" w:color="auto"/>
        <w:bottom w:val="none" w:sz="0" w:space="0" w:color="auto"/>
        <w:right w:val="none" w:sz="0" w:space="0" w:color="auto"/>
      </w:divBdr>
    </w:div>
    <w:div w:id="466045116">
      <w:bodyDiv w:val="1"/>
      <w:marLeft w:val="0"/>
      <w:marRight w:val="0"/>
      <w:marTop w:val="0"/>
      <w:marBottom w:val="0"/>
      <w:divBdr>
        <w:top w:val="none" w:sz="0" w:space="0" w:color="auto"/>
        <w:left w:val="none" w:sz="0" w:space="0" w:color="auto"/>
        <w:bottom w:val="none" w:sz="0" w:space="0" w:color="auto"/>
        <w:right w:val="none" w:sz="0" w:space="0" w:color="auto"/>
      </w:divBdr>
    </w:div>
    <w:div w:id="477770876">
      <w:bodyDiv w:val="1"/>
      <w:marLeft w:val="0"/>
      <w:marRight w:val="0"/>
      <w:marTop w:val="0"/>
      <w:marBottom w:val="0"/>
      <w:divBdr>
        <w:top w:val="none" w:sz="0" w:space="0" w:color="auto"/>
        <w:left w:val="none" w:sz="0" w:space="0" w:color="auto"/>
        <w:bottom w:val="none" w:sz="0" w:space="0" w:color="auto"/>
        <w:right w:val="none" w:sz="0" w:space="0" w:color="auto"/>
      </w:divBdr>
    </w:div>
    <w:div w:id="480849056">
      <w:bodyDiv w:val="1"/>
      <w:marLeft w:val="0"/>
      <w:marRight w:val="0"/>
      <w:marTop w:val="0"/>
      <w:marBottom w:val="0"/>
      <w:divBdr>
        <w:top w:val="none" w:sz="0" w:space="0" w:color="auto"/>
        <w:left w:val="none" w:sz="0" w:space="0" w:color="auto"/>
        <w:bottom w:val="none" w:sz="0" w:space="0" w:color="auto"/>
        <w:right w:val="none" w:sz="0" w:space="0" w:color="auto"/>
      </w:divBdr>
    </w:div>
    <w:div w:id="509301297">
      <w:bodyDiv w:val="1"/>
      <w:marLeft w:val="0"/>
      <w:marRight w:val="0"/>
      <w:marTop w:val="0"/>
      <w:marBottom w:val="0"/>
      <w:divBdr>
        <w:top w:val="none" w:sz="0" w:space="0" w:color="auto"/>
        <w:left w:val="none" w:sz="0" w:space="0" w:color="auto"/>
        <w:bottom w:val="none" w:sz="0" w:space="0" w:color="auto"/>
        <w:right w:val="none" w:sz="0" w:space="0" w:color="auto"/>
      </w:divBdr>
    </w:div>
    <w:div w:id="515734330">
      <w:bodyDiv w:val="1"/>
      <w:marLeft w:val="0"/>
      <w:marRight w:val="0"/>
      <w:marTop w:val="0"/>
      <w:marBottom w:val="0"/>
      <w:divBdr>
        <w:top w:val="none" w:sz="0" w:space="0" w:color="auto"/>
        <w:left w:val="none" w:sz="0" w:space="0" w:color="auto"/>
        <w:bottom w:val="none" w:sz="0" w:space="0" w:color="auto"/>
        <w:right w:val="none" w:sz="0" w:space="0" w:color="auto"/>
      </w:divBdr>
    </w:div>
    <w:div w:id="518158684">
      <w:bodyDiv w:val="1"/>
      <w:marLeft w:val="0"/>
      <w:marRight w:val="0"/>
      <w:marTop w:val="0"/>
      <w:marBottom w:val="0"/>
      <w:divBdr>
        <w:top w:val="none" w:sz="0" w:space="0" w:color="auto"/>
        <w:left w:val="none" w:sz="0" w:space="0" w:color="auto"/>
        <w:bottom w:val="none" w:sz="0" w:space="0" w:color="auto"/>
        <w:right w:val="none" w:sz="0" w:space="0" w:color="auto"/>
      </w:divBdr>
    </w:div>
    <w:div w:id="533036548">
      <w:bodyDiv w:val="1"/>
      <w:marLeft w:val="0"/>
      <w:marRight w:val="0"/>
      <w:marTop w:val="0"/>
      <w:marBottom w:val="0"/>
      <w:divBdr>
        <w:top w:val="none" w:sz="0" w:space="0" w:color="auto"/>
        <w:left w:val="none" w:sz="0" w:space="0" w:color="auto"/>
        <w:bottom w:val="none" w:sz="0" w:space="0" w:color="auto"/>
        <w:right w:val="none" w:sz="0" w:space="0" w:color="auto"/>
      </w:divBdr>
    </w:div>
    <w:div w:id="533929885">
      <w:bodyDiv w:val="1"/>
      <w:marLeft w:val="0"/>
      <w:marRight w:val="0"/>
      <w:marTop w:val="0"/>
      <w:marBottom w:val="0"/>
      <w:divBdr>
        <w:top w:val="none" w:sz="0" w:space="0" w:color="auto"/>
        <w:left w:val="none" w:sz="0" w:space="0" w:color="auto"/>
        <w:bottom w:val="none" w:sz="0" w:space="0" w:color="auto"/>
        <w:right w:val="none" w:sz="0" w:space="0" w:color="auto"/>
      </w:divBdr>
    </w:div>
    <w:div w:id="536702863">
      <w:bodyDiv w:val="1"/>
      <w:marLeft w:val="0"/>
      <w:marRight w:val="0"/>
      <w:marTop w:val="0"/>
      <w:marBottom w:val="0"/>
      <w:divBdr>
        <w:top w:val="none" w:sz="0" w:space="0" w:color="auto"/>
        <w:left w:val="none" w:sz="0" w:space="0" w:color="auto"/>
        <w:bottom w:val="none" w:sz="0" w:space="0" w:color="auto"/>
        <w:right w:val="none" w:sz="0" w:space="0" w:color="auto"/>
      </w:divBdr>
    </w:div>
    <w:div w:id="553977090">
      <w:bodyDiv w:val="1"/>
      <w:marLeft w:val="0"/>
      <w:marRight w:val="0"/>
      <w:marTop w:val="0"/>
      <w:marBottom w:val="0"/>
      <w:divBdr>
        <w:top w:val="none" w:sz="0" w:space="0" w:color="auto"/>
        <w:left w:val="none" w:sz="0" w:space="0" w:color="auto"/>
        <w:bottom w:val="none" w:sz="0" w:space="0" w:color="auto"/>
        <w:right w:val="none" w:sz="0" w:space="0" w:color="auto"/>
      </w:divBdr>
    </w:div>
    <w:div w:id="565802204">
      <w:bodyDiv w:val="1"/>
      <w:marLeft w:val="0"/>
      <w:marRight w:val="0"/>
      <w:marTop w:val="0"/>
      <w:marBottom w:val="0"/>
      <w:divBdr>
        <w:top w:val="none" w:sz="0" w:space="0" w:color="auto"/>
        <w:left w:val="none" w:sz="0" w:space="0" w:color="auto"/>
        <w:bottom w:val="none" w:sz="0" w:space="0" w:color="auto"/>
        <w:right w:val="none" w:sz="0" w:space="0" w:color="auto"/>
      </w:divBdr>
    </w:div>
    <w:div w:id="581449524">
      <w:bodyDiv w:val="1"/>
      <w:marLeft w:val="0"/>
      <w:marRight w:val="0"/>
      <w:marTop w:val="0"/>
      <w:marBottom w:val="0"/>
      <w:divBdr>
        <w:top w:val="none" w:sz="0" w:space="0" w:color="auto"/>
        <w:left w:val="none" w:sz="0" w:space="0" w:color="auto"/>
        <w:bottom w:val="none" w:sz="0" w:space="0" w:color="auto"/>
        <w:right w:val="none" w:sz="0" w:space="0" w:color="auto"/>
      </w:divBdr>
    </w:div>
    <w:div w:id="585727240">
      <w:bodyDiv w:val="1"/>
      <w:marLeft w:val="0"/>
      <w:marRight w:val="0"/>
      <w:marTop w:val="0"/>
      <w:marBottom w:val="0"/>
      <w:divBdr>
        <w:top w:val="none" w:sz="0" w:space="0" w:color="auto"/>
        <w:left w:val="none" w:sz="0" w:space="0" w:color="auto"/>
        <w:bottom w:val="none" w:sz="0" w:space="0" w:color="auto"/>
        <w:right w:val="none" w:sz="0" w:space="0" w:color="auto"/>
      </w:divBdr>
    </w:div>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629283636">
      <w:bodyDiv w:val="1"/>
      <w:marLeft w:val="0"/>
      <w:marRight w:val="0"/>
      <w:marTop w:val="0"/>
      <w:marBottom w:val="0"/>
      <w:divBdr>
        <w:top w:val="none" w:sz="0" w:space="0" w:color="auto"/>
        <w:left w:val="none" w:sz="0" w:space="0" w:color="auto"/>
        <w:bottom w:val="none" w:sz="0" w:space="0" w:color="auto"/>
        <w:right w:val="none" w:sz="0" w:space="0" w:color="auto"/>
      </w:divBdr>
    </w:div>
    <w:div w:id="634071276">
      <w:bodyDiv w:val="1"/>
      <w:marLeft w:val="0"/>
      <w:marRight w:val="0"/>
      <w:marTop w:val="0"/>
      <w:marBottom w:val="0"/>
      <w:divBdr>
        <w:top w:val="none" w:sz="0" w:space="0" w:color="auto"/>
        <w:left w:val="none" w:sz="0" w:space="0" w:color="auto"/>
        <w:bottom w:val="none" w:sz="0" w:space="0" w:color="auto"/>
        <w:right w:val="none" w:sz="0" w:space="0" w:color="auto"/>
      </w:divBdr>
    </w:div>
    <w:div w:id="639071614">
      <w:bodyDiv w:val="1"/>
      <w:marLeft w:val="0"/>
      <w:marRight w:val="0"/>
      <w:marTop w:val="0"/>
      <w:marBottom w:val="0"/>
      <w:divBdr>
        <w:top w:val="none" w:sz="0" w:space="0" w:color="auto"/>
        <w:left w:val="none" w:sz="0" w:space="0" w:color="auto"/>
        <w:bottom w:val="none" w:sz="0" w:space="0" w:color="auto"/>
        <w:right w:val="none" w:sz="0" w:space="0" w:color="auto"/>
      </w:divBdr>
    </w:div>
    <w:div w:id="641543745">
      <w:bodyDiv w:val="1"/>
      <w:marLeft w:val="0"/>
      <w:marRight w:val="0"/>
      <w:marTop w:val="0"/>
      <w:marBottom w:val="0"/>
      <w:divBdr>
        <w:top w:val="none" w:sz="0" w:space="0" w:color="auto"/>
        <w:left w:val="none" w:sz="0" w:space="0" w:color="auto"/>
        <w:bottom w:val="none" w:sz="0" w:space="0" w:color="auto"/>
        <w:right w:val="none" w:sz="0" w:space="0" w:color="auto"/>
      </w:divBdr>
    </w:div>
    <w:div w:id="651521328">
      <w:bodyDiv w:val="1"/>
      <w:marLeft w:val="0"/>
      <w:marRight w:val="0"/>
      <w:marTop w:val="0"/>
      <w:marBottom w:val="0"/>
      <w:divBdr>
        <w:top w:val="none" w:sz="0" w:space="0" w:color="auto"/>
        <w:left w:val="none" w:sz="0" w:space="0" w:color="auto"/>
        <w:bottom w:val="none" w:sz="0" w:space="0" w:color="auto"/>
        <w:right w:val="none" w:sz="0" w:space="0" w:color="auto"/>
      </w:divBdr>
    </w:div>
    <w:div w:id="656688490">
      <w:bodyDiv w:val="1"/>
      <w:marLeft w:val="0"/>
      <w:marRight w:val="0"/>
      <w:marTop w:val="0"/>
      <w:marBottom w:val="0"/>
      <w:divBdr>
        <w:top w:val="none" w:sz="0" w:space="0" w:color="auto"/>
        <w:left w:val="none" w:sz="0" w:space="0" w:color="auto"/>
        <w:bottom w:val="none" w:sz="0" w:space="0" w:color="auto"/>
        <w:right w:val="none" w:sz="0" w:space="0" w:color="auto"/>
      </w:divBdr>
    </w:div>
    <w:div w:id="662470205">
      <w:bodyDiv w:val="1"/>
      <w:marLeft w:val="0"/>
      <w:marRight w:val="0"/>
      <w:marTop w:val="0"/>
      <w:marBottom w:val="0"/>
      <w:divBdr>
        <w:top w:val="none" w:sz="0" w:space="0" w:color="auto"/>
        <w:left w:val="none" w:sz="0" w:space="0" w:color="auto"/>
        <w:bottom w:val="none" w:sz="0" w:space="0" w:color="auto"/>
        <w:right w:val="none" w:sz="0" w:space="0" w:color="auto"/>
      </w:divBdr>
    </w:div>
    <w:div w:id="668368687">
      <w:bodyDiv w:val="1"/>
      <w:marLeft w:val="0"/>
      <w:marRight w:val="0"/>
      <w:marTop w:val="0"/>
      <w:marBottom w:val="0"/>
      <w:divBdr>
        <w:top w:val="none" w:sz="0" w:space="0" w:color="auto"/>
        <w:left w:val="none" w:sz="0" w:space="0" w:color="auto"/>
        <w:bottom w:val="none" w:sz="0" w:space="0" w:color="auto"/>
        <w:right w:val="none" w:sz="0" w:space="0" w:color="auto"/>
      </w:divBdr>
    </w:div>
    <w:div w:id="698120253">
      <w:bodyDiv w:val="1"/>
      <w:marLeft w:val="0"/>
      <w:marRight w:val="0"/>
      <w:marTop w:val="0"/>
      <w:marBottom w:val="0"/>
      <w:divBdr>
        <w:top w:val="none" w:sz="0" w:space="0" w:color="auto"/>
        <w:left w:val="none" w:sz="0" w:space="0" w:color="auto"/>
        <w:bottom w:val="none" w:sz="0" w:space="0" w:color="auto"/>
        <w:right w:val="none" w:sz="0" w:space="0" w:color="auto"/>
      </w:divBdr>
    </w:div>
    <w:div w:id="701827021">
      <w:bodyDiv w:val="1"/>
      <w:marLeft w:val="0"/>
      <w:marRight w:val="0"/>
      <w:marTop w:val="0"/>
      <w:marBottom w:val="0"/>
      <w:divBdr>
        <w:top w:val="none" w:sz="0" w:space="0" w:color="auto"/>
        <w:left w:val="none" w:sz="0" w:space="0" w:color="auto"/>
        <w:bottom w:val="none" w:sz="0" w:space="0" w:color="auto"/>
        <w:right w:val="none" w:sz="0" w:space="0" w:color="auto"/>
      </w:divBdr>
    </w:div>
    <w:div w:id="722559172">
      <w:bodyDiv w:val="1"/>
      <w:marLeft w:val="0"/>
      <w:marRight w:val="0"/>
      <w:marTop w:val="0"/>
      <w:marBottom w:val="0"/>
      <w:divBdr>
        <w:top w:val="none" w:sz="0" w:space="0" w:color="auto"/>
        <w:left w:val="none" w:sz="0" w:space="0" w:color="auto"/>
        <w:bottom w:val="none" w:sz="0" w:space="0" w:color="auto"/>
        <w:right w:val="none" w:sz="0" w:space="0" w:color="auto"/>
      </w:divBdr>
    </w:div>
    <w:div w:id="727414089">
      <w:bodyDiv w:val="1"/>
      <w:marLeft w:val="0"/>
      <w:marRight w:val="0"/>
      <w:marTop w:val="0"/>
      <w:marBottom w:val="0"/>
      <w:divBdr>
        <w:top w:val="none" w:sz="0" w:space="0" w:color="auto"/>
        <w:left w:val="none" w:sz="0" w:space="0" w:color="auto"/>
        <w:bottom w:val="none" w:sz="0" w:space="0" w:color="auto"/>
        <w:right w:val="none" w:sz="0" w:space="0" w:color="auto"/>
      </w:divBdr>
    </w:div>
    <w:div w:id="737704376">
      <w:bodyDiv w:val="1"/>
      <w:marLeft w:val="0"/>
      <w:marRight w:val="0"/>
      <w:marTop w:val="0"/>
      <w:marBottom w:val="0"/>
      <w:divBdr>
        <w:top w:val="none" w:sz="0" w:space="0" w:color="auto"/>
        <w:left w:val="none" w:sz="0" w:space="0" w:color="auto"/>
        <w:bottom w:val="none" w:sz="0" w:space="0" w:color="auto"/>
        <w:right w:val="none" w:sz="0" w:space="0" w:color="auto"/>
      </w:divBdr>
    </w:div>
    <w:div w:id="739405309">
      <w:bodyDiv w:val="1"/>
      <w:marLeft w:val="0"/>
      <w:marRight w:val="0"/>
      <w:marTop w:val="0"/>
      <w:marBottom w:val="0"/>
      <w:divBdr>
        <w:top w:val="none" w:sz="0" w:space="0" w:color="auto"/>
        <w:left w:val="none" w:sz="0" w:space="0" w:color="auto"/>
        <w:bottom w:val="none" w:sz="0" w:space="0" w:color="auto"/>
        <w:right w:val="none" w:sz="0" w:space="0" w:color="auto"/>
      </w:divBdr>
    </w:div>
    <w:div w:id="760175298">
      <w:bodyDiv w:val="1"/>
      <w:marLeft w:val="0"/>
      <w:marRight w:val="0"/>
      <w:marTop w:val="0"/>
      <w:marBottom w:val="0"/>
      <w:divBdr>
        <w:top w:val="none" w:sz="0" w:space="0" w:color="auto"/>
        <w:left w:val="none" w:sz="0" w:space="0" w:color="auto"/>
        <w:bottom w:val="none" w:sz="0" w:space="0" w:color="auto"/>
        <w:right w:val="none" w:sz="0" w:space="0" w:color="auto"/>
      </w:divBdr>
    </w:div>
    <w:div w:id="773207989">
      <w:bodyDiv w:val="1"/>
      <w:marLeft w:val="0"/>
      <w:marRight w:val="0"/>
      <w:marTop w:val="0"/>
      <w:marBottom w:val="0"/>
      <w:divBdr>
        <w:top w:val="none" w:sz="0" w:space="0" w:color="auto"/>
        <w:left w:val="none" w:sz="0" w:space="0" w:color="auto"/>
        <w:bottom w:val="none" w:sz="0" w:space="0" w:color="auto"/>
        <w:right w:val="none" w:sz="0" w:space="0" w:color="auto"/>
      </w:divBdr>
    </w:div>
    <w:div w:id="778718788">
      <w:bodyDiv w:val="1"/>
      <w:marLeft w:val="0"/>
      <w:marRight w:val="0"/>
      <w:marTop w:val="0"/>
      <w:marBottom w:val="0"/>
      <w:divBdr>
        <w:top w:val="none" w:sz="0" w:space="0" w:color="auto"/>
        <w:left w:val="none" w:sz="0" w:space="0" w:color="auto"/>
        <w:bottom w:val="none" w:sz="0" w:space="0" w:color="auto"/>
        <w:right w:val="none" w:sz="0" w:space="0" w:color="auto"/>
      </w:divBdr>
    </w:div>
    <w:div w:id="802426685">
      <w:bodyDiv w:val="1"/>
      <w:marLeft w:val="0"/>
      <w:marRight w:val="0"/>
      <w:marTop w:val="0"/>
      <w:marBottom w:val="0"/>
      <w:divBdr>
        <w:top w:val="none" w:sz="0" w:space="0" w:color="auto"/>
        <w:left w:val="none" w:sz="0" w:space="0" w:color="auto"/>
        <w:bottom w:val="none" w:sz="0" w:space="0" w:color="auto"/>
        <w:right w:val="none" w:sz="0" w:space="0" w:color="auto"/>
      </w:divBdr>
    </w:div>
    <w:div w:id="804467668">
      <w:bodyDiv w:val="1"/>
      <w:marLeft w:val="0"/>
      <w:marRight w:val="0"/>
      <w:marTop w:val="0"/>
      <w:marBottom w:val="0"/>
      <w:divBdr>
        <w:top w:val="none" w:sz="0" w:space="0" w:color="auto"/>
        <w:left w:val="none" w:sz="0" w:space="0" w:color="auto"/>
        <w:bottom w:val="none" w:sz="0" w:space="0" w:color="auto"/>
        <w:right w:val="none" w:sz="0" w:space="0" w:color="auto"/>
      </w:divBdr>
    </w:div>
    <w:div w:id="824323810">
      <w:bodyDiv w:val="1"/>
      <w:marLeft w:val="0"/>
      <w:marRight w:val="0"/>
      <w:marTop w:val="0"/>
      <w:marBottom w:val="0"/>
      <w:divBdr>
        <w:top w:val="none" w:sz="0" w:space="0" w:color="auto"/>
        <w:left w:val="none" w:sz="0" w:space="0" w:color="auto"/>
        <w:bottom w:val="none" w:sz="0" w:space="0" w:color="auto"/>
        <w:right w:val="none" w:sz="0" w:space="0" w:color="auto"/>
      </w:divBdr>
    </w:div>
    <w:div w:id="824473271">
      <w:bodyDiv w:val="1"/>
      <w:marLeft w:val="0"/>
      <w:marRight w:val="0"/>
      <w:marTop w:val="0"/>
      <w:marBottom w:val="0"/>
      <w:divBdr>
        <w:top w:val="none" w:sz="0" w:space="0" w:color="auto"/>
        <w:left w:val="none" w:sz="0" w:space="0" w:color="auto"/>
        <w:bottom w:val="none" w:sz="0" w:space="0" w:color="auto"/>
        <w:right w:val="none" w:sz="0" w:space="0" w:color="auto"/>
      </w:divBdr>
    </w:div>
    <w:div w:id="829638727">
      <w:bodyDiv w:val="1"/>
      <w:marLeft w:val="0"/>
      <w:marRight w:val="0"/>
      <w:marTop w:val="0"/>
      <w:marBottom w:val="0"/>
      <w:divBdr>
        <w:top w:val="none" w:sz="0" w:space="0" w:color="auto"/>
        <w:left w:val="none" w:sz="0" w:space="0" w:color="auto"/>
        <w:bottom w:val="none" w:sz="0" w:space="0" w:color="auto"/>
        <w:right w:val="none" w:sz="0" w:space="0" w:color="auto"/>
      </w:divBdr>
    </w:div>
    <w:div w:id="834609905">
      <w:bodyDiv w:val="1"/>
      <w:marLeft w:val="0"/>
      <w:marRight w:val="0"/>
      <w:marTop w:val="0"/>
      <w:marBottom w:val="0"/>
      <w:divBdr>
        <w:top w:val="none" w:sz="0" w:space="0" w:color="auto"/>
        <w:left w:val="none" w:sz="0" w:space="0" w:color="auto"/>
        <w:bottom w:val="none" w:sz="0" w:space="0" w:color="auto"/>
        <w:right w:val="none" w:sz="0" w:space="0" w:color="auto"/>
      </w:divBdr>
    </w:div>
    <w:div w:id="837035327">
      <w:bodyDiv w:val="1"/>
      <w:marLeft w:val="0"/>
      <w:marRight w:val="0"/>
      <w:marTop w:val="0"/>
      <w:marBottom w:val="0"/>
      <w:divBdr>
        <w:top w:val="none" w:sz="0" w:space="0" w:color="auto"/>
        <w:left w:val="none" w:sz="0" w:space="0" w:color="auto"/>
        <w:bottom w:val="none" w:sz="0" w:space="0" w:color="auto"/>
        <w:right w:val="none" w:sz="0" w:space="0" w:color="auto"/>
      </w:divBdr>
    </w:div>
    <w:div w:id="849416351">
      <w:bodyDiv w:val="1"/>
      <w:marLeft w:val="0"/>
      <w:marRight w:val="0"/>
      <w:marTop w:val="0"/>
      <w:marBottom w:val="0"/>
      <w:divBdr>
        <w:top w:val="none" w:sz="0" w:space="0" w:color="auto"/>
        <w:left w:val="none" w:sz="0" w:space="0" w:color="auto"/>
        <w:bottom w:val="none" w:sz="0" w:space="0" w:color="auto"/>
        <w:right w:val="none" w:sz="0" w:space="0" w:color="auto"/>
      </w:divBdr>
    </w:div>
    <w:div w:id="849563079">
      <w:bodyDiv w:val="1"/>
      <w:marLeft w:val="0"/>
      <w:marRight w:val="0"/>
      <w:marTop w:val="0"/>
      <w:marBottom w:val="0"/>
      <w:divBdr>
        <w:top w:val="none" w:sz="0" w:space="0" w:color="auto"/>
        <w:left w:val="none" w:sz="0" w:space="0" w:color="auto"/>
        <w:bottom w:val="none" w:sz="0" w:space="0" w:color="auto"/>
        <w:right w:val="none" w:sz="0" w:space="0" w:color="auto"/>
      </w:divBdr>
    </w:div>
    <w:div w:id="853614073">
      <w:bodyDiv w:val="1"/>
      <w:marLeft w:val="0"/>
      <w:marRight w:val="0"/>
      <w:marTop w:val="0"/>
      <w:marBottom w:val="0"/>
      <w:divBdr>
        <w:top w:val="none" w:sz="0" w:space="0" w:color="auto"/>
        <w:left w:val="none" w:sz="0" w:space="0" w:color="auto"/>
        <w:bottom w:val="none" w:sz="0" w:space="0" w:color="auto"/>
        <w:right w:val="none" w:sz="0" w:space="0" w:color="auto"/>
      </w:divBdr>
    </w:div>
    <w:div w:id="858617577">
      <w:bodyDiv w:val="1"/>
      <w:marLeft w:val="0"/>
      <w:marRight w:val="0"/>
      <w:marTop w:val="0"/>
      <w:marBottom w:val="0"/>
      <w:divBdr>
        <w:top w:val="none" w:sz="0" w:space="0" w:color="auto"/>
        <w:left w:val="none" w:sz="0" w:space="0" w:color="auto"/>
        <w:bottom w:val="none" w:sz="0" w:space="0" w:color="auto"/>
        <w:right w:val="none" w:sz="0" w:space="0" w:color="auto"/>
      </w:divBdr>
    </w:div>
    <w:div w:id="882717524">
      <w:bodyDiv w:val="1"/>
      <w:marLeft w:val="0"/>
      <w:marRight w:val="0"/>
      <w:marTop w:val="0"/>
      <w:marBottom w:val="0"/>
      <w:divBdr>
        <w:top w:val="none" w:sz="0" w:space="0" w:color="auto"/>
        <w:left w:val="none" w:sz="0" w:space="0" w:color="auto"/>
        <w:bottom w:val="none" w:sz="0" w:space="0" w:color="auto"/>
        <w:right w:val="none" w:sz="0" w:space="0" w:color="auto"/>
      </w:divBdr>
    </w:div>
    <w:div w:id="902107740">
      <w:bodyDiv w:val="1"/>
      <w:marLeft w:val="0"/>
      <w:marRight w:val="0"/>
      <w:marTop w:val="0"/>
      <w:marBottom w:val="0"/>
      <w:divBdr>
        <w:top w:val="none" w:sz="0" w:space="0" w:color="auto"/>
        <w:left w:val="none" w:sz="0" w:space="0" w:color="auto"/>
        <w:bottom w:val="none" w:sz="0" w:space="0" w:color="auto"/>
        <w:right w:val="none" w:sz="0" w:space="0" w:color="auto"/>
      </w:divBdr>
    </w:div>
    <w:div w:id="914045860">
      <w:bodyDiv w:val="1"/>
      <w:marLeft w:val="0"/>
      <w:marRight w:val="0"/>
      <w:marTop w:val="0"/>
      <w:marBottom w:val="0"/>
      <w:divBdr>
        <w:top w:val="none" w:sz="0" w:space="0" w:color="auto"/>
        <w:left w:val="none" w:sz="0" w:space="0" w:color="auto"/>
        <w:bottom w:val="none" w:sz="0" w:space="0" w:color="auto"/>
        <w:right w:val="none" w:sz="0" w:space="0" w:color="auto"/>
      </w:divBdr>
    </w:div>
    <w:div w:id="932859812">
      <w:bodyDiv w:val="1"/>
      <w:marLeft w:val="0"/>
      <w:marRight w:val="0"/>
      <w:marTop w:val="0"/>
      <w:marBottom w:val="0"/>
      <w:divBdr>
        <w:top w:val="none" w:sz="0" w:space="0" w:color="auto"/>
        <w:left w:val="none" w:sz="0" w:space="0" w:color="auto"/>
        <w:bottom w:val="none" w:sz="0" w:space="0" w:color="auto"/>
        <w:right w:val="none" w:sz="0" w:space="0" w:color="auto"/>
      </w:divBdr>
    </w:div>
    <w:div w:id="936524545">
      <w:bodyDiv w:val="1"/>
      <w:marLeft w:val="0"/>
      <w:marRight w:val="0"/>
      <w:marTop w:val="0"/>
      <w:marBottom w:val="0"/>
      <w:divBdr>
        <w:top w:val="none" w:sz="0" w:space="0" w:color="auto"/>
        <w:left w:val="none" w:sz="0" w:space="0" w:color="auto"/>
        <w:bottom w:val="none" w:sz="0" w:space="0" w:color="auto"/>
        <w:right w:val="none" w:sz="0" w:space="0" w:color="auto"/>
      </w:divBdr>
    </w:div>
    <w:div w:id="953252387">
      <w:bodyDiv w:val="1"/>
      <w:marLeft w:val="0"/>
      <w:marRight w:val="0"/>
      <w:marTop w:val="0"/>
      <w:marBottom w:val="0"/>
      <w:divBdr>
        <w:top w:val="none" w:sz="0" w:space="0" w:color="auto"/>
        <w:left w:val="none" w:sz="0" w:space="0" w:color="auto"/>
        <w:bottom w:val="none" w:sz="0" w:space="0" w:color="auto"/>
        <w:right w:val="none" w:sz="0" w:space="0" w:color="auto"/>
      </w:divBdr>
    </w:div>
    <w:div w:id="963847360">
      <w:bodyDiv w:val="1"/>
      <w:marLeft w:val="0"/>
      <w:marRight w:val="0"/>
      <w:marTop w:val="0"/>
      <w:marBottom w:val="0"/>
      <w:divBdr>
        <w:top w:val="none" w:sz="0" w:space="0" w:color="auto"/>
        <w:left w:val="none" w:sz="0" w:space="0" w:color="auto"/>
        <w:bottom w:val="none" w:sz="0" w:space="0" w:color="auto"/>
        <w:right w:val="none" w:sz="0" w:space="0" w:color="auto"/>
      </w:divBdr>
    </w:div>
    <w:div w:id="963855042">
      <w:bodyDiv w:val="1"/>
      <w:marLeft w:val="0"/>
      <w:marRight w:val="0"/>
      <w:marTop w:val="0"/>
      <w:marBottom w:val="0"/>
      <w:divBdr>
        <w:top w:val="none" w:sz="0" w:space="0" w:color="auto"/>
        <w:left w:val="none" w:sz="0" w:space="0" w:color="auto"/>
        <w:bottom w:val="none" w:sz="0" w:space="0" w:color="auto"/>
        <w:right w:val="none" w:sz="0" w:space="0" w:color="auto"/>
      </w:divBdr>
    </w:div>
    <w:div w:id="974264036">
      <w:bodyDiv w:val="1"/>
      <w:marLeft w:val="0"/>
      <w:marRight w:val="0"/>
      <w:marTop w:val="0"/>
      <w:marBottom w:val="0"/>
      <w:divBdr>
        <w:top w:val="none" w:sz="0" w:space="0" w:color="auto"/>
        <w:left w:val="none" w:sz="0" w:space="0" w:color="auto"/>
        <w:bottom w:val="none" w:sz="0" w:space="0" w:color="auto"/>
        <w:right w:val="none" w:sz="0" w:space="0" w:color="auto"/>
      </w:divBdr>
    </w:div>
    <w:div w:id="975792229">
      <w:bodyDiv w:val="1"/>
      <w:marLeft w:val="0"/>
      <w:marRight w:val="0"/>
      <w:marTop w:val="0"/>
      <w:marBottom w:val="0"/>
      <w:divBdr>
        <w:top w:val="none" w:sz="0" w:space="0" w:color="auto"/>
        <w:left w:val="none" w:sz="0" w:space="0" w:color="auto"/>
        <w:bottom w:val="none" w:sz="0" w:space="0" w:color="auto"/>
        <w:right w:val="none" w:sz="0" w:space="0" w:color="auto"/>
      </w:divBdr>
    </w:div>
    <w:div w:id="977613211">
      <w:bodyDiv w:val="1"/>
      <w:marLeft w:val="0"/>
      <w:marRight w:val="0"/>
      <w:marTop w:val="0"/>
      <w:marBottom w:val="0"/>
      <w:divBdr>
        <w:top w:val="none" w:sz="0" w:space="0" w:color="auto"/>
        <w:left w:val="none" w:sz="0" w:space="0" w:color="auto"/>
        <w:bottom w:val="none" w:sz="0" w:space="0" w:color="auto"/>
        <w:right w:val="none" w:sz="0" w:space="0" w:color="auto"/>
      </w:divBdr>
    </w:div>
    <w:div w:id="993484774">
      <w:bodyDiv w:val="1"/>
      <w:marLeft w:val="0"/>
      <w:marRight w:val="0"/>
      <w:marTop w:val="0"/>
      <w:marBottom w:val="0"/>
      <w:divBdr>
        <w:top w:val="none" w:sz="0" w:space="0" w:color="auto"/>
        <w:left w:val="none" w:sz="0" w:space="0" w:color="auto"/>
        <w:bottom w:val="none" w:sz="0" w:space="0" w:color="auto"/>
        <w:right w:val="none" w:sz="0" w:space="0" w:color="auto"/>
      </w:divBdr>
    </w:div>
    <w:div w:id="998654257">
      <w:bodyDiv w:val="1"/>
      <w:marLeft w:val="0"/>
      <w:marRight w:val="0"/>
      <w:marTop w:val="0"/>
      <w:marBottom w:val="0"/>
      <w:divBdr>
        <w:top w:val="none" w:sz="0" w:space="0" w:color="auto"/>
        <w:left w:val="none" w:sz="0" w:space="0" w:color="auto"/>
        <w:bottom w:val="none" w:sz="0" w:space="0" w:color="auto"/>
        <w:right w:val="none" w:sz="0" w:space="0" w:color="auto"/>
      </w:divBdr>
    </w:div>
    <w:div w:id="1004628187">
      <w:bodyDiv w:val="1"/>
      <w:marLeft w:val="0"/>
      <w:marRight w:val="0"/>
      <w:marTop w:val="0"/>
      <w:marBottom w:val="0"/>
      <w:divBdr>
        <w:top w:val="none" w:sz="0" w:space="0" w:color="auto"/>
        <w:left w:val="none" w:sz="0" w:space="0" w:color="auto"/>
        <w:bottom w:val="none" w:sz="0" w:space="0" w:color="auto"/>
        <w:right w:val="none" w:sz="0" w:space="0" w:color="auto"/>
      </w:divBdr>
    </w:div>
    <w:div w:id="1009528254">
      <w:bodyDiv w:val="1"/>
      <w:marLeft w:val="0"/>
      <w:marRight w:val="0"/>
      <w:marTop w:val="0"/>
      <w:marBottom w:val="0"/>
      <w:divBdr>
        <w:top w:val="none" w:sz="0" w:space="0" w:color="auto"/>
        <w:left w:val="none" w:sz="0" w:space="0" w:color="auto"/>
        <w:bottom w:val="none" w:sz="0" w:space="0" w:color="auto"/>
        <w:right w:val="none" w:sz="0" w:space="0" w:color="auto"/>
      </w:divBdr>
    </w:div>
    <w:div w:id="1012532775">
      <w:bodyDiv w:val="1"/>
      <w:marLeft w:val="0"/>
      <w:marRight w:val="0"/>
      <w:marTop w:val="0"/>
      <w:marBottom w:val="0"/>
      <w:divBdr>
        <w:top w:val="none" w:sz="0" w:space="0" w:color="auto"/>
        <w:left w:val="none" w:sz="0" w:space="0" w:color="auto"/>
        <w:bottom w:val="none" w:sz="0" w:space="0" w:color="auto"/>
        <w:right w:val="none" w:sz="0" w:space="0" w:color="auto"/>
      </w:divBdr>
    </w:div>
    <w:div w:id="1025793580">
      <w:bodyDiv w:val="1"/>
      <w:marLeft w:val="0"/>
      <w:marRight w:val="0"/>
      <w:marTop w:val="0"/>
      <w:marBottom w:val="0"/>
      <w:divBdr>
        <w:top w:val="none" w:sz="0" w:space="0" w:color="auto"/>
        <w:left w:val="none" w:sz="0" w:space="0" w:color="auto"/>
        <w:bottom w:val="none" w:sz="0" w:space="0" w:color="auto"/>
        <w:right w:val="none" w:sz="0" w:space="0" w:color="auto"/>
      </w:divBdr>
    </w:div>
    <w:div w:id="1055660196">
      <w:bodyDiv w:val="1"/>
      <w:marLeft w:val="0"/>
      <w:marRight w:val="0"/>
      <w:marTop w:val="0"/>
      <w:marBottom w:val="0"/>
      <w:divBdr>
        <w:top w:val="none" w:sz="0" w:space="0" w:color="auto"/>
        <w:left w:val="none" w:sz="0" w:space="0" w:color="auto"/>
        <w:bottom w:val="none" w:sz="0" w:space="0" w:color="auto"/>
        <w:right w:val="none" w:sz="0" w:space="0" w:color="auto"/>
      </w:divBdr>
    </w:div>
    <w:div w:id="1063987503">
      <w:bodyDiv w:val="1"/>
      <w:marLeft w:val="0"/>
      <w:marRight w:val="0"/>
      <w:marTop w:val="0"/>
      <w:marBottom w:val="0"/>
      <w:divBdr>
        <w:top w:val="none" w:sz="0" w:space="0" w:color="auto"/>
        <w:left w:val="none" w:sz="0" w:space="0" w:color="auto"/>
        <w:bottom w:val="none" w:sz="0" w:space="0" w:color="auto"/>
        <w:right w:val="none" w:sz="0" w:space="0" w:color="auto"/>
      </w:divBdr>
    </w:div>
    <w:div w:id="1071662287">
      <w:bodyDiv w:val="1"/>
      <w:marLeft w:val="0"/>
      <w:marRight w:val="0"/>
      <w:marTop w:val="0"/>
      <w:marBottom w:val="0"/>
      <w:divBdr>
        <w:top w:val="none" w:sz="0" w:space="0" w:color="auto"/>
        <w:left w:val="none" w:sz="0" w:space="0" w:color="auto"/>
        <w:bottom w:val="none" w:sz="0" w:space="0" w:color="auto"/>
        <w:right w:val="none" w:sz="0" w:space="0" w:color="auto"/>
      </w:divBdr>
    </w:div>
    <w:div w:id="1072971028">
      <w:bodyDiv w:val="1"/>
      <w:marLeft w:val="0"/>
      <w:marRight w:val="0"/>
      <w:marTop w:val="0"/>
      <w:marBottom w:val="0"/>
      <w:divBdr>
        <w:top w:val="none" w:sz="0" w:space="0" w:color="auto"/>
        <w:left w:val="none" w:sz="0" w:space="0" w:color="auto"/>
        <w:bottom w:val="none" w:sz="0" w:space="0" w:color="auto"/>
        <w:right w:val="none" w:sz="0" w:space="0" w:color="auto"/>
      </w:divBdr>
    </w:div>
    <w:div w:id="1074160162">
      <w:bodyDiv w:val="1"/>
      <w:marLeft w:val="0"/>
      <w:marRight w:val="0"/>
      <w:marTop w:val="0"/>
      <w:marBottom w:val="0"/>
      <w:divBdr>
        <w:top w:val="none" w:sz="0" w:space="0" w:color="auto"/>
        <w:left w:val="none" w:sz="0" w:space="0" w:color="auto"/>
        <w:bottom w:val="none" w:sz="0" w:space="0" w:color="auto"/>
        <w:right w:val="none" w:sz="0" w:space="0" w:color="auto"/>
      </w:divBdr>
    </w:div>
    <w:div w:id="1082407987">
      <w:bodyDiv w:val="1"/>
      <w:marLeft w:val="0"/>
      <w:marRight w:val="0"/>
      <w:marTop w:val="0"/>
      <w:marBottom w:val="0"/>
      <w:divBdr>
        <w:top w:val="none" w:sz="0" w:space="0" w:color="auto"/>
        <w:left w:val="none" w:sz="0" w:space="0" w:color="auto"/>
        <w:bottom w:val="none" w:sz="0" w:space="0" w:color="auto"/>
        <w:right w:val="none" w:sz="0" w:space="0" w:color="auto"/>
      </w:divBdr>
    </w:div>
    <w:div w:id="1082531475">
      <w:bodyDiv w:val="1"/>
      <w:marLeft w:val="0"/>
      <w:marRight w:val="0"/>
      <w:marTop w:val="0"/>
      <w:marBottom w:val="0"/>
      <w:divBdr>
        <w:top w:val="none" w:sz="0" w:space="0" w:color="auto"/>
        <w:left w:val="none" w:sz="0" w:space="0" w:color="auto"/>
        <w:bottom w:val="none" w:sz="0" w:space="0" w:color="auto"/>
        <w:right w:val="none" w:sz="0" w:space="0" w:color="auto"/>
      </w:divBdr>
    </w:div>
    <w:div w:id="1089808219">
      <w:bodyDiv w:val="1"/>
      <w:marLeft w:val="0"/>
      <w:marRight w:val="0"/>
      <w:marTop w:val="0"/>
      <w:marBottom w:val="0"/>
      <w:divBdr>
        <w:top w:val="none" w:sz="0" w:space="0" w:color="auto"/>
        <w:left w:val="none" w:sz="0" w:space="0" w:color="auto"/>
        <w:bottom w:val="none" w:sz="0" w:space="0" w:color="auto"/>
        <w:right w:val="none" w:sz="0" w:space="0" w:color="auto"/>
      </w:divBdr>
    </w:div>
    <w:div w:id="1090082429">
      <w:bodyDiv w:val="1"/>
      <w:marLeft w:val="0"/>
      <w:marRight w:val="0"/>
      <w:marTop w:val="0"/>
      <w:marBottom w:val="0"/>
      <w:divBdr>
        <w:top w:val="none" w:sz="0" w:space="0" w:color="auto"/>
        <w:left w:val="none" w:sz="0" w:space="0" w:color="auto"/>
        <w:bottom w:val="none" w:sz="0" w:space="0" w:color="auto"/>
        <w:right w:val="none" w:sz="0" w:space="0" w:color="auto"/>
      </w:divBdr>
    </w:div>
    <w:div w:id="1115833864">
      <w:bodyDiv w:val="1"/>
      <w:marLeft w:val="0"/>
      <w:marRight w:val="0"/>
      <w:marTop w:val="0"/>
      <w:marBottom w:val="0"/>
      <w:divBdr>
        <w:top w:val="none" w:sz="0" w:space="0" w:color="auto"/>
        <w:left w:val="none" w:sz="0" w:space="0" w:color="auto"/>
        <w:bottom w:val="none" w:sz="0" w:space="0" w:color="auto"/>
        <w:right w:val="none" w:sz="0" w:space="0" w:color="auto"/>
      </w:divBdr>
    </w:div>
    <w:div w:id="1119952276">
      <w:bodyDiv w:val="1"/>
      <w:marLeft w:val="0"/>
      <w:marRight w:val="0"/>
      <w:marTop w:val="0"/>
      <w:marBottom w:val="0"/>
      <w:divBdr>
        <w:top w:val="none" w:sz="0" w:space="0" w:color="auto"/>
        <w:left w:val="none" w:sz="0" w:space="0" w:color="auto"/>
        <w:bottom w:val="none" w:sz="0" w:space="0" w:color="auto"/>
        <w:right w:val="none" w:sz="0" w:space="0" w:color="auto"/>
      </w:divBdr>
    </w:div>
    <w:div w:id="1121219291">
      <w:bodyDiv w:val="1"/>
      <w:marLeft w:val="0"/>
      <w:marRight w:val="0"/>
      <w:marTop w:val="0"/>
      <w:marBottom w:val="0"/>
      <w:divBdr>
        <w:top w:val="none" w:sz="0" w:space="0" w:color="auto"/>
        <w:left w:val="none" w:sz="0" w:space="0" w:color="auto"/>
        <w:bottom w:val="none" w:sz="0" w:space="0" w:color="auto"/>
        <w:right w:val="none" w:sz="0" w:space="0" w:color="auto"/>
      </w:divBdr>
    </w:div>
    <w:div w:id="1123186720">
      <w:bodyDiv w:val="1"/>
      <w:marLeft w:val="0"/>
      <w:marRight w:val="0"/>
      <w:marTop w:val="0"/>
      <w:marBottom w:val="0"/>
      <w:divBdr>
        <w:top w:val="none" w:sz="0" w:space="0" w:color="auto"/>
        <w:left w:val="none" w:sz="0" w:space="0" w:color="auto"/>
        <w:bottom w:val="none" w:sz="0" w:space="0" w:color="auto"/>
        <w:right w:val="none" w:sz="0" w:space="0" w:color="auto"/>
      </w:divBdr>
    </w:div>
    <w:div w:id="1123965744">
      <w:bodyDiv w:val="1"/>
      <w:marLeft w:val="0"/>
      <w:marRight w:val="0"/>
      <w:marTop w:val="0"/>
      <w:marBottom w:val="0"/>
      <w:divBdr>
        <w:top w:val="none" w:sz="0" w:space="0" w:color="auto"/>
        <w:left w:val="none" w:sz="0" w:space="0" w:color="auto"/>
        <w:bottom w:val="none" w:sz="0" w:space="0" w:color="auto"/>
        <w:right w:val="none" w:sz="0" w:space="0" w:color="auto"/>
      </w:divBdr>
    </w:div>
    <w:div w:id="1159689581">
      <w:bodyDiv w:val="1"/>
      <w:marLeft w:val="0"/>
      <w:marRight w:val="0"/>
      <w:marTop w:val="0"/>
      <w:marBottom w:val="0"/>
      <w:divBdr>
        <w:top w:val="none" w:sz="0" w:space="0" w:color="auto"/>
        <w:left w:val="none" w:sz="0" w:space="0" w:color="auto"/>
        <w:bottom w:val="none" w:sz="0" w:space="0" w:color="auto"/>
        <w:right w:val="none" w:sz="0" w:space="0" w:color="auto"/>
      </w:divBdr>
    </w:div>
    <w:div w:id="1171674730">
      <w:bodyDiv w:val="1"/>
      <w:marLeft w:val="0"/>
      <w:marRight w:val="0"/>
      <w:marTop w:val="0"/>
      <w:marBottom w:val="0"/>
      <w:divBdr>
        <w:top w:val="none" w:sz="0" w:space="0" w:color="auto"/>
        <w:left w:val="none" w:sz="0" w:space="0" w:color="auto"/>
        <w:bottom w:val="none" w:sz="0" w:space="0" w:color="auto"/>
        <w:right w:val="none" w:sz="0" w:space="0" w:color="auto"/>
      </w:divBdr>
    </w:div>
    <w:div w:id="1184592029">
      <w:bodyDiv w:val="1"/>
      <w:marLeft w:val="0"/>
      <w:marRight w:val="0"/>
      <w:marTop w:val="0"/>
      <w:marBottom w:val="0"/>
      <w:divBdr>
        <w:top w:val="none" w:sz="0" w:space="0" w:color="auto"/>
        <w:left w:val="none" w:sz="0" w:space="0" w:color="auto"/>
        <w:bottom w:val="none" w:sz="0" w:space="0" w:color="auto"/>
        <w:right w:val="none" w:sz="0" w:space="0" w:color="auto"/>
      </w:divBdr>
    </w:div>
    <w:div w:id="1195579171">
      <w:bodyDiv w:val="1"/>
      <w:marLeft w:val="0"/>
      <w:marRight w:val="0"/>
      <w:marTop w:val="0"/>
      <w:marBottom w:val="0"/>
      <w:divBdr>
        <w:top w:val="none" w:sz="0" w:space="0" w:color="auto"/>
        <w:left w:val="none" w:sz="0" w:space="0" w:color="auto"/>
        <w:bottom w:val="none" w:sz="0" w:space="0" w:color="auto"/>
        <w:right w:val="none" w:sz="0" w:space="0" w:color="auto"/>
      </w:divBdr>
    </w:div>
    <w:div w:id="1197042687">
      <w:bodyDiv w:val="1"/>
      <w:marLeft w:val="0"/>
      <w:marRight w:val="0"/>
      <w:marTop w:val="0"/>
      <w:marBottom w:val="0"/>
      <w:divBdr>
        <w:top w:val="none" w:sz="0" w:space="0" w:color="auto"/>
        <w:left w:val="none" w:sz="0" w:space="0" w:color="auto"/>
        <w:bottom w:val="none" w:sz="0" w:space="0" w:color="auto"/>
        <w:right w:val="none" w:sz="0" w:space="0" w:color="auto"/>
      </w:divBdr>
    </w:div>
    <w:div w:id="1205674651">
      <w:bodyDiv w:val="1"/>
      <w:marLeft w:val="0"/>
      <w:marRight w:val="0"/>
      <w:marTop w:val="0"/>
      <w:marBottom w:val="0"/>
      <w:divBdr>
        <w:top w:val="none" w:sz="0" w:space="0" w:color="auto"/>
        <w:left w:val="none" w:sz="0" w:space="0" w:color="auto"/>
        <w:bottom w:val="none" w:sz="0" w:space="0" w:color="auto"/>
        <w:right w:val="none" w:sz="0" w:space="0" w:color="auto"/>
      </w:divBdr>
    </w:div>
    <w:div w:id="1218855511">
      <w:bodyDiv w:val="1"/>
      <w:marLeft w:val="0"/>
      <w:marRight w:val="0"/>
      <w:marTop w:val="0"/>
      <w:marBottom w:val="0"/>
      <w:divBdr>
        <w:top w:val="none" w:sz="0" w:space="0" w:color="auto"/>
        <w:left w:val="none" w:sz="0" w:space="0" w:color="auto"/>
        <w:bottom w:val="none" w:sz="0" w:space="0" w:color="auto"/>
        <w:right w:val="none" w:sz="0" w:space="0" w:color="auto"/>
      </w:divBdr>
    </w:div>
    <w:div w:id="1228880615">
      <w:bodyDiv w:val="1"/>
      <w:marLeft w:val="0"/>
      <w:marRight w:val="0"/>
      <w:marTop w:val="0"/>
      <w:marBottom w:val="0"/>
      <w:divBdr>
        <w:top w:val="none" w:sz="0" w:space="0" w:color="auto"/>
        <w:left w:val="none" w:sz="0" w:space="0" w:color="auto"/>
        <w:bottom w:val="none" w:sz="0" w:space="0" w:color="auto"/>
        <w:right w:val="none" w:sz="0" w:space="0" w:color="auto"/>
      </w:divBdr>
    </w:div>
    <w:div w:id="1231841621">
      <w:bodyDiv w:val="1"/>
      <w:marLeft w:val="0"/>
      <w:marRight w:val="0"/>
      <w:marTop w:val="0"/>
      <w:marBottom w:val="0"/>
      <w:divBdr>
        <w:top w:val="none" w:sz="0" w:space="0" w:color="auto"/>
        <w:left w:val="none" w:sz="0" w:space="0" w:color="auto"/>
        <w:bottom w:val="none" w:sz="0" w:space="0" w:color="auto"/>
        <w:right w:val="none" w:sz="0" w:space="0" w:color="auto"/>
      </w:divBdr>
    </w:div>
    <w:div w:id="1233391118">
      <w:bodyDiv w:val="1"/>
      <w:marLeft w:val="0"/>
      <w:marRight w:val="0"/>
      <w:marTop w:val="0"/>
      <w:marBottom w:val="0"/>
      <w:divBdr>
        <w:top w:val="none" w:sz="0" w:space="0" w:color="auto"/>
        <w:left w:val="none" w:sz="0" w:space="0" w:color="auto"/>
        <w:bottom w:val="none" w:sz="0" w:space="0" w:color="auto"/>
        <w:right w:val="none" w:sz="0" w:space="0" w:color="auto"/>
      </w:divBdr>
    </w:div>
    <w:div w:id="1251768658">
      <w:bodyDiv w:val="1"/>
      <w:marLeft w:val="0"/>
      <w:marRight w:val="0"/>
      <w:marTop w:val="0"/>
      <w:marBottom w:val="0"/>
      <w:divBdr>
        <w:top w:val="none" w:sz="0" w:space="0" w:color="auto"/>
        <w:left w:val="none" w:sz="0" w:space="0" w:color="auto"/>
        <w:bottom w:val="none" w:sz="0" w:space="0" w:color="auto"/>
        <w:right w:val="none" w:sz="0" w:space="0" w:color="auto"/>
      </w:divBdr>
    </w:div>
    <w:div w:id="1262647472">
      <w:bodyDiv w:val="1"/>
      <w:marLeft w:val="0"/>
      <w:marRight w:val="0"/>
      <w:marTop w:val="0"/>
      <w:marBottom w:val="0"/>
      <w:divBdr>
        <w:top w:val="none" w:sz="0" w:space="0" w:color="auto"/>
        <w:left w:val="none" w:sz="0" w:space="0" w:color="auto"/>
        <w:bottom w:val="none" w:sz="0" w:space="0" w:color="auto"/>
        <w:right w:val="none" w:sz="0" w:space="0" w:color="auto"/>
      </w:divBdr>
    </w:div>
    <w:div w:id="1271281988">
      <w:bodyDiv w:val="1"/>
      <w:marLeft w:val="0"/>
      <w:marRight w:val="0"/>
      <w:marTop w:val="0"/>
      <w:marBottom w:val="0"/>
      <w:divBdr>
        <w:top w:val="none" w:sz="0" w:space="0" w:color="auto"/>
        <w:left w:val="none" w:sz="0" w:space="0" w:color="auto"/>
        <w:bottom w:val="none" w:sz="0" w:space="0" w:color="auto"/>
        <w:right w:val="none" w:sz="0" w:space="0" w:color="auto"/>
      </w:divBdr>
    </w:div>
    <w:div w:id="1286545107">
      <w:bodyDiv w:val="1"/>
      <w:marLeft w:val="0"/>
      <w:marRight w:val="0"/>
      <w:marTop w:val="0"/>
      <w:marBottom w:val="0"/>
      <w:divBdr>
        <w:top w:val="none" w:sz="0" w:space="0" w:color="auto"/>
        <w:left w:val="none" w:sz="0" w:space="0" w:color="auto"/>
        <w:bottom w:val="none" w:sz="0" w:space="0" w:color="auto"/>
        <w:right w:val="none" w:sz="0" w:space="0" w:color="auto"/>
      </w:divBdr>
    </w:div>
    <w:div w:id="1299726224">
      <w:bodyDiv w:val="1"/>
      <w:marLeft w:val="0"/>
      <w:marRight w:val="0"/>
      <w:marTop w:val="0"/>
      <w:marBottom w:val="0"/>
      <w:divBdr>
        <w:top w:val="none" w:sz="0" w:space="0" w:color="auto"/>
        <w:left w:val="none" w:sz="0" w:space="0" w:color="auto"/>
        <w:bottom w:val="none" w:sz="0" w:space="0" w:color="auto"/>
        <w:right w:val="none" w:sz="0" w:space="0" w:color="auto"/>
      </w:divBdr>
    </w:div>
    <w:div w:id="1308976907">
      <w:bodyDiv w:val="1"/>
      <w:marLeft w:val="0"/>
      <w:marRight w:val="0"/>
      <w:marTop w:val="0"/>
      <w:marBottom w:val="0"/>
      <w:divBdr>
        <w:top w:val="none" w:sz="0" w:space="0" w:color="auto"/>
        <w:left w:val="none" w:sz="0" w:space="0" w:color="auto"/>
        <w:bottom w:val="none" w:sz="0" w:space="0" w:color="auto"/>
        <w:right w:val="none" w:sz="0" w:space="0" w:color="auto"/>
      </w:divBdr>
    </w:div>
    <w:div w:id="1323242883">
      <w:bodyDiv w:val="1"/>
      <w:marLeft w:val="0"/>
      <w:marRight w:val="0"/>
      <w:marTop w:val="0"/>
      <w:marBottom w:val="0"/>
      <w:divBdr>
        <w:top w:val="none" w:sz="0" w:space="0" w:color="auto"/>
        <w:left w:val="none" w:sz="0" w:space="0" w:color="auto"/>
        <w:bottom w:val="none" w:sz="0" w:space="0" w:color="auto"/>
        <w:right w:val="none" w:sz="0" w:space="0" w:color="auto"/>
      </w:divBdr>
    </w:div>
    <w:div w:id="1340086566">
      <w:bodyDiv w:val="1"/>
      <w:marLeft w:val="0"/>
      <w:marRight w:val="0"/>
      <w:marTop w:val="0"/>
      <w:marBottom w:val="0"/>
      <w:divBdr>
        <w:top w:val="none" w:sz="0" w:space="0" w:color="auto"/>
        <w:left w:val="none" w:sz="0" w:space="0" w:color="auto"/>
        <w:bottom w:val="none" w:sz="0" w:space="0" w:color="auto"/>
        <w:right w:val="none" w:sz="0" w:space="0" w:color="auto"/>
      </w:divBdr>
    </w:div>
    <w:div w:id="1342506186">
      <w:bodyDiv w:val="1"/>
      <w:marLeft w:val="0"/>
      <w:marRight w:val="0"/>
      <w:marTop w:val="0"/>
      <w:marBottom w:val="0"/>
      <w:divBdr>
        <w:top w:val="none" w:sz="0" w:space="0" w:color="auto"/>
        <w:left w:val="none" w:sz="0" w:space="0" w:color="auto"/>
        <w:bottom w:val="none" w:sz="0" w:space="0" w:color="auto"/>
        <w:right w:val="none" w:sz="0" w:space="0" w:color="auto"/>
      </w:divBdr>
    </w:div>
    <w:div w:id="1346784448">
      <w:bodyDiv w:val="1"/>
      <w:marLeft w:val="0"/>
      <w:marRight w:val="0"/>
      <w:marTop w:val="0"/>
      <w:marBottom w:val="0"/>
      <w:divBdr>
        <w:top w:val="none" w:sz="0" w:space="0" w:color="auto"/>
        <w:left w:val="none" w:sz="0" w:space="0" w:color="auto"/>
        <w:bottom w:val="none" w:sz="0" w:space="0" w:color="auto"/>
        <w:right w:val="none" w:sz="0" w:space="0" w:color="auto"/>
      </w:divBdr>
    </w:div>
    <w:div w:id="1348411479">
      <w:bodyDiv w:val="1"/>
      <w:marLeft w:val="0"/>
      <w:marRight w:val="0"/>
      <w:marTop w:val="0"/>
      <w:marBottom w:val="0"/>
      <w:divBdr>
        <w:top w:val="none" w:sz="0" w:space="0" w:color="auto"/>
        <w:left w:val="none" w:sz="0" w:space="0" w:color="auto"/>
        <w:bottom w:val="none" w:sz="0" w:space="0" w:color="auto"/>
        <w:right w:val="none" w:sz="0" w:space="0" w:color="auto"/>
      </w:divBdr>
    </w:div>
    <w:div w:id="1352681186">
      <w:bodyDiv w:val="1"/>
      <w:marLeft w:val="0"/>
      <w:marRight w:val="0"/>
      <w:marTop w:val="0"/>
      <w:marBottom w:val="0"/>
      <w:divBdr>
        <w:top w:val="none" w:sz="0" w:space="0" w:color="auto"/>
        <w:left w:val="none" w:sz="0" w:space="0" w:color="auto"/>
        <w:bottom w:val="none" w:sz="0" w:space="0" w:color="auto"/>
        <w:right w:val="none" w:sz="0" w:space="0" w:color="auto"/>
      </w:divBdr>
    </w:div>
    <w:div w:id="1376584425">
      <w:bodyDiv w:val="1"/>
      <w:marLeft w:val="0"/>
      <w:marRight w:val="0"/>
      <w:marTop w:val="0"/>
      <w:marBottom w:val="0"/>
      <w:divBdr>
        <w:top w:val="none" w:sz="0" w:space="0" w:color="auto"/>
        <w:left w:val="none" w:sz="0" w:space="0" w:color="auto"/>
        <w:bottom w:val="none" w:sz="0" w:space="0" w:color="auto"/>
        <w:right w:val="none" w:sz="0" w:space="0" w:color="auto"/>
      </w:divBdr>
    </w:div>
    <w:div w:id="1399866989">
      <w:bodyDiv w:val="1"/>
      <w:marLeft w:val="0"/>
      <w:marRight w:val="0"/>
      <w:marTop w:val="0"/>
      <w:marBottom w:val="0"/>
      <w:divBdr>
        <w:top w:val="none" w:sz="0" w:space="0" w:color="auto"/>
        <w:left w:val="none" w:sz="0" w:space="0" w:color="auto"/>
        <w:bottom w:val="none" w:sz="0" w:space="0" w:color="auto"/>
        <w:right w:val="none" w:sz="0" w:space="0" w:color="auto"/>
      </w:divBdr>
    </w:div>
    <w:div w:id="1412581898">
      <w:bodyDiv w:val="1"/>
      <w:marLeft w:val="0"/>
      <w:marRight w:val="0"/>
      <w:marTop w:val="0"/>
      <w:marBottom w:val="0"/>
      <w:divBdr>
        <w:top w:val="none" w:sz="0" w:space="0" w:color="auto"/>
        <w:left w:val="none" w:sz="0" w:space="0" w:color="auto"/>
        <w:bottom w:val="none" w:sz="0" w:space="0" w:color="auto"/>
        <w:right w:val="none" w:sz="0" w:space="0" w:color="auto"/>
      </w:divBdr>
    </w:div>
    <w:div w:id="1424253855">
      <w:bodyDiv w:val="1"/>
      <w:marLeft w:val="0"/>
      <w:marRight w:val="0"/>
      <w:marTop w:val="0"/>
      <w:marBottom w:val="0"/>
      <w:divBdr>
        <w:top w:val="none" w:sz="0" w:space="0" w:color="auto"/>
        <w:left w:val="none" w:sz="0" w:space="0" w:color="auto"/>
        <w:bottom w:val="none" w:sz="0" w:space="0" w:color="auto"/>
        <w:right w:val="none" w:sz="0" w:space="0" w:color="auto"/>
      </w:divBdr>
    </w:div>
    <w:div w:id="1439063725">
      <w:bodyDiv w:val="1"/>
      <w:marLeft w:val="0"/>
      <w:marRight w:val="0"/>
      <w:marTop w:val="0"/>
      <w:marBottom w:val="0"/>
      <w:divBdr>
        <w:top w:val="none" w:sz="0" w:space="0" w:color="auto"/>
        <w:left w:val="none" w:sz="0" w:space="0" w:color="auto"/>
        <w:bottom w:val="none" w:sz="0" w:space="0" w:color="auto"/>
        <w:right w:val="none" w:sz="0" w:space="0" w:color="auto"/>
      </w:divBdr>
    </w:div>
    <w:div w:id="1443302631">
      <w:bodyDiv w:val="1"/>
      <w:marLeft w:val="0"/>
      <w:marRight w:val="0"/>
      <w:marTop w:val="0"/>
      <w:marBottom w:val="0"/>
      <w:divBdr>
        <w:top w:val="none" w:sz="0" w:space="0" w:color="auto"/>
        <w:left w:val="none" w:sz="0" w:space="0" w:color="auto"/>
        <w:bottom w:val="none" w:sz="0" w:space="0" w:color="auto"/>
        <w:right w:val="none" w:sz="0" w:space="0" w:color="auto"/>
      </w:divBdr>
    </w:div>
    <w:div w:id="1445881210">
      <w:bodyDiv w:val="1"/>
      <w:marLeft w:val="0"/>
      <w:marRight w:val="0"/>
      <w:marTop w:val="0"/>
      <w:marBottom w:val="0"/>
      <w:divBdr>
        <w:top w:val="none" w:sz="0" w:space="0" w:color="auto"/>
        <w:left w:val="none" w:sz="0" w:space="0" w:color="auto"/>
        <w:bottom w:val="none" w:sz="0" w:space="0" w:color="auto"/>
        <w:right w:val="none" w:sz="0" w:space="0" w:color="auto"/>
      </w:divBdr>
    </w:div>
    <w:div w:id="1449467150">
      <w:bodyDiv w:val="1"/>
      <w:marLeft w:val="0"/>
      <w:marRight w:val="0"/>
      <w:marTop w:val="0"/>
      <w:marBottom w:val="0"/>
      <w:divBdr>
        <w:top w:val="none" w:sz="0" w:space="0" w:color="auto"/>
        <w:left w:val="none" w:sz="0" w:space="0" w:color="auto"/>
        <w:bottom w:val="none" w:sz="0" w:space="0" w:color="auto"/>
        <w:right w:val="none" w:sz="0" w:space="0" w:color="auto"/>
      </w:divBdr>
    </w:div>
    <w:div w:id="1459421501">
      <w:bodyDiv w:val="1"/>
      <w:marLeft w:val="0"/>
      <w:marRight w:val="0"/>
      <w:marTop w:val="0"/>
      <w:marBottom w:val="0"/>
      <w:divBdr>
        <w:top w:val="none" w:sz="0" w:space="0" w:color="auto"/>
        <w:left w:val="none" w:sz="0" w:space="0" w:color="auto"/>
        <w:bottom w:val="none" w:sz="0" w:space="0" w:color="auto"/>
        <w:right w:val="none" w:sz="0" w:space="0" w:color="auto"/>
      </w:divBdr>
    </w:div>
    <w:div w:id="1464033900">
      <w:bodyDiv w:val="1"/>
      <w:marLeft w:val="0"/>
      <w:marRight w:val="0"/>
      <w:marTop w:val="0"/>
      <w:marBottom w:val="0"/>
      <w:divBdr>
        <w:top w:val="none" w:sz="0" w:space="0" w:color="auto"/>
        <w:left w:val="none" w:sz="0" w:space="0" w:color="auto"/>
        <w:bottom w:val="none" w:sz="0" w:space="0" w:color="auto"/>
        <w:right w:val="none" w:sz="0" w:space="0" w:color="auto"/>
      </w:divBdr>
    </w:div>
    <w:div w:id="1475415355">
      <w:bodyDiv w:val="1"/>
      <w:marLeft w:val="0"/>
      <w:marRight w:val="0"/>
      <w:marTop w:val="0"/>
      <w:marBottom w:val="0"/>
      <w:divBdr>
        <w:top w:val="none" w:sz="0" w:space="0" w:color="auto"/>
        <w:left w:val="none" w:sz="0" w:space="0" w:color="auto"/>
        <w:bottom w:val="none" w:sz="0" w:space="0" w:color="auto"/>
        <w:right w:val="none" w:sz="0" w:space="0" w:color="auto"/>
      </w:divBdr>
    </w:div>
    <w:div w:id="1503008587">
      <w:bodyDiv w:val="1"/>
      <w:marLeft w:val="0"/>
      <w:marRight w:val="0"/>
      <w:marTop w:val="0"/>
      <w:marBottom w:val="0"/>
      <w:divBdr>
        <w:top w:val="none" w:sz="0" w:space="0" w:color="auto"/>
        <w:left w:val="none" w:sz="0" w:space="0" w:color="auto"/>
        <w:bottom w:val="none" w:sz="0" w:space="0" w:color="auto"/>
        <w:right w:val="none" w:sz="0" w:space="0" w:color="auto"/>
      </w:divBdr>
    </w:div>
    <w:div w:id="1509515226">
      <w:bodyDiv w:val="1"/>
      <w:marLeft w:val="0"/>
      <w:marRight w:val="0"/>
      <w:marTop w:val="0"/>
      <w:marBottom w:val="0"/>
      <w:divBdr>
        <w:top w:val="none" w:sz="0" w:space="0" w:color="auto"/>
        <w:left w:val="none" w:sz="0" w:space="0" w:color="auto"/>
        <w:bottom w:val="none" w:sz="0" w:space="0" w:color="auto"/>
        <w:right w:val="none" w:sz="0" w:space="0" w:color="auto"/>
      </w:divBdr>
    </w:div>
    <w:div w:id="1511023180">
      <w:bodyDiv w:val="1"/>
      <w:marLeft w:val="0"/>
      <w:marRight w:val="0"/>
      <w:marTop w:val="0"/>
      <w:marBottom w:val="0"/>
      <w:divBdr>
        <w:top w:val="none" w:sz="0" w:space="0" w:color="auto"/>
        <w:left w:val="none" w:sz="0" w:space="0" w:color="auto"/>
        <w:bottom w:val="none" w:sz="0" w:space="0" w:color="auto"/>
        <w:right w:val="none" w:sz="0" w:space="0" w:color="auto"/>
      </w:divBdr>
    </w:div>
    <w:div w:id="1521818016">
      <w:bodyDiv w:val="1"/>
      <w:marLeft w:val="0"/>
      <w:marRight w:val="0"/>
      <w:marTop w:val="0"/>
      <w:marBottom w:val="0"/>
      <w:divBdr>
        <w:top w:val="none" w:sz="0" w:space="0" w:color="auto"/>
        <w:left w:val="none" w:sz="0" w:space="0" w:color="auto"/>
        <w:bottom w:val="none" w:sz="0" w:space="0" w:color="auto"/>
        <w:right w:val="none" w:sz="0" w:space="0" w:color="auto"/>
      </w:divBdr>
    </w:div>
    <w:div w:id="1531383499">
      <w:bodyDiv w:val="1"/>
      <w:marLeft w:val="0"/>
      <w:marRight w:val="0"/>
      <w:marTop w:val="0"/>
      <w:marBottom w:val="0"/>
      <w:divBdr>
        <w:top w:val="none" w:sz="0" w:space="0" w:color="auto"/>
        <w:left w:val="none" w:sz="0" w:space="0" w:color="auto"/>
        <w:bottom w:val="none" w:sz="0" w:space="0" w:color="auto"/>
        <w:right w:val="none" w:sz="0" w:space="0" w:color="auto"/>
      </w:divBdr>
    </w:div>
    <w:div w:id="1543858475">
      <w:bodyDiv w:val="1"/>
      <w:marLeft w:val="0"/>
      <w:marRight w:val="0"/>
      <w:marTop w:val="0"/>
      <w:marBottom w:val="0"/>
      <w:divBdr>
        <w:top w:val="none" w:sz="0" w:space="0" w:color="auto"/>
        <w:left w:val="none" w:sz="0" w:space="0" w:color="auto"/>
        <w:bottom w:val="none" w:sz="0" w:space="0" w:color="auto"/>
        <w:right w:val="none" w:sz="0" w:space="0" w:color="auto"/>
      </w:divBdr>
    </w:div>
    <w:div w:id="1557424961">
      <w:bodyDiv w:val="1"/>
      <w:marLeft w:val="0"/>
      <w:marRight w:val="0"/>
      <w:marTop w:val="0"/>
      <w:marBottom w:val="0"/>
      <w:divBdr>
        <w:top w:val="none" w:sz="0" w:space="0" w:color="auto"/>
        <w:left w:val="none" w:sz="0" w:space="0" w:color="auto"/>
        <w:bottom w:val="none" w:sz="0" w:space="0" w:color="auto"/>
        <w:right w:val="none" w:sz="0" w:space="0" w:color="auto"/>
      </w:divBdr>
    </w:div>
    <w:div w:id="1571768944">
      <w:bodyDiv w:val="1"/>
      <w:marLeft w:val="0"/>
      <w:marRight w:val="0"/>
      <w:marTop w:val="0"/>
      <w:marBottom w:val="0"/>
      <w:divBdr>
        <w:top w:val="none" w:sz="0" w:space="0" w:color="auto"/>
        <w:left w:val="none" w:sz="0" w:space="0" w:color="auto"/>
        <w:bottom w:val="none" w:sz="0" w:space="0" w:color="auto"/>
        <w:right w:val="none" w:sz="0" w:space="0" w:color="auto"/>
      </w:divBdr>
    </w:div>
    <w:div w:id="1589190599">
      <w:bodyDiv w:val="1"/>
      <w:marLeft w:val="0"/>
      <w:marRight w:val="0"/>
      <w:marTop w:val="0"/>
      <w:marBottom w:val="0"/>
      <w:divBdr>
        <w:top w:val="none" w:sz="0" w:space="0" w:color="auto"/>
        <w:left w:val="none" w:sz="0" w:space="0" w:color="auto"/>
        <w:bottom w:val="none" w:sz="0" w:space="0" w:color="auto"/>
        <w:right w:val="none" w:sz="0" w:space="0" w:color="auto"/>
      </w:divBdr>
    </w:div>
    <w:div w:id="1590579310">
      <w:bodyDiv w:val="1"/>
      <w:marLeft w:val="0"/>
      <w:marRight w:val="0"/>
      <w:marTop w:val="0"/>
      <w:marBottom w:val="0"/>
      <w:divBdr>
        <w:top w:val="none" w:sz="0" w:space="0" w:color="auto"/>
        <w:left w:val="none" w:sz="0" w:space="0" w:color="auto"/>
        <w:bottom w:val="none" w:sz="0" w:space="0" w:color="auto"/>
        <w:right w:val="none" w:sz="0" w:space="0" w:color="auto"/>
      </w:divBdr>
    </w:div>
    <w:div w:id="1591232081">
      <w:bodyDiv w:val="1"/>
      <w:marLeft w:val="0"/>
      <w:marRight w:val="0"/>
      <w:marTop w:val="0"/>
      <w:marBottom w:val="0"/>
      <w:divBdr>
        <w:top w:val="none" w:sz="0" w:space="0" w:color="auto"/>
        <w:left w:val="none" w:sz="0" w:space="0" w:color="auto"/>
        <w:bottom w:val="none" w:sz="0" w:space="0" w:color="auto"/>
        <w:right w:val="none" w:sz="0" w:space="0" w:color="auto"/>
      </w:divBdr>
    </w:div>
    <w:div w:id="1594437617">
      <w:bodyDiv w:val="1"/>
      <w:marLeft w:val="0"/>
      <w:marRight w:val="0"/>
      <w:marTop w:val="0"/>
      <w:marBottom w:val="0"/>
      <w:divBdr>
        <w:top w:val="none" w:sz="0" w:space="0" w:color="auto"/>
        <w:left w:val="none" w:sz="0" w:space="0" w:color="auto"/>
        <w:bottom w:val="none" w:sz="0" w:space="0" w:color="auto"/>
        <w:right w:val="none" w:sz="0" w:space="0" w:color="auto"/>
      </w:divBdr>
    </w:div>
    <w:div w:id="1599945188">
      <w:bodyDiv w:val="1"/>
      <w:marLeft w:val="0"/>
      <w:marRight w:val="0"/>
      <w:marTop w:val="0"/>
      <w:marBottom w:val="0"/>
      <w:divBdr>
        <w:top w:val="none" w:sz="0" w:space="0" w:color="auto"/>
        <w:left w:val="none" w:sz="0" w:space="0" w:color="auto"/>
        <w:bottom w:val="none" w:sz="0" w:space="0" w:color="auto"/>
        <w:right w:val="none" w:sz="0" w:space="0" w:color="auto"/>
      </w:divBdr>
    </w:div>
    <w:div w:id="1601521303">
      <w:bodyDiv w:val="1"/>
      <w:marLeft w:val="0"/>
      <w:marRight w:val="0"/>
      <w:marTop w:val="0"/>
      <w:marBottom w:val="0"/>
      <w:divBdr>
        <w:top w:val="none" w:sz="0" w:space="0" w:color="auto"/>
        <w:left w:val="none" w:sz="0" w:space="0" w:color="auto"/>
        <w:bottom w:val="none" w:sz="0" w:space="0" w:color="auto"/>
        <w:right w:val="none" w:sz="0" w:space="0" w:color="auto"/>
      </w:divBdr>
    </w:div>
    <w:div w:id="1602452498">
      <w:bodyDiv w:val="1"/>
      <w:marLeft w:val="0"/>
      <w:marRight w:val="0"/>
      <w:marTop w:val="0"/>
      <w:marBottom w:val="0"/>
      <w:divBdr>
        <w:top w:val="none" w:sz="0" w:space="0" w:color="auto"/>
        <w:left w:val="none" w:sz="0" w:space="0" w:color="auto"/>
        <w:bottom w:val="none" w:sz="0" w:space="0" w:color="auto"/>
        <w:right w:val="none" w:sz="0" w:space="0" w:color="auto"/>
      </w:divBdr>
    </w:div>
    <w:div w:id="1605768764">
      <w:bodyDiv w:val="1"/>
      <w:marLeft w:val="0"/>
      <w:marRight w:val="0"/>
      <w:marTop w:val="0"/>
      <w:marBottom w:val="0"/>
      <w:divBdr>
        <w:top w:val="none" w:sz="0" w:space="0" w:color="auto"/>
        <w:left w:val="none" w:sz="0" w:space="0" w:color="auto"/>
        <w:bottom w:val="none" w:sz="0" w:space="0" w:color="auto"/>
        <w:right w:val="none" w:sz="0" w:space="0" w:color="auto"/>
      </w:divBdr>
    </w:div>
    <w:div w:id="1613315798">
      <w:bodyDiv w:val="1"/>
      <w:marLeft w:val="0"/>
      <w:marRight w:val="0"/>
      <w:marTop w:val="0"/>
      <w:marBottom w:val="0"/>
      <w:divBdr>
        <w:top w:val="none" w:sz="0" w:space="0" w:color="auto"/>
        <w:left w:val="none" w:sz="0" w:space="0" w:color="auto"/>
        <w:bottom w:val="none" w:sz="0" w:space="0" w:color="auto"/>
        <w:right w:val="none" w:sz="0" w:space="0" w:color="auto"/>
      </w:divBdr>
    </w:div>
    <w:div w:id="1630866346">
      <w:bodyDiv w:val="1"/>
      <w:marLeft w:val="0"/>
      <w:marRight w:val="0"/>
      <w:marTop w:val="0"/>
      <w:marBottom w:val="0"/>
      <w:divBdr>
        <w:top w:val="none" w:sz="0" w:space="0" w:color="auto"/>
        <w:left w:val="none" w:sz="0" w:space="0" w:color="auto"/>
        <w:bottom w:val="none" w:sz="0" w:space="0" w:color="auto"/>
        <w:right w:val="none" w:sz="0" w:space="0" w:color="auto"/>
      </w:divBdr>
    </w:div>
    <w:div w:id="1644772008">
      <w:bodyDiv w:val="1"/>
      <w:marLeft w:val="0"/>
      <w:marRight w:val="0"/>
      <w:marTop w:val="0"/>
      <w:marBottom w:val="0"/>
      <w:divBdr>
        <w:top w:val="none" w:sz="0" w:space="0" w:color="auto"/>
        <w:left w:val="none" w:sz="0" w:space="0" w:color="auto"/>
        <w:bottom w:val="none" w:sz="0" w:space="0" w:color="auto"/>
        <w:right w:val="none" w:sz="0" w:space="0" w:color="auto"/>
      </w:divBdr>
    </w:div>
    <w:div w:id="1669596309">
      <w:bodyDiv w:val="1"/>
      <w:marLeft w:val="0"/>
      <w:marRight w:val="0"/>
      <w:marTop w:val="0"/>
      <w:marBottom w:val="0"/>
      <w:divBdr>
        <w:top w:val="none" w:sz="0" w:space="0" w:color="auto"/>
        <w:left w:val="none" w:sz="0" w:space="0" w:color="auto"/>
        <w:bottom w:val="none" w:sz="0" w:space="0" w:color="auto"/>
        <w:right w:val="none" w:sz="0" w:space="0" w:color="auto"/>
      </w:divBdr>
    </w:div>
    <w:div w:id="1669945304">
      <w:bodyDiv w:val="1"/>
      <w:marLeft w:val="0"/>
      <w:marRight w:val="0"/>
      <w:marTop w:val="0"/>
      <w:marBottom w:val="0"/>
      <w:divBdr>
        <w:top w:val="none" w:sz="0" w:space="0" w:color="auto"/>
        <w:left w:val="none" w:sz="0" w:space="0" w:color="auto"/>
        <w:bottom w:val="none" w:sz="0" w:space="0" w:color="auto"/>
        <w:right w:val="none" w:sz="0" w:space="0" w:color="auto"/>
      </w:divBdr>
    </w:div>
    <w:div w:id="1676493060">
      <w:bodyDiv w:val="1"/>
      <w:marLeft w:val="0"/>
      <w:marRight w:val="0"/>
      <w:marTop w:val="0"/>
      <w:marBottom w:val="0"/>
      <w:divBdr>
        <w:top w:val="none" w:sz="0" w:space="0" w:color="auto"/>
        <w:left w:val="none" w:sz="0" w:space="0" w:color="auto"/>
        <w:bottom w:val="none" w:sz="0" w:space="0" w:color="auto"/>
        <w:right w:val="none" w:sz="0" w:space="0" w:color="auto"/>
      </w:divBdr>
    </w:div>
    <w:div w:id="1694064805">
      <w:bodyDiv w:val="1"/>
      <w:marLeft w:val="0"/>
      <w:marRight w:val="0"/>
      <w:marTop w:val="0"/>
      <w:marBottom w:val="0"/>
      <w:divBdr>
        <w:top w:val="none" w:sz="0" w:space="0" w:color="auto"/>
        <w:left w:val="none" w:sz="0" w:space="0" w:color="auto"/>
        <w:bottom w:val="none" w:sz="0" w:space="0" w:color="auto"/>
        <w:right w:val="none" w:sz="0" w:space="0" w:color="auto"/>
      </w:divBdr>
    </w:div>
    <w:div w:id="1706103935">
      <w:bodyDiv w:val="1"/>
      <w:marLeft w:val="0"/>
      <w:marRight w:val="0"/>
      <w:marTop w:val="0"/>
      <w:marBottom w:val="0"/>
      <w:divBdr>
        <w:top w:val="none" w:sz="0" w:space="0" w:color="auto"/>
        <w:left w:val="none" w:sz="0" w:space="0" w:color="auto"/>
        <w:bottom w:val="none" w:sz="0" w:space="0" w:color="auto"/>
        <w:right w:val="none" w:sz="0" w:space="0" w:color="auto"/>
      </w:divBdr>
    </w:div>
    <w:div w:id="1757507691">
      <w:bodyDiv w:val="1"/>
      <w:marLeft w:val="0"/>
      <w:marRight w:val="0"/>
      <w:marTop w:val="0"/>
      <w:marBottom w:val="0"/>
      <w:divBdr>
        <w:top w:val="none" w:sz="0" w:space="0" w:color="auto"/>
        <w:left w:val="none" w:sz="0" w:space="0" w:color="auto"/>
        <w:bottom w:val="none" w:sz="0" w:space="0" w:color="auto"/>
        <w:right w:val="none" w:sz="0" w:space="0" w:color="auto"/>
      </w:divBdr>
    </w:div>
    <w:div w:id="1771468331">
      <w:bodyDiv w:val="1"/>
      <w:marLeft w:val="0"/>
      <w:marRight w:val="0"/>
      <w:marTop w:val="0"/>
      <w:marBottom w:val="0"/>
      <w:divBdr>
        <w:top w:val="none" w:sz="0" w:space="0" w:color="auto"/>
        <w:left w:val="none" w:sz="0" w:space="0" w:color="auto"/>
        <w:bottom w:val="none" w:sz="0" w:space="0" w:color="auto"/>
        <w:right w:val="none" w:sz="0" w:space="0" w:color="auto"/>
      </w:divBdr>
    </w:div>
    <w:div w:id="1798986901">
      <w:bodyDiv w:val="1"/>
      <w:marLeft w:val="0"/>
      <w:marRight w:val="0"/>
      <w:marTop w:val="0"/>
      <w:marBottom w:val="0"/>
      <w:divBdr>
        <w:top w:val="none" w:sz="0" w:space="0" w:color="auto"/>
        <w:left w:val="none" w:sz="0" w:space="0" w:color="auto"/>
        <w:bottom w:val="none" w:sz="0" w:space="0" w:color="auto"/>
        <w:right w:val="none" w:sz="0" w:space="0" w:color="auto"/>
      </w:divBdr>
    </w:div>
    <w:div w:id="1802383246">
      <w:bodyDiv w:val="1"/>
      <w:marLeft w:val="0"/>
      <w:marRight w:val="0"/>
      <w:marTop w:val="0"/>
      <w:marBottom w:val="0"/>
      <w:divBdr>
        <w:top w:val="none" w:sz="0" w:space="0" w:color="auto"/>
        <w:left w:val="none" w:sz="0" w:space="0" w:color="auto"/>
        <w:bottom w:val="none" w:sz="0" w:space="0" w:color="auto"/>
        <w:right w:val="none" w:sz="0" w:space="0" w:color="auto"/>
      </w:divBdr>
    </w:div>
    <w:div w:id="1804418111">
      <w:bodyDiv w:val="1"/>
      <w:marLeft w:val="0"/>
      <w:marRight w:val="0"/>
      <w:marTop w:val="0"/>
      <w:marBottom w:val="0"/>
      <w:divBdr>
        <w:top w:val="none" w:sz="0" w:space="0" w:color="auto"/>
        <w:left w:val="none" w:sz="0" w:space="0" w:color="auto"/>
        <w:bottom w:val="none" w:sz="0" w:space="0" w:color="auto"/>
        <w:right w:val="none" w:sz="0" w:space="0" w:color="auto"/>
      </w:divBdr>
    </w:div>
    <w:div w:id="1812096987">
      <w:bodyDiv w:val="1"/>
      <w:marLeft w:val="0"/>
      <w:marRight w:val="0"/>
      <w:marTop w:val="0"/>
      <w:marBottom w:val="0"/>
      <w:divBdr>
        <w:top w:val="none" w:sz="0" w:space="0" w:color="auto"/>
        <w:left w:val="none" w:sz="0" w:space="0" w:color="auto"/>
        <w:bottom w:val="none" w:sz="0" w:space="0" w:color="auto"/>
        <w:right w:val="none" w:sz="0" w:space="0" w:color="auto"/>
      </w:divBdr>
    </w:div>
    <w:div w:id="1817912098">
      <w:bodyDiv w:val="1"/>
      <w:marLeft w:val="0"/>
      <w:marRight w:val="0"/>
      <w:marTop w:val="0"/>
      <w:marBottom w:val="0"/>
      <w:divBdr>
        <w:top w:val="none" w:sz="0" w:space="0" w:color="auto"/>
        <w:left w:val="none" w:sz="0" w:space="0" w:color="auto"/>
        <w:bottom w:val="none" w:sz="0" w:space="0" w:color="auto"/>
        <w:right w:val="none" w:sz="0" w:space="0" w:color="auto"/>
      </w:divBdr>
    </w:div>
    <w:div w:id="1822229776">
      <w:bodyDiv w:val="1"/>
      <w:marLeft w:val="0"/>
      <w:marRight w:val="0"/>
      <w:marTop w:val="0"/>
      <w:marBottom w:val="0"/>
      <w:divBdr>
        <w:top w:val="none" w:sz="0" w:space="0" w:color="auto"/>
        <w:left w:val="none" w:sz="0" w:space="0" w:color="auto"/>
        <w:bottom w:val="none" w:sz="0" w:space="0" w:color="auto"/>
        <w:right w:val="none" w:sz="0" w:space="0" w:color="auto"/>
      </w:divBdr>
    </w:div>
    <w:div w:id="1862477913">
      <w:bodyDiv w:val="1"/>
      <w:marLeft w:val="0"/>
      <w:marRight w:val="0"/>
      <w:marTop w:val="0"/>
      <w:marBottom w:val="0"/>
      <w:divBdr>
        <w:top w:val="none" w:sz="0" w:space="0" w:color="auto"/>
        <w:left w:val="none" w:sz="0" w:space="0" w:color="auto"/>
        <w:bottom w:val="none" w:sz="0" w:space="0" w:color="auto"/>
        <w:right w:val="none" w:sz="0" w:space="0" w:color="auto"/>
      </w:divBdr>
    </w:div>
    <w:div w:id="1867938616">
      <w:bodyDiv w:val="1"/>
      <w:marLeft w:val="0"/>
      <w:marRight w:val="0"/>
      <w:marTop w:val="0"/>
      <w:marBottom w:val="0"/>
      <w:divBdr>
        <w:top w:val="none" w:sz="0" w:space="0" w:color="auto"/>
        <w:left w:val="none" w:sz="0" w:space="0" w:color="auto"/>
        <w:bottom w:val="none" w:sz="0" w:space="0" w:color="auto"/>
        <w:right w:val="none" w:sz="0" w:space="0" w:color="auto"/>
      </w:divBdr>
    </w:div>
    <w:div w:id="1872765043">
      <w:bodyDiv w:val="1"/>
      <w:marLeft w:val="0"/>
      <w:marRight w:val="0"/>
      <w:marTop w:val="0"/>
      <w:marBottom w:val="0"/>
      <w:divBdr>
        <w:top w:val="none" w:sz="0" w:space="0" w:color="auto"/>
        <w:left w:val="none" w:sz="0" w:space="0" w:color="auto"/>
        <w:bottom w:val="none" w:sz="0" w:space="0" w:color="auto"/>
        <w:right w:val="none" w:sz="0" w:space="0" w:color="auto"/>
      </w:divBdr>
    </w:div>
    <w:div w:id="1883983753">
      <w:bodyDiv w:val="1"/>
      <w:marLeft w:val="0"/>
      <w:marRight w:val="0"/>
      <w:marTop w:val="0"/>
      <w:marBottom w:val="0"/>
      <w:divBdr>
        <w:top w:val="none" w:sz="0" w:space="0" w:color="auto"/>
        <w:left w:val="none" w:sz="0" w:space="0" w:color="auto"/>
        <w:bottom w:val="none" w:sz="0" w:space="0" w:color="auto"/>
        <w:right w:val="none" w:sz="0" w:space="0" w:color="auto"/>
      </w:divBdr>
    </w:div>
    <w:div w:id="1887569708">
      <w:bodyDiv w:val="1"/>
      <w:marLeft w:val="0"/>
      <w:marRight w:val="0"/>
      <w:marTop w:val="0"/>
      <w:marBottom w:val="0"/>
      <w:divBdr>
        <w:top w:val="none" w:sz="0" w:space="0" w:color="auto"/>
        <w:left w:val="none" w:sz="0" w:space="0" w:color="auto"/>
        <w:bottom w:val="none" w:sz="0" w:space="0" w:color="auto"/>
        <w:right w:val="none" w:sz="0" w:space="0" w:color="auto"/>
      </w:divBdr>
    </w:div>
    <w:div w:id="1908345197">
      <w:bodyDiv w:val="1"/>
      <w:marLeft w:val="0"/>
      <w:marRight w:val="0"/>
      <w:marTop w:val="0"/>
      <w:marBottom w:val="0"/>
      <w:divBdr>
        <w:top w:val="none" w:sz="0" w:space="0" w:color="auto"/>
        <w:left w:val="none" w:sz="0" w:space="0" w:color="auto"/>
        <w:bottom w:val="none" w:sz="0" w:space="0" w:color="auto"/>
        <w:right w:val="none" w:sz="0" w:space="0" w:color="auto"/>
      </w:divBdr>
    </w:div>
    <w:div w:id="1916432412">
      <w:bodyDiv w:val="1"/>
      <w:marLeft w:val="0"/>
      <w:marRight w:val="0"/>
      <w:marTop w:val="0"/>
      <w:marBottom w:val="0"/>
      <w:divBdr>
        <w:top w:val="none" w:sz="0" w:space="0" w:color="auto"/>
        <w:left w:val="none" w:sz="0" w:space="0" w:color="auto"/>
        <w:bottom w:val="none" w:sz="0" w:space="0" w:color="auto"/>
        <w:right w:val="none" w:sz="0" w:space="0" w:color="auto"/>
      </w:divBdr>
    </w:div>
    <w:div w:id="1920097153">
      <w:bodyDiv w:val="1"/>
      <w:marLeft w:val="0"/>
      <w:marRight w:val="0"/>
      <w:marTop w:val="0"/>
      <w:marBottom w:val="0"/>
      <w:divBdr>
        <w:top w:val="none" w:sz="0" w:space="0" w:color="auto"/>
        <w:left w:val="none" w:sz="0" w:space="0" w:color="auto"/>
        <w:bottom w:val="none" w:sz="0" w:space="0" w:color="auto"/>
        <w:right w:val="none" w:sz="0" w:space="0" w:color="auto"/>
      </w:divBdr>
    </w:div>
    <w:div w:id="1932008151">
      <w:bodyDiv w:val="1"/>
      <w:marLeft w:val="0"/>
      <w:marRight w:val="0"/>
      <w:marTop w:val="0"/>
      <w:marBottom w:val="0"/>
      <w:divBdr>
        <w:top w:val="none" w:sz="0" w:space="0" w:color="auto"/>
        <w:left w:val="none" w:sz="0" w:space="0" w:color="auto"/>
        <w:bottom w:val="none" w:sz="0" w:space="0" w:color="auto"/>
        <w:right w:val="none" w:sz="0" w:space="0" w:color="auto"/>
      </w:divBdr>
    </w:div>
    <w:div w:id="1932273543">
      <w:bodyDiv w:val="1"/>
      <w:marLeft w:val="0"/>
      <w:marRight w:val="0"/>
      <w:marTop w:val="0"/>
      <w:marBottom w:val="0"/>
      <w:divBdr>
        <w:top w:val="none" w:sz="0" w:space="0" w:color="auto"/>
        <w:left w:val="none" w:sz="0" w:space="0" w:color="auto"/>
        <w:bottom w:val="none" w:sz="0" w:space="0" w:color="auto"/>
        <w:right w:val="none" w:sz="0" w:space="0" w:color="auto"/>
      </w:divBdr>
    </w:div>
    <w:div w:id="1942908677">
      <w:bodyDiv w:val="1"/>
      <w:marLeft w:val="0"/>
      <w:marRight w:val="0"/>
      <w:marTop w:val="0"/>
      <w:marBottom w:val="0"/>
      <w:divBdr>
        <w:top w:val="none" w:sz="0" w:space="0" w:color="auto"/>
        <w:left w:val="none" w:sz="0" w:space="0" w:color="auto"/>
        <w:bottom w:val="none" w:sz="0" w:space="0" w:color="auto"/>
        <w:right w:val="none" w:sz="0" w:space="0" w:color="auto"/>
      </w:divBdr>
    </w:div>
    <w:div w:id="1952081676">
      <w:bodyDiv w:val="1"/>
      <w:marLeft w:val="0"/>
      <w:marRight w:val="0"/>
      <w:marTop w:val="0"/>
      <w:marBottom w:val="0"/>
      <w:divBdr>
        <w:top w:val="none" w:sz="0" w:space="0" w:color="auto"/>
        <w:left w:val="none" w:sz="0" w:space="0" w:color="auto"/>
        <w:bottom w:val="none" w:sz="0" w:space="0" w:color="auto"/>
        <w:right w:val="none" w:sz="0" w:space="0" w:color="auto"/>
      </w:divBdr>
    </w:div>
    <w:div w:id="1993869836">
      <w:bodyDiv w:val="1"/>
      <w:marLeft w:val="0"/>
      <w:marRight w:val="0"/>
      <w:marTop w:val="0"/>
      <w:marBottom w:val="0"/>
      <w:divBdr>
        <w:top w:val="none" w:sz="0" w:space="0" w:color="auto"/>
        <w:left w:val="none" w:sz="0" w:space="0" w:color="auto"/>
        <w:bottom w:val="none" w:sz="0" w:space="0" w:color="auto"/>
        <w:right w:val="none" w:sz="0" w:space="0" w:color="auto"/>
      </w:divBdr>
    </w:div>
    <w:div w:id="2001883902">
      <w:bodyDiv w:val="1"/>
      <w:marLeft w:val="0"/>
      <w:marRight w:val="0"/>
      <w:marTop w:val="0"/>
      <w:marBottom w:val="0"/>
      <w:divBdr>
        <w:top w:val="none" w:sz="0" w:space="0" w:color="auto"/>
        <w:left w:val="none" w:sz="0" w:space="0" w:color="auto"/>
        <w:bottom w:val="none" w:sz="0" w:space="0" w:color="auto"/>
        <w:right w:val="none" w:sz="0" w:space="0" w:color="auto"/>
      </w:divBdr>
    </w:div>
    <w:div w:id="2038852837">
      <w:bodyDiv w:val="1"/>
      <w:marLeft w:val="0"/>
      <w:marRight w:val="0"/>
      <w:marTop w:val="0"/>
      <w:marBottom w:val="0"/>
      <w:divBdr>
        <w:top w:val="none" w:sz="0" w:space="0" w:color="auto"/>
        <w:left w:val="none" w:sz="0" w:space="0" w:color="auto"/>
        <w:bottom w:val="none" w:sz="0" w:space="0" w:color="auto"/>
        <w:right w:val="none" w:sz="0" w:space="0" w:color="auto"/>
      </w:divBdr>
    </w:div>
    <w:div w:id="2042050233">
      <w:bodyDiv w:val="1"/>
      <w:marLeft w:val="0"/>
      <w:marRight w:val="0"/>
      <w:marTop w:val="0"/>
      <w:marBottom w:val="0"/>
      <w:divBdr>
        <w:top w:val="none" w:sz="0" w:space="0" w:color="auto"/>
        <w:left w:val="none" w:sz="0" w:space="0" w:color="auto"/>
        <w:bottom w:val="none" w:sz="0" w:space="0" w:color="auto"/>
        <w:right w:val="none" w:sz="0" w:space="0" w:color="auto"/>
      </w:divBdr>
    </w:div>
    <w:div w:id="2044479740">
      <w:bodyDiv w:val="1"/>
      <w:marLeft w:val="0"/>
      <w:marRight w:val="0"/>
      <w:marTop w:val="0"/>
      <w:marBottom w:val="0"/>
      <w:divBdr>
        <w:top w:val="none" w:sz="0" w:space="0" w:color="auto"/>
        <w:left w:val="none" w:sz="0" w:space="0" w:color="auto"/>
        <w:bottom w:val="none" w:sz="0" w:space="0" w:color="auto"/>
        <w:right w:val="none" w:sz="0" w:space="0" w:color="auto"/>
      </w:divBdr>
    </w:div>
    <w:div w:id="2047366012">
      <w:bodyDiv w:val="1"/>
      <w:marLeft w:val="0"/>
      <w:marRight w:val="0"/>
      <w:marTop w:val="0"/>
      <w:marBottom w:val="0"/>
      <w:divBdr>
        <w:top w:val="none" w:sz="0" w:space="0" w:color="auto"/>
        <w:left w:val="none" w:sz="0" w:space="0" w:color="auto"/>
        <w:bottom w:val="none" w:sz="0" w:space="0" w:color="auto"/>
        <w:right w:val="none" w:sz="0" w:space="0" w:color="auto"/>
      </w:divBdr>
    </w:div>
    <w:div w:id="2053071423">
      <w:bodyDiv w:val="1"/>
      <w:marLeft w:val="0"/>
      <w:marRight w:val="0"/>
      <w:marTop w:val="0"/>
      <w:marBottom w:val="0"/>
      <w:divBdr>
        <w:top w:val="none" w:sz="0" w:space="0" w:color="auto"/>
        <w:left w:val="none" w:sz="0" w:space="0" w:color="auto"/>
        <w:bottom w:val="none" w:sz="0" w:space="0" w:color="auto"/>
        <w:right w:val="none" w:sz="0" w:space="0" w:color="auto"/>
      </w:divBdr>
    </w:div>
    <w:div w:id="2071493431">
      <w:bodyDiv w:val="1"/>
      <w:marLeft w:val="0"/>
      <w:marRight w:val="0"/>
      <w:marTop w:val="0"/>
      <w:marBottom w:val="0"/>
      <w:divBdr>
        <w:top w:val="none" w:sz="0" w:space="0" w:color="auto"/>
        <w:left w:val="none" w:sz="0" w:space="0" w:color="auto"/>
        <w:bottom w:val="none" w:sz="0" w:space="0" w:color="auto"/>
        <w:right w:val="none" w:sz="0" w:space="0" w:color="auto"/>
      </w:divBdr>
    </w:div>
    <w:div w:id="2074498442">
      <w:bodyDiv w:val="1"/>
      <w:marLeft w:val="0"/>
      <w:marRight w:val="0"/>
      <w:marTop w:val="0"/>
      <w:marBottom w:val="0"/>
      <w:divBdr>
        <w:top w:val="none" w:sz="0" w:space="0" w:color="auto"/>
        <w:left w:val="none" w:sz="0" w:space="0" w:color="auto"/>
        <w:bottom w:val="none" w:sz="0" w:space="0" w:color="auto"/>
        <w:right w:val="none" w:sz="0" w:space="0" w:color="auto"/>
      </w:divBdr>
    </w:div>
    <w:div w:id="2075854423">
      <w:bodyDiv w:val="1"/>
      <w:marLeft w:val="0"/>
      <w:marRight w:val="0"/>
      <w:marTop w:val="0"/>
      <w:marBottom w:val="0"/>
      <w:divBdr>
        <w:top w:val="none" w:sz="0" w:space="0" w:color="auto"/>
        <w:left w:val="none" w:sz="0" w:space="0" w:color="auto"/>
        <w:bottom w:val="none" w:sz="0" w:space="0" w:color="auto"/>
        <w:right w:val="none" w:sz="0" w:space="0" w:color="auto"/>
      </w:divBdr>
    </w:div>
    <w:div w:id="2092727052">
      <w:bodyDiv w:val="1"/>
      <w:marLeft w:val="0"/>
      <w:marRight w:val="0"/>
      <w:marTop w:val="0"/>
      <w:marBottom w:val="0"/>
      <w:divBdr>
        <w:top w:val="none" w:sz="0" w:space="0" w:color="auto"/>
        <w:left w:val="none" w:sz="0" w:space="0" w:color="auto"/>
        <w:bottom w:val="none" w:sz="0" w:space="0" w:color="auto"/>
        <w:right w:val="none" w:sz="0" w:space="0" w:color="auto"/>
      </w:divBdr>
    </w:div>
    <w:div w:id="2093307687">
      <w:bodyDiv w:val="1"/>
      <w:marLeft w:val="0"/>
      <w:marRight w:val="0"/>
      <w:marTop w:val="0"/>
      <w:marBottom w:val="0"/>
      <w:divBdr>
        <w:top w:val="none" w:sz="0" w:space="0" w:color="auto"/>
        <w:left w:val="none" w:sz="0" w:space="0" w:color="auto"/>
        <w:bottom w:val="none" w:sz="0" w:space="0" w:color="auto"/>
        <w:right w:val="none" w:sz="0" w:space="0" w:color="auto"/>
      </w:divBdr>
    </w:div>
    <w:div w:id="2106610218">
      <w:bodyDiv w:val="1"/>
      <w:marLeft w:val="0"/>
      <w:marRight w:val="0"/>
      <w:marTop w:val="0"/>
      <w:marBottom w:val="0"/>
      <w:divBdr>
        <w:top w:val="none" w:sz="0" w:space="0" w:color="auto"/>
        <w:left w:val="none" w:sz="0" w:space="0" w:color="auto"/>
        <w:bottom w:val="none" w:sz="0" w:space="0" w:color="auto"/>
        <w:right w:val="none" w:sz="0" w:space="0" w:color="auto"/>
      </w:divBdr>
    </w:div>
    <w:div w:id="2108307745">
      <w:bodyDiv w:val="1"/>
      <w:marLeft w:val="0"/>
      <w:marRight w:val="0"/>
      <w:marTop w:val="0"/>
      <w:marBottom w:val="0"/>
      <w:divBdr>
        <w:top w:val="none" w:sz="0" w:space="0" w:color="auto"/>
        <w:left w:val="none" w:sz="0" w:space="0" w:color="auto"/>
        <w:bottom w:val="none" w:sz="0" w:space="0" w:color="auto"/>
        <w:right w:val="none" w:sz="0" w:space="0" w:color="auto"/>
      </w:divBdr>
    </w:div>
    <w:div w:id="2110731866">
      <w:bodyDiv w:val="1"/>
      <w:marLeft w:val="0"/>
      <w:marRight w:val="0"/>
      <w:marTop w:val="0"/>
      <w:marBottom w:val="0"/>
      <w:divBdr>
        <w:top w:val="none" w:sz="0" w:space="0" w:color="auto"/>
        <w:left w:val="none" w:sz="0" w:space="0" w:color="auto"/>
        <w:bottom w:val="none" w:sz="0" w:space="0" w:color="auto"/>
        <w:right w:val="none" w:sz="0" w:space="0" w:color="auto"/>
      </w:divBdr>
    </w:div>
    <w:div w:id="2111655034">
      <w:bodyDiv w:val="1"/>
      <w:marLeft w:val="0"/>
      <w:marRight w:val="0"/>
      <w:marTop w:val="0"/>
      <w:marBottom w:val="0"/>
      <w:divBdr>
        <w:top w:val="none" w:sz="0" w:space="0" w:color="auto"/>
        <w:left w:val="none" w:sz="0" w:space="0" w:color="auto"/>
        <w:bottom w:val="none" w:sz="0" w:space="0" w:color="auto"/>
        <w:right w:val="none" w:sz="0" w:space="0" w:color="auto"/>
      </w:divBdr>
    </w:div>
    <w:div w:id="2123910826">
      <w:bodyDiv w:val="1"/>
      <w:marLeft w:val="0"/>
      <w:marRight w:val="0"/>
      <w:marTop w:val="0"/>
      <w:marBottom w:val="0"/>
      <w:divBdr>
        <w:top w:val="none" w:sz="0" w:space="0" w:color="auto"/>
        <w:left w:val="none" w:sz="0" w:space="0" w:color="auto"/>
        <w:bottom w:val="none" w:sz="0" w:space="0" w:color="auto"/>
        <w:right w:val="none" w:sz="0" w:space="0" w:color="auto"/>
      </w:divBdr>
    </w:div>
    <w:div w:id="2126074838">
      <w:bodyDiv w:val="1"/>
      <w:marLeft w:val="0"/>
      <w:marRight w:val="0"/>
      <w:marTop w:val="0"/>
      <w:marBottom w:val="0"/>
      <w:divBdr>
        <w:top w:val="none" w:sz="0" w:space="0" w:color="auto"/>
        <w:left w:val="none" w:sz="0" w:space="0" w:color="auto"/>
        <w:bottom w:val="none" w:sz="0" w:space="0" w:color="auto"/>
        <w:right w:val="none" w:sz="0" w:space="0" w:color="auto"/>
      </w:divBdr>
    </w:div>
    <w:div w:id="2135055548">
      <w:bodyDiv w:val="1"/>
      <w:marLeft w:val="0"/>
      <w:marRight w:val="0"/>
      <w:marTop w:val="0"/>
      <w:marBottom w:val="0"/>
      <w:divBdr>
        <w:top w:val="none" w:sz="0" w:space="0" w:color="auto"/>
        <w:left w:val="none" w:sz="0" w:space="0" w:color="auto"/>
        <w:bottom w:val="none" w:sz="0" w:space="0" w:color="auto"/>
        <w:right w:val="none" w:sz="0" w:space="0" w:color="auto"/>
      </w:divBdr>
    </w:div>
    <w:div w:id="2143846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84095-0b4a-4d85-a183-900106ba8f36">
      <Terms xmlns="http://schemas.microsoft.com/office/infopath/2007/PartnerControls"/>
    </lcf76f155ced4ddcb4097134ff3c332f>
    <TaxCatchAll xmlns="81c1dbbb-9ca6-46df-8a38-ec63e564a8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7F9A4927AD77459663DD58FCD1E922" ma:contentTypeVersion="17" ma:contentTypeDescription="Create a new document." ma:contentTypeScope="" ma:versionID="0ce0a9b972422ab70796f6928b24c3eb">
  <xsd:schema xmlns:xsd="http://www.w3.org/2001/XMLSchema" xmlns:xs="http://www.w3.org/2001/XMLSchema" xmlns:p="http://schemas.microsoft.com/office/2006/metadata/properties" xmlns:ns2="af284095-0b4a-4d85-a183-900106ba8f36" xmlns:ns3="81c1dbbb-9ca6-46df-8a38-ec63e564a8a1" targetNamespace="http://schemas.microsoft.com/office/2006/metadata/properties" ma:root="true" ma:fieldsID="c8fad3a81907c7c00ff432d70f970c79" ns2:_="" ns3:_="">
    <xsd:import namespace="af284095-0b4a-4d85-a183-900106ba8f36"/>
    <xsd:import namespace="81c1dbbb-9ca6-46df-8a38-ec63e564a8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84095-0b4a-4d85-a183-900106ba8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ea4ab8-d0d8-43ee-9242-cc8651970e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c1dbbb-9ca6-46df-8a38-ec63e564a8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2a1273a-ac01-4126-830a-17cb31106776}" ma:internalName="TaxCatchAll" ma:showField="CatchAllData" ma:web="81c1dbbb-9ca6-46df-8a38-ec63e564a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F3C68-3B77-4EBB-B6EA-D790FD0A1C50}">
  <ds:schemaRefs>
    <ds:schemaRef ds:uri="http://schemas.microsoft.com/office/2006/metadata/properties"/>
    <ds:schemaRef ds:uri="http://schemas.microsoft.com/office/infopath/2007/PartnerControls"/>
    <ds:schemaRef ds:uri="af284095-0b4a-4d85-a183-900106ba8f36"/>
    <ds:schemaRef ds:uri="81c1dbbb-9ca6-46df-8a38-ec63e564a8a1"/>
  </ds:schemaRefs>
</ds:datastoreItem>
</file>

<file path=customXml/itemProps2.xml><?xml version="1.0" encoding="utf-8"?>
<ds:datastoreItem xmlns:ds="http://schemas.openxmlformats.org/officeDocument/2006/customXml" ds:itemID="{CFFE2DF0-8001-4431-98D0-85A2AE4B084C}">
  <ds:schemaRefs>
    <ds:schemaRef ds:uri="http://schemas.microsoft.com/sharepoint/v3/contenttype/forms"/>
  </ds:schemaRefs>
</ds:datastoreItem>
</file>

<file path=customXml/itemProps3.xml><?xml version="1.0" encoding="utf-8"?>
<ds:datastoreItem xmlns:ds="http://schemas.openxmlformats.org/officeDocument/2006/customXml" ds:itemID="{EB7F368A-14D0-4D93-AACD-3B8B5201C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84095-0b4a-4d85-a183-900106ba8f36"/>
    <ds:schemaRef ds:uri="81c1dbbb-9ca6-46df-8a38-ec63e564a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4565E-E32A-4F9F-BFB8-FA30E91E3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10189</Words>
  <Characters>58078</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PEMBROKESHIRE COUNTY COUNCIL</vt:lpstr>
    </vt:vector>
  </TitlesOfParts>
  <Company>Pembrokeshire County Council</Company>
  <LinksUpToDate>false</LinksUpToDate>
  <CharactersWithSpaces>68131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PEMBROKESHIRE COUNTY COUNCIL</dc:title>
  <dc:subject/>
  <dc:creator>IT Section</dc:creator>
  <cp:keywords/>
  <dc:description/>
  <cp:lastModifiedBy>Wilkins, Ryan</cp:lastModifiedBy>
  <cp:revision>2</cp:revision>
  <cp:lastPrinted>2024-08-16T16:05:00Z</cp:lastPrinted>
  <dcterms:created xsi:type="dcterms:W3CDTF">2025-08-18T13:39:00Z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19 for Word</vt:lpwstr>
  </property>
  <property fmtid="{D5CDD505-2E9C-101B-9397-08002B2CF9AE}" pid="4" name="LastSaved">
    <vt:filetime>2019-05-28T00:00:00Z</vt:filetime>
  </property>
  <property fmtid="{D5CDD505-2E9C-101B-9397-08002B2CF9AE}" pid="5" name="ContentTypeId">
    <vt:lpwstr>0x0101008F7F9A4927AD77459663DD58FCD1E922</vt:lpwstr>
  </property>
  <property fmtid="{D5CDD505-2E9C-101B-9397-08002B2CF9AE}" pid="6" name="MediaServiceImageTags">
    <vt:lpwstr/>
  </property>
</Properties>
</file>