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1B" w:rsidRPr="00282B90" w:rsidRDefault="001C471B" w:rsidP="001C471B">
      <w:pPr>
        <w:pStyle w:val="Title"/>
        <w:jc w:val="center"/>
        <w:rPr>
          <w:rFonts w:ascii="Arial" w:hAnsi="Arial" w:cs="Arial"/>
          <w:sz w:val="32"/>
          <w:szCs w:val="32"/>
          <w:lang w:val="cy-GB"/>
        </w:rPr>
      </w:pPr>
      <w:bookmarkStart w:id="0" w:name="_GoBack"/>
      <w:r w:rsidRPr="00282B90">
        <w:rPr>
          <w:rFonts w:ascii="Arial" w:hAnsi="Arial" w:cs="Arial"/>
          <w:sz w:val="32"/>
          <w:szCs w:val="32"/>
          <w:lang w:val="cy-GB"/>
        </w:rPr>
        <w:t>Gwobr Balchder yn Sir Benfro – Ffurflen Gais</w:t>
      </w:r>
    </w:p>
    <w:p w:rsidR="001C471B" w:rsidRPr="00282B90" w:rsidRDefault="001C471B" w:rsidP="001C471B">
      <w:pPr>
        <w:rPr>
          <w:lang w:val="cy-GB"/>
        </w:rPr>
      </w:pPr>
    </w:p>
    <w:p w:rsidR="001C471B" w:rsidRPr="00282B90" w:rsidRDefault="001C471B" w:rsidP="001C471B">
      <w:pPr>
        <w:pStyle w:val="Subtitle"/>
        <w:rPr>
          <w:rFonts w:ascii="Arial" w:hAnsi="Arial" w:cs="Arial"/>
          <w:sz w:val="24"/>
          <w:szCs w:val="24"/>
          <w:lang w:val="cy-GB"/>
        </w:rPr>
      </w:pPr>
      <w:r w:rsidRPr="00282B90">
        <w:rPr>
          <w:rFonts w:ascii="Arial" w:hAnsi="Arial" w:cs="Arial"/>
          <w:sz w:val="24"/>
          <w:szCs w:val="24"/>
          <w:lang w:val="cy-GB"/>
        </w:rPr>
        <w:t>(Gweler y daflen wybodaeth am fanylion am yr hyn y dylech ei gynnwys yn eich ffurflen)</w:t>
      </w:r>
    </w:p>
    <w:p w:rsidR="001C471B" w:rsidRPr="00282B90" w:rsidRDefault="001C471B" w:rsidP="001C471B">
      <w:pPr>
        <w:rPr>
          <w:lang w:val="cy-GB"/>
        </w:rPr>
      </w:pPr>
    </w:p>
    <w:p w:rsidR="001C471B" w:rsidRPr="00282B90" w:rsidRDefault="001C471B" w:rsidP="001C471B">
      <w:pPr>
        <w:pStyle w:val="Heading1"/>
        <w:rPr>
          <w:rFonts w:ascii="Arial" w:hAnsi="Arial" w:cs="Arial"/>
          <w:bCs/>
          <w:color w:val="auto"/>
          <w:lang w:val="cy-GB"/>
        </w:rPr>
      </w:pPr>
      <w:r w:rsidRPr="00282B90">
        <w:rPr>
          <w:rFonts w:ascii="Arial" w:hAnsi="Arial" w:cs="Arial"/>
          <w:color w:val="auto"/>
          <w:lang w:val="cy-GB"/>
        </w:rPr>
        <w:t>Manylion Gr</w:t>
      </w:r>
      <w:r w:rsidRPr="00282B90">
        <w:rPr>
          <w:rFonts w:ascii="Arial" w:hAnsi="Arial" w:cs="Arial"/>
          <w:bCs/>
          <w:color w:val="auto"/>
          <w:lang w:val="cy-GB"/>
        </w:rPr>
        <w:t>ŵp</w:t>
      </w:r>
    </w:p>
    <w:p w:rsidR="00F27A84" w:rsidRPr="00282B90" w:rsidRDefault="00F27A84" w:rsidP="00F27A84">
      <w:pPr>
        <w:rPr>
          <w:lang w:val="cy-GB"/>
        </w:rPr>
      </w:pPr>
    </w:p>
    <w:p w:rsidR="00F27A84" w:rsidRPr="00282B90" w:rsidRDefault="001C471B" w:rsidP="001C471B">
      <w:pPr>
        <w:rPr>
          <w:rFonts w:ascii="Arial" w:hAnsi="Arial" w:cs="Arial"/>
          <w:b/>
          <w:bCs/>
          <w:sz w:val="24"/>
          <w:szCs w:val="24"/>
          <w:lang w:val="cy-GB"/>
        </w:rPr>
      </w:pPr>
      <w:r w:rsidRPr="00282B90">
        <w:rPr>
          <w:rFonts w:ascii="Arial" w:hAnsi="Arial" w:cs="Arial"/>
          <w:b/>
          <w:bCs/>
          <w:sz w:val="24"/>
          <w:szCs w:val="24"/>
          <w:lang w:val="cy-GB"/>
        </w:rPr>
        <w:t>Enw'r grŵp</w:t>
      </w:r>
      <w:r w:rsidR="00F27A84" w:rsidRPr="00282B90">
        <w:rPr>
          <w:rFonts w:ascii="Arial" w:hAnsi="Arial" w:cs="Arial"/>
          <w:b/>
          <w:bCs/>
          <w:sz w:val="24"/>
          <w:szCs w:val="24"/>
          <w:lang w:val="cy-GB"/>
        </w:rPr>
        <w:t>:</w:t>
      </w:r>
    </w:p>
    <w:p w:rsidR="00F27A84" w:rsidRPr="00282B90" w:rsidRDefault="00F27A84" w:rsidP="001C471B">
      <w:pPr>
        <w:rPr>
          <w:rFonts w:ascii="Arial" w:hAnsi="Arial" w:cs="Arial"/>
          <w:b/>
          <w:bCs/>
          <w:sz w:val="24"/>
          <w:szCs w:val="24"/>
          <w:lang w:val="cy-GB"/>
        </w:rPr>
      </w:pPr>
      <w:r w:rsidRPr="00282B90">
        <w:rPr>
          <w:rFonts w:ascii="Arial" w:hAnsi="Arial" w:cs="Arial"/>
          <w:b/>
          <w:bCs/>
          <w:sz w:val="24"/>
          <w:szCs w:val="24"/>
          <w:lang w:val="cy-GB"/>
        </w:rPr>
        <w:t>Enw’r cyswllt:</w:t>
      </w:r>
    </w:p>
    <w:p w:rsidR="00F27A84" w:rsidRPr="00282B90" w:rsidRDefault="00F27A84" w:rsidP="001C471B">
      <w:pPr>
        <w:rPr>
          <w:rFonts w:ascii="Arial" w:hAnsi="Arial" w:cs="Arial"/>
          <w:sz w:val="24"/>
          <w:szCs w:val="24"/>
          <w:lang w:val="cy-GB"/>
        </w:rPr>
      </w:pPr>
      <w:r w:rsidRPr="00282B90">
        <w:rPr>
          <w:rFonts w:ascii="Arial" w:hAnsi="Arial" w:cs="Arial"/>
          <w:b/>
          <w:bCs/>
          <w:sz w:val="24"/>
          <w:szCs w:val="24"/>
          <w:lang w:val="cy-GB"/>
        </w:rPr>
        <w:t>Cyfeiriad e-bost:</w:t>
      </w:r>
    </w:p>
    <w:p w:rsidR="001C471B" w:rsidRPr="00282B90" w:rsidRDefault="00F27A84" w:rsidP="001C471B">
      <w:pPr>
        <w:rPr>
          <w:rFonts w:ascii="Arial" w:hAnsi="Arial" w:cs="Arial"/>
          <w:b/>
          <w:bCs/>
          <w:sz w:val="24"/>
          <w:szCs w:val="24"/>
          <w:lang w:val="cy-GB"/>
        </w:rPr>
      </w:pPr>
      <w:r w:rsidRPr="00282B90">
        <w:rPr>
          <w:rFonts w:ascii="Arial" w:hAnsi="Arial" w:cs="Arial"/>
          <w:b/>
          <w:bCs/>
          <w:sz w:val="24"/>
          <w:szCs w:val="24"/>
          <w:lang w:val="cy-GB"/>
        </w:rPr>
        <w:t>Rhif ffôn:</w:t>
      </w:r>
    </w:p>
    <w:p w:rsidR="00F27A84" w:rsidRPr="00282B90" w:rsidRDefault="00F27A84" w:rsidP="001C471B">
      <w:pPr>
        <w:rPr>
          <w:rFonts w:ascii="Arial" w:hAnsi="Arial" w:cs="Arial"/>
          <w:b/>
          <w:bCs/>
          <w:sz w:val="24"/>
          <w:szCs w:val="24"/>
          <w:lang w:val="cy-GB"/>
        </w:rPr>
      </w:pPr>
      <w:r w:rsidRPr="00282B90">
        <w:rPr>
          <w:rFonts w:ascii="Arial" w:hAnsi="Arial" w:cs="Arial"/>
          <w:b/>
          <w:bCs/>
          <w:sz w:val="24"/>
          <w:szCs w:val="24"/>
          <w:lang w:val="cy-GB"/>
        </w:rPr>
        <w:t>Gwefan:</w:t>
      </w:r>
    </w:p>
    <w:p w:rsidR="00F27A84" w:rsidRPr="00282B90" w:rsidRDefault="00F27A84" w:rsidP="001C471B">
      <w:pPr>
        <w:rPr>
          <w:rFonts w:ascii="Arial" w:hAnsi="Arial" w:cs="Arial"/>
          <w:b/>
          <w:bCs/>
          <w:sz w:val="24"/>
          <w:szCs w:val="24"/>
          <w:lang w:val="cy-GB"/>
        </w:rPr>
      </w:pPr>
      <w:r w:rsidRPr="00282B90">
        <w:rPr>
          <w:rFonts w:ascii="Arial" w:hAnsi="Arial" w:cs="Arial"/>
          <w:b/>
          <w:bCs/>
          <w:sz w:val="24"/>
          <w:szCs w:val="24"/>
          <w:lang w:val="cy-GB"/>
        </w:rPr>
        <w:t>Tudalennau'r cyfryngau cymdeithasol:</w:t>
      </w:r>
    </w:p>
    <w:p w:rsidR="00F27A84" w:rsidRPr="00282B90" w:rsidRDefault="00F27A84" w:rsidP="001C471B">
      <w:pPr>
        <w:rPr>
          <w:rFonts w:ascii="Arial" w:hAnsi="Arial" w:cs="Arial"/>
          <w:b/>
          <w:bCs/>
          <w:sz w:val="24"/>
          <w:szCs w:val="24"/>
          <w:lang w:val="cy-GB"/>
        </w:rPr>
      </w:pPr>
    </w:p>
    <w:p w:rsidR="00F27A84" w:rsidRPr="00282B90" w:rsidRDefault="00F27A84" w:rsidP="00F27A84">
      <w:pPr>
        <w:pStyle w:val="Heading2"/>
        <w:rPr>
          <w:rFonts w:ascii="Arial" w:hAnsi="Arial" w:cs="Arial"/>
          <w:color w:val="auto"/>
          <w:sz w:val="28"/>
          <w:szCs w:val="28"/>
          <w:lang w:val="cy-GB"/>
        </w:rPr>
      </w:pPr>
      <w:r w:rsidRPr="00282B90">
        <w:rPr>
          <w:rFonts w:ascii="Arial" w:hAnsi="Arial" w:cs="Arial"/>
          <w:bCs/>
          <w:color w:val="auto"/>
          <w:sz w:val="28"/>
          <w:szCs w:val="28"/>
          <w:lang w:val="cy-GB"/>
        </w:rPr>
        <w:t>Disgrifiwch yr hyn y mae eich grŵp yn ei wneud a lle mae'n gweithredu.Sut mae'n cyfrannu at lesiant economaidd, cymdeithasol, diwylliannol neu amgylcheddol eich cymuned?</w:t>
      </w:r>
      <w:r w:rsidRPr="00282B90">
        <w:rPr>
          <w:rFonts w:ascii="Arial" w:hAnsi="Arial" w:cs="Arial"/>
          <w:b/>
          <w:bCs/>
          <w:color w:val="auto"/>
          <w:sz w:val="28"/>
          <w:szCs w:val="28"/>
          <w:lang w:val="cy-GB"/>
        </w:rPr>
        <w:t xml:space="preserve"> </w:t>
      </w:r>
      <w:r w:rsidRPr="00282B90">
        <w:rPr>
          <w:rFonts w:ascii="Arial" w:hAnsi="Arial" w:cs="Arial"/>
          <w:iCs/>
          <w:color w:val="auto"/>
          <w:sz w:val="24"/>
          <w:szCs w:val="24"/>
          <w:lang w:val="cy-GB"/>
        </w:rPr>
        <w:t>(Dim mwy na 250 o eiriau)</w:t>
      </w:r>
    </w:p>
    <w:p w:rsidR="001C471B" w:rsidRPr="00282B90" w:rsidRDefault="001C471B"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1C471B">
      <w:pPr>
        <w:rPr>
          <w:lang w:val="cy-GB"/>
        </w:rPr>
      </w:pPr>
    </w:p>
    <w:p w:rsidR="00FC3848" w:rsidRPr="00282B90" w:rsidRDefault="00FC3848" w:rsidP="00FC3848">
      <w:pPr>
        <w:pStyle w:val="Heading2"/>
        <w:rPr>
          <w:rFonts w:ascii="Arial" w:hAnsi="Arial" w:cs="Arial"/>
          <w:iCs/>
          <w:color w:val="auto"/>
          <w:sz w:val="24"/>
          <w:szCs w:val="24"/>
          <w:lang w:val="cy-GB"/>
        </w:rPr>
      </w:pPr>
      <w:r w:rsidRPr="00282B90">
        <w:rPr>
          <w:rFonts w:ascii="Arial" w:hAnsi="Arial" w:cs="Arial"/>
          <w:color w:val="auto"/>
          <w:sz w:val="28"/>
          <w:szCs w:val="28"/>
          <w:lang w:val="cy-GB"/>
        </w:rPr>
        <w:t xml:space="preserve">Dywedwch wrthyn am y bobl sy’n cyflawni’r gweithgareddau yn eich </w:t>
      </w:r>
      <w:r w:rsidRPr="00282B90">
        <w:rPr>
          <w:rFonts w:ascii="Arial" w:hAnsi="Arial" w:cs="Arial"/>
          <w:bCs/>
          <w:color w:val="auto"/>
          <w:sz w:val="28"/>
          <w:szCs w:val="28"/>
          <w:lang w:val="cy-GB"/>
        </w:rPr>
        <w:t>grŵp</w:t>
      </w:r>
      <w:r w:rsidRPr="00282B90">
        <w:rPr>
          <w:rFonts w:ascii="Arial" w:hAnsi="Arial" w:cs="Arial"/>
          <w:b/>
          <w:bCs/>
          <w:color w:val="auto"/>
          <w:sz w:val="28"/>
          <w:szCs w:val="28"/>
          <w:lang w:val="cy-GB"/>
        </w:rPr>
        <w:t xml:space="preserve"> </w:t>
      </w:r>
      <w:r w:rsidRPr="00282B90">
        <w:rPr>
          <w:rFonts w:ascii="Arial" w:hAnsi="Arial" w:cs="Arial"/>
          <w:iCs/>
          <w:color w:val="auto"/>
          <w:sz w:val="24"/>
          <w:szCs w:val="24"/>
          <w:lang w:val="cy-GB"/>
        </w:rPr>
        <w:t>(dim mwy na 125 o eiriau)</w:t>
      </w:r>
    </w:p>
    <w:p w:rsidR="00FC3848" w:rsidRPr="00282B90" w:rsidRDefault="00FC3848" w:rsidP="00FC3848">
      <w:pPr>
        <w:rPr>
          <w:lang w:val="cy-GB"/>
        </w:rPr>
      </w:pPr>
    </w:p>
    <w:p w:rsidR="001C471B" w:rsidRPr="00282B90" w:rsidRDefault="001C471B" w:rsidP="008877A4">
      <w:pPr>
        <w:jc w:val="both"/>
        <w:rPr>
          <w:rStyle w:val="Strong"/>
          <w:rFonts w:ascii="Gadugi" w:hAnsi="Gadugi" w:cs="Arial"/>
          <w:color w:val="333333"/>
          <w:sz w:val="28"/>
          <w:szCs w:val="24"/>
          <w:shd w:val="clear" w:color="auto" w:fill="FFFFFF"/>
          <w:lang w:val="cy-GB"/>
        </w:rPr>
      </w:pPr>
    </w:p>
    <w:p w:rsidR="00FC3848" w:rsidRPr="00282B90" w:rsidRDefault="00FC3848" w:rsidP="008877A4">
      <w:pPr>
        <w:jc w:val="both"/>
        <w:rPr>
          <w:rStyle w:val="Strong"/>
          <w:rFonts w:ascii="Gadugi" w:hAnsi="Gadugi" w:cs="Arial"/>
          <w:color w:val="333333"/>
          <w:sz w:val="28"/>
          <w:szCs w:val="24"/>
          <w:shd w:val="clear" w:color="auto" w:fill="FFFFFF"/>
          <w:lang w:val="cy-GB"/>
        </w:rPr>
      </w:pPr>
    </w:p>
    <w:p w:rsidR="00FC3848" w:rsidRPr="00282B90" w:rsidRDefault="00FC3848" w:rsidP="008877A4">
      <w:pPr>
        <w:jc w:val="both"/>
        <w:rPr>
          <w:rStyle w:val="Strong"/>
          <w:rFonts w:ascii="Gadugi" w:hAnsi="Gadugi" w:cs="Arial"/>
          <w:color w:val="333333"/>
          <w:sz w:val="28"/>
          <w:szCs w:val="24"/>
          <w:shd w:val="clear" w:color="auto" w:fill="FFFFFF"/>
          <w:lang w:val="cy-GB"/>
        </w:rPr>
      </w:pPr>
    </w:p>
    <w:p w:rsidR="001C471B" w:rsidRPr="00282B90" w:rsidRDefault="00FC3848" w:rsidP="00FC3848">
      <w:pPr>
        <w:pStyle w:val="Heading2"/>
        <w:rPr>
          <w:rFonts w:ascii="Arial" w:hAnsi="Arial" w:cs="Arial"/>
          <w:iCs/>
          <w:color w:val="000000" w:themeColor="text1"/>
          <w:sz w:val="24"/>
          <w:szCs w:val="24"/>
          <w:lang w:val="cy-GB"/>
        </w:rPr>
      </w:pPr>
      <w:r w:rsidRPr="00282B90">
        <w:rPr>
          <w:rFonts w:ascii="Arial" w:hAnsi="Arial" w:cs="Arial"/>
          <w:color w:val="auto"/>
          <w:sz w:val="28"/>
          <w:szCs w:val="28"/>
          <w:lang w:val="cy-GB"/>
        </w:rPr>
        <w:lastRenderedPageBreak/>
        <w:t xml:space="preserve">Disgrifiwch y gwahaniaeth mae eich grŵp yn ei wneud.Dylech hefyd ddisgrifio unrhyw elfennau sy'n gydweithredol, sydd wedi'u hintegreiddio, sy'n ataliol neu sy'n gynaliadwy </w:t>
      </w:r>
      <w:r w:rsidRPr="00282B90">
        <w:rPr>
          <w:rFonts w:ascii="Arial" w:hAnsi="Arial" w:cs="Arial"/>
          <w:iCs/>
          <w:color w:val="000000" w:themeColor="text1"/>
          <w:sz w:val="24"/>
          <w:szCs w:val="24"/>
          <w:lang w:val="cy-GB"/>
        </w:rPr>
        <w:t>(dim mwy na 125 o eiriau)</w:t>
      </w: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rPr>
          <w:lang w:val="cy-GB"/>
        </w:rPr>
      </w:pPr>
    </w:p>
    <w:p w:rsidR="00FC3848" w:rsidRPr="00282B90" w:rsidRDefault="00FC3848" w:rsidP="00FC3848">
      <w:pPr>
        <w:pStyle w:val="Heading2"/>
        <w:rPr>
          <w:rFonts w:ascii="Arial" w:hAnsi="Arial" w:cs="Arial"/>
          <w:color w:val="auto"/>
          <w:sz w:val="28"/>
          <w:szCs w:val="28"/>
          <w:lang w:val="cy-GB"/>
        </w:rPr>
      </w:pPr>
      <w:r w:rsidRPr="00282B90">
        <w:rPr>
          <w:rFonts w:ascii="Arial" w:hAnsi="Arial" w:cs="Arial"/>
          <w:color w:val="auto"/>
          <w:sz w:val="28"/>
          <w:szCs w:val="28"/>
          <w:lang w:val="cy-GB"/>
        </w:rPr>
        <w:t>Nodwch ba flaenoriaeth neu flaenoriaethau llesiant y mae eich grŵp yn eu cefnogi.</w:t>
      </w:r>
    </w:p>
    <w:p w:rsidR="00FC3848" w:rsidRPr="00282B90" w:rsidRDefault="00FC3848" w:rsidP="00FC3848">
      <w:pPr>
        <w:rPr>
          <w:lang w:val="cy-GB"/>
        </w:rPr>
      </w:pPr>
    </w:p>
    <w:p w:rsidR="00FC3848" w:rsidRPr="00282B90" w:rsidRDefault="00FC3848" w:rsidP="00FC3848">
      <w:pPr>
        <w:rPr>
          <w:rFonts w:ascii="Arial" w:hAnsi="Arial" w:cs="Arial"/>
          <w:sz w:val="24"/>
          <w:szCs w:val="24"/>
          <w:lang w:val="cy-GB"/>
        </w:rPr>
      </w:pPr>
      <w:r w:rsidRPr="00282B90">
        <w:rPr>
          <w:rFonts w:ascii="Arial" w:hAnsi="Arial" w:cs="Arial"/>
          <w:sz w:val="24"/>
          <w:szCs w:val="24"/>
          <w:lang w:val="cy-GB"/>
        </w:rPr>
        <w:t>Pwy ydyn ni</w:t>
      </w:r>
    </w:p>
    <w:p w:rsidR="00FC3848" w:rsidRPr="00282B90" w:rsidRDefault="00FC3848" w:rsidP="00FC3848">
      <w:pPr>
        <w:rPr>
          <w:rFonts w:ascii="Arial" w:hAnsi="Arial" w:cs="Arial"/>
          <w:lang w:val="cy-GB"/>
        </w:rPr>
      </w:pPr>
      <w:r w:rsidRPr="00282B90">
        <w:rPr>
          <w:rFonts w:ascii="Arial" w:hAnsi="Arial" w:cs="Arial"/>
          <w:lang w:val="cy-GB"/>
        </w:rPr>
        <w:t>Byw a Gweithio</w:t>
      </w:r>
    </w:p>
    <w:p w:rsidR="00FC3848" w:rsidRPr="00282B90" w:rsidRDefault="00FC3848" w:rsidP="00FC3848">
      <w:pPr>
        <w:rPr>
          <w:rFonts w:ascii="Arial" w:hAnsi="Arial" w:cs="Arial"/>
          <w:lang w:val="cy-GB"/>
        </w:rPr>
      </w:pPr>
      <w:r w:rsidRPr="00282B90">
        <w:rPr>
          <w:rFonts w:ascii="Arial" w:hAnsi="Arial" w:cs="Arial"/>
          <w:lang w:val="cy-GB"/>
        </w:rPr>
        <w:t>Cymunedau Dyfeisgar</w:t>
      </w:r>
    </w:p>
    <w:p w:rsidR="00FC3848" w:rsidRPr="00282B90" w:rsidRDefault="00FC3848" w:rsidP="00FC3848">
      <w:pPr>
        <w:rPr>
          <w:rFonts w:ascii="Arial" w:hAnsi="Arial" w:cs="Arial"/>
          <w:sz w:val="24"/>
          <w:szCs w:val="24"/>
          <w:lang w:val="cy-GB"/>
        </w:rPr>
      </w:pPr>
    </w:p>
    <w:p w:rsidR="00FC3848" w:rsidRPr="00282B90" w:rsidRDefault="00FC3848" w:rsidP="00FC3848">
      <w:pPr>
        <w:rPr>
          <w:rFonts w:ascii="Arial" w:hAnsi="Arial" w:cs="Arial"/>
          <w:sz w:val="24"/>
          <w:szCs w:val="24"/>
          <w:lang w:val="cy-GB"/>
        </w:rPr>
      </w:pPr>
      <w:r w:rsidRPr="00282B90">
        <w:rPr>
          <w:rFonts w:ascii="Arial" w:hAnsi="Arial" w:cs="Arial"/>
          <w:bCs/>
          <w:sz w:val="24"/>
          <w:szCs w:val="24"/>
          <w:lang w:val="cy-GB"/>
        </w:rPr>
        <w:t>Ble'r ydym yn byw</w:t>
      </w:r>
    </w:p>
    <w:p w:rsidR="00FC3848" w:rsidRPr="00282B90" w:rsidRDefault="00FC3848" w:rsidP="00FC3848">
      <w:pPr>
        <w:rPr>
          <w:rFonts w:ascii="Arial" w:hAnsi="Arial" w:cs="Arial"/>
          <w:lang w:val="cy-GB"/>
        </w:rPr>
      </w:pPr>
      <w:r w:rsidRPr="00282B90">
        <w:rPr>
          <w:rFonts w:ascii="Arial" w:hAnsi="Arial" w:cs="Arial"/>
          <w:lang w:val="cy-GB"/>
        </w:rPr>
        <w:t>Mynd i'r Afael â Gwledigrwydd</w:t>
      </w:r>
    </w:p>
    <w:p w:rsidR="00FC3848" w:rsidRPr="00282B90" w:rsidRDefault="00FC3848" w:rsidP="00FC3848">
      <w:pPr>
        <w:rPr>
          <w:rFonts w:ascii="Arial" w:hAnsi="Arial" w:cs="Arial"/>
          <w:lang w:val="cy-GB"/>
        </w:rPr>
      </w:pPr>
      <w:r w:rsidRPr="00282B90">
        <w:rPr>
          <w:rFonts w:ascii="Arial" w:hAnsi="Arial" w:cs="Arial"/>
          <w:lang w:val="cy-GB"/>
        </w:rPr>
        <w:t>Diogelu'r Amgylchedd</w:t>
      </w:r>
    </w:p>
    <w:p w:rsidR="00FC3848" w:rsidRPr="00282B90" w:rsidRDefault="00FC3848" w:rsidP="00FC3848">
      <w:pPr>
        <w:rPr>
          <w:rFonts w:ascii="Arial" w:hAnsi="Arial" w:cs="Arial"/>
          <w:lang w:val="cy-GB"/>
        </w:rPr>
      </w:pPr>
    </w:p>
    <w:p w:rsidR="00FC3848" w:rsidRPr="00282B90" w:rsidRDefault="00FC3848" w:rsidP="00FC3848">
      <w:pPr>
        <w:pStyle w:val="Heading2"/>
        <w:rPr>
          <w:rFonts w:ascii="Arial" w:hAnsi="Arial" w:cs="Arial"/>
          <w:color w:val="auto"/>
          <w:sz w:val="28"/>
          <w:szCs w:val="28"/>
          <w:lang w:val="cy-GB"/>
        </w:rPr>
      </w:pPr>
      <w:r w:rsidRPr="00282B90">
        <w:rPr>
          <w:rFonts w:ascii="Arial" w:hAnsi="Arial" w:cs="Arial"/>
          <w:color w:val="auto"/>
          <w:sz w:val="28"/>
          <w:szCs w:val="28"/>
          <w:lang w:val="cy-GB"/>
        </w:rPr>
        <w:t xml:space="preserve">Mewn </w:t>
      </w:r>
      <w:r w:rsidRPr="00282B90">
        <w:rPr>
          <w:rFonts w:ascii="Arial" w:hAnsi="Arial" w:cs="Arial"/>
          <w:bCs/>
          <w:color w:val="auto"/>
          <w:sz w:val="28"/>
          <w:szCs w:val="28"/>
          <w:lang w:val="cy-GB"/>
        </w:rPr>
        <w:t>brawddeg fer, dywedwch wrthym pam y dylai eich grŵp dderbyn gwobr Balchder yn Sir Benfro</w:t>
      </w:r>
    </w:p>
    <w:p w:rsidR="00FC3848" w:rsidRPr="00282B90" w:rsidRDefault="00FC3848" w:rsidP="00FC3848">
      <w:pPr>
        <w:rPr>
          <w:rFonts w:ascii="Arial" w:hAnsi="Arial" w:cs="Arial"/>
          <w:lang w:val="cy-GB"/>
        </w:rPr>
      </w:pPr>
    </w:p>
    <w:p w:rsidR="00FC3848" w:rsidRPr="00282B90" w:rsidRDefault="00FC3848" w:rsidP="00FC3848">
      <w:pPr>
        <w:rPr>
          <w:rFonts w:ascii="Arial" w:hAnsi="Arial" w:cs="Arial"/>
          <w:b/>
          <w:sz w:val="24"/>
          <w:szCs w:val="24"/>
          <w:lang w:val="cy-GB"/>
        </w:rPr>
      </w:pPr>
    </w:p>
    <w:p w:rsidR="00FC3848" w:rsidRPr="00282B90" w:rsidRDefault="00FC3848" w:rsidP="00FC3848">
      <w:pPr>
        <w:rPr>
          <w:rFonts w:ascii="Arial" w:hAnsi="Arial" w:cs="Arial"/>
          <w:sz w:val="24"/>
          <w:szCs w:val="24"/>
          <w:lang w:val="cy-GB"/>
        </w:rPr>
      </w:pPr>
    </w:p>
    <w:p w:rsidR="00FC3848" w:rsidRPr="00282B90" w:rsidRDefault="00FC3848" w:rsidP="00FC3848">
      <w:pPr>
        <w:rPr>
          <w:rFonts w:ascii="Arial" w:hAnsi="Arial" w:cs="Arial"/>
          <w:sz w:val="24"/>
          <w:szCs w:val="24"/>
          <w:lang w:val="cy-GB"/>
        </w:rPr>
      </w:pPr>
    </w:p>
    <w:p w:rsidR="00FC3848" w:rsidRPr="00282B90" w:rsidRDefault="00FC3848" w:rsidP="00FC3848">
      <w:pPr>
        <w:rPr>
          <w:lang w:val="cy-GB"/>
        </w:rPr>
      </w:pPr>
    </w:p>
    <w:p w:rsidR="001C471B" w:rsidRPr="00282B90" w:rsidRDefault="001C471B" w:rsidP="008877A4">
      <w:pPr>
        <w:jc w:val="both"/>
        <w:rPr>
          <w:rStyle w:val="Strong"/>
          <w:rFonts w:ascii="Gadugi" w:hAnsi="Gadugi" w:cs="Arial"/>
          <w:color w:val="333333"/>
          <w:sz w:val="28"/>
          <w:szCs w:val="24"/>
          <w:shd w:val="clear" w:color="auto" w:fill="FFFFFF"/>
          <w:lang w:val="cy-GB"/>
        </w:rPr>
      </w:pPr>
    </w:p>
    <w:p w:rsidR="001C471B" w:rsidRPr="00282B90" w:rsidRDefault="00B952BF" w:rsidP="00B952BF">
      <w:pPr>
        <w:jc w:val="center"/>
        <w:rPr>
          <w:rStyle w:val="Strong"/>
          <w:rFonts w:ascii="Gadugi" w:hAnsi="Gadugi" w:cs="Arial"/>
          <w:color w:val="333333"/>
          <w:sz w:val="28"/>
          <w:szCs w:val="24"/>
          <w:shd w:val="clear" w:color="auto" w:fill="FFFFFF"/>
          <w:lang w:val="cy-GB"/>
        </w:rPr>
      </w:pPr>
      <w:r w:rsidRPr="00282B90">
        <w:rPr>
          <w:noProof/>
          <w:lang w:val="cy-GB" w:eastAsia="en-GB"/>
        </w:rPr>
        <w:drawing>
          <wp:inline distT="0" distB="0" distL="0" distR="0" wp14:anchorId="7B8C574F" wp14:editId="51FE768C">
            <wp:extent cx="4697095" cy="638810"/>
            <wp:effectExtent l="0" t="0" r="8255" b="8890"/>
            <wp:docPr id="2" name="Picture 2" descr="Bwrdd Gwasanaethau Cyhoeddus Sir Benfro a logo" title="Bwrdd Gwasanaethau Cyhoeddus Sir Benfro"/>
            <wp:cNvGraphicFramePr/>
            <a:graphic xmlns:a="http://schemas.openxmlformats.org/drawingml/2006/main">
              <a:graphicData uri="http://schemas.openxmlformats.org/drawingml/2006/picture">
                <pic:pic xmlns:pic="http://schemas.openxmlformats.org/drawingml/2006/picture">
                  <pic:nvPicPr>
                    <pic:cNvPr id="1738338973" name="Picture 1" descr="C:\Users\richardsly\AppData\Local\Microsoft\Windows\Temporary Internet Files\Content.Outlook\T8EP4UUL\PPSB map_CMYK.jpg"/>
                    <pic:cNvPicPr/>
                  </pic:nvPicPr>
                  <pic:blipFill>
                    <a:blip r:embed="rId10"/>
                    <a:stretch>
                      <a:fillRect/>
                    </a:stretch>
                  </pic:blipFill>
                  <pic:spPr bwMode="auto">
                    <a:xfrm>
                      <a:off x="0" y="0"/>
                      <a:ext cx="4697095" cy="638810"/>
                    </a:xfrm>
                    <a:prstGeom prst="rect">
                      <a:avLst/>
                    </a:prstGeom>
                    <a:noFill/>
                    <a:ln w="9525">
                      <a:noFill/>
                      <a:miter lim="800000"/>
                      <a:headEnd/>
                      <a:tailEnd/>
                    </a:ln>
                  </pic:spPr>
                </pic:pic>
              </a:graphicData>
            </a:graphic>
          </wp:inline>
        </w:drawing>
      </w:r>
    </w:p>
    <w:p w:rsidR="00C16AEF" w:rsidRPr="00282B90" w:rsidRDefault="00555BD1" w:rsidP="00B952BF">
      <w:pPr>
        <w:pStyle w:val="Heading1"/>
        <w:rPr>
          <w:rStyle w:val="Strong"/>
          <w:rFonts w:ascii="Arial" w:hAnsi="Arial" w:cs="Arial"/>
          <w:color w:val="333333"/>
          <w:shd w:val="clear" w:color="auto" w:fill="FFFFFF"/>
          <w:lang w:val="cy-GB"/>
        </w:rPr>
      </w:pPr>
      <w:r w:rsidRPr="00282B90">
        <w:rPr>
          <w:rStyle w:val="Strong"/>
          <w:rFonts w:ascii="Arial" w:hAnsi="Arial" w:cs="Arial"/>
          <w:color w:val="333333"/>
          <w:shd w:val="clear" w:color="auto" w:fill="FFFFFF"/>
          <w:lang w:val="cy-GB"/>
        </w:rPr>
        <w:lastRenderedPageBreak/>
        <w:t>Gwobr Balchder yn Sir Benfro Bwrdd Gwasanaethau Cyhoeddus Sir Benfro – Taflen Wybodaeth</w:t>
      </w:r>
    </w:p>
    <w:p w:rsidR="00B952BF" w:rsidRPr="00282B90" w:rsidRDefault="00B952BF" w:rsidP="00B952BF">
      <w:pPr>
        <w:rPr>
          <w:lang w:val="cy-GB"/>
        </w:rPr>
      </w:pPr>
    </w:p>
    <w:p w:rsidR="00203012" w:rsidRPr="00282B90" w:rsidRDefault="00555BD1" w:rsidP="008877A4">
      <w:pPr>
        <w:jc w:val="both"/>
        <w:rPr>
          <w:rStyle w:val="Strong"/>
          <w:rFonts w:ascii="Gadugi" w:hAnsi="Gadugi" w:cs="Arial"/>
          <w:color w:val="333333"/>
          <w:sz w:val="24"/>
          <w:u w:val="single"/>
          <w:shd w:val="clear" w:color="auto" w:fill="FFFFFF"/>
          <w:lang w:val="cy-GB"/>
        </w:rPr>
      </w:pPr>
      <w:r w:rsidRPr="00282B90">
        <w:rPr>
          <w:rFonts w:ascii="Gadugi" w:hAnsi="Gadugi" w:cs="Arial"/>
          <w:color w:val="333333"/>
          <w:sz w:val="24"/>
          <w:shd w:val="clear" w:color="auto" w:fill="FFFFFF"/>
          <w:lang w:val="cy-GB"/>
        </w:rPr>
        <w:t xml:space="preserve">Mae </w:t>
      </w:r>
      <w:r w:rsidRPr="00282B90">
        <w:rPr>
          <w:rFonts w:ascii="Gadugi" w:hAnsi="Gadugi" w:cs="Arial"/>
          <w:b/>
          <w:bCs/>
          <w:color w:val="333333"/>
          <w:sz w:val="24"/>
          <w:shd w:val="clear" w:color="auto" w:fill="FFFFFF"/>
          <w:lang w:val="cy-GB"/>
        </w:rPr>
        <w:t>Bwrdd Gwasanaethau Cyhoeddus Sir Benfro</w:t>
      </w:r>
      <w:r w:rsidRPr="00282B90">
        <w:rPr>
          <w:rFonts w:ascii="Gadugi" w:hAnsi="Gadugi" w:cs="Arial"/>
          <w:color w:val="333333"/>
          <w:sz w:val="24"/>
          <w:shd w:val="clear" w:color="auto" w:fill="FFFFFF"/>
          <w:lang w:val="cy-GB"/>
        </w:rPr>
        <w:t xml:space="preserve"> yn cynnwys cynrychiolwyr o amrywiaeth eang o sefydliadau sy'n darparu gwasanaethau cyhoeddus ar draws y sir sy'n gweithio gyda'i gilydd i wella llesiant yn Sir Benfro drwy feddwl yn fwy am y tymor hwy, a gweithio'n well gyda phobl, cymunedau a'n gilydd; a cheisio atal problemau cyn iddynt ddigwydd.</w:t>
      </w:r>
    </w:p>
    <w:p w:rsidR="00BE47C7" w:rsidRPr="00282B90" w:rsidRDefault="00555BD1" w:rsidP="008877A4">
      <w:pPr>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 xml:space="preserve">Menter Bwrdd Gwasanaethau Cyhoeddus yw'r wobr </w:t>
      </w:r>
      <w:r w:rsidRPr="00282B90">
        <w:rPr>
          <w:rStyle w:val="Strong"/>
          <w:rFonts w:ascii="Gadugi" w:hAnsi="Gadugi" w:cs="Arial"/>
          <w:color w:val="333333"/>
          <w:sz w:val="24"/>
          <w:shd w:val="clear" w:color="auto" w:fill="FFFFFF"/>
          <w:lang w:val="cy-GB"/>
        </w:rPr>
        <w:t>Balchder yn Sir Benfro</w:t>
      </w:r>
      <w:r w:rsidRPr="00282B90">
        <w:rPr>
          <w:rFonts w:ascii="Gadugi" w:hAnsi="Gadugi" w:cs="Arial"/>
          <w:color w:val="333333"/>
          <w:sz w:val="24"/>
          <w:shd w:val="clear" w:color="auto" w:fill="FFFFFF"/>
          <w:lang w:val="cy-GB"/>
        </w:rPr>
        <w:t> sy'n cydnabod ac yn dathlu gwaith grwpiau cymunedol y mae eu gwaith yn gwella llesiant pobl a chymunedau yn Sir Benfro. Cyflwynir y wobr bob yn ail fis i grŵp gwirfoddol y mae ei waith wedi gwneud gwahaniaeth go iawn i bobl a chymunedau lleol. Bydd yr enillydd yn derbyn £200 a chaiff ei waith sylw yn y Western Telegraph.</w:t>
      </w:r>
    </w:p>
    <w:p w:rsidR="00434116" w:rsidRPr="00282B90" w:rsidRDefault="00555BD1" w:rsidP="008877A4">
      <w:pPr>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Bydd angen i chi ddweud wrthym sut rydych yn meddwl mae eich gwaith yn cyfrannu at wella llesiant economaidd, cymdeithasol, diwylliannol a/neu amgylcheddol eich cymuned. Dylech ddisgrifio rôl gwirfoddolwyr o ran helpu i gyflawni eich nodau a dylech hefyd bwysleisio a yw eich grŵp yn arddangos unrhyw un o'r nodweddion canlynol:</w:t>
      </w:r>
    </w:p>
    <w:p w:rsidR="00434116" w:rsidRPr="00282B90" w:rsidRDefault="00555BD1" w:rsidP="008877A4">
      <w:pPr>
        <w:pStyle w:val="ListParagraph"/>
        <w:numPr>
          <w:ilvl w:val="0"/>
          <w:numId w:val="3"/>
        </w:numPr>
        <w:spacing w:after="0"/>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 xml:space="preserve">Dull </w:t>
      </w:r>
      <w:r w:rsidRPr="00282B90">
        <w:rPr>
          <w:rFonts w:ascii="Gadugi" w:hAnsi="Gadugi" w:cs="Arial"/>
          <w:b/>
          <w:bCs/>
          <w:color w:val="333333"/>
          <w:sz w:val="24"/>
          <w:shd w:val="clear" w:color="auto" w:fill="FFFFFF"/>
          <w:lang w:val="cy-GB"/>
        </w:rPr>
        <w:t>cydweithredol</w:t>
      </w:r>
      <w:r w:rsidRPr="00282B90">
        <w:rPr>
          <w:rFonts w:ascii="Gadugi" w:hAnsi="Gadugi" w:cs="Arial"/>
          <w:color w:val="333333"/>
          <w:sz w:val="24"/>
          <w:shd w:val="clear" w:color="auto" w:fill="FFFFFF"/>
          <w:lang w:val="cy-GB"/>
        </w:rPr>
        <w:t xml:space="preserve"> – gweithio gyda grwpiau neu unigolion eraill i gyflawni'r un nod</w:t>
      </w:r>
    </w:p>
    <w:p w:rsidR="00434116" w:rsidRPr="00282B90" w:rsidRDefault="00555BD1" w:rsidP="008877A4">
      <w:pPr>
        <w:pStyle w:val="ListParagraph"/>
        <w:numPr>
          <w:ilvl w:val="0"/>
          <w:numId w:val="3"/>
        </w:numPr>
        <w:spacing w:after="0"/>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Dull</w:t>
      </w:r>
      <w:r w:rsidRPr="00282B90">
        <w:rPr>
          <w:rFonts w:ascii="Gadugi" w:hAnsi="Gadugi" w:cs="Arial"/>
          <w:b/>
          <w:bCs/>
          <w:color w:val="333333"/>
          <w:sz w:val="24"/>
          <w:shd w:val="clear" w:color="auto" w:fill="FFFFFF"/>
          <w:lang w:val="cy-GB"/>
        </w:rPr>
        <w:t xml:space="preserve"> integredig</w:t>
      </w:r>
      <w:r w:rsidRPr="00282B90">
        <w:rPr>
          <w:rFonts w:ascii="Gadugi" w:hAnsi="Gadugi" w:cs="Arial"/>
          <w:color w:val="333333"/>
          <w:sz w:val="24"/>
          <w:shd w:val="clear" w:color="auto" w:fill="FFFFFF"/>
          <w:lang w:val="cy-GB"/>
        </w:rPr>
        <w:t xml:space="preserve"> – mae'r gwaith y mae'r grŵp yn ei wneud yn creu gwasanaeth integredig i'r gymuned </w:t>
      </w:r>
    </w:p>
    <w:p w:rsidR="00434116" w:rsidRPr="00282B90" w:rsidRDefault="00555BD1" w:rsidP="008877A4">
      <w:pPr>
        <w:pStyle w:val="ListParagraph"/>
        <w:numPr>
          <w:ilvl w:val="0"/>
          <w:numId w:val="3"/>
        </w:numPr>
        <w:spacing w:after="0"/>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 xml:space="preserve">Dull </w:t>
      </w:r>
      <w:r w:rsidRPr="00282B90">
        <w:rPr>
          <w:rFonts w:ascii="Gadugi" w:hAnsi="Gadugi" w:cs="Arial"/>
          <w:b/>
          <w:bCs/>
          <w:color w:val="333333"/>
          <w:sz w:val="24"/>
          <w:shd w:val="clear" w:color="auto" w:fill="FFFFFF"/>
          <w:lang w:val="cy-GB"/>
        </w:rPr>
        <w:t>ataliol</w:t>
      </w:r>
      <w:r w:rsidRPr="00282B90">
        <w:rPr>
          <w:rFonts w:ascii="Gadugi" w:hAnsi="Gadugi" w:cs="Arial"/>
          <w:color w:val="333333"/>
          <w:sz w:val="24"/>
          <w:shd w:val="clear" w:color="auto" w:fill="FFFFFF"/>
          <w:lang w:val="cy-GB"/>
        </w:rPr>
        <w:t xml:space="preserve"> – nod y gwaith yw cefnogi a chynorthwyo aelodau'r gymuned, gan atal iechyd meddwl gwael er enghraifft</w:t>
      </w:r>
    </w:p>
    <w:p w:rsidR="00434116" w:rsidRPr="00282B90" w:rsidRDefault="00555BD1" w:rsidP="008877A4">
      <w:pPr>
        <w:pStyle w:val="ListParagraph"/>
        <w:numPr>
          <w:ilvl w:val="0"/>
          <w:numId w:val="3"/>
        </w:numPr>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 xml:space="preserve">Dull </w:t>
      </w:r>
      <w:r w:rsidRPr="00282B90">
        <w:rPr>
          <w:rFonts w:ascii="Gadugi" w:hAnsi="Gadugi" w:cs="Arial"/>
          <w:b/>
          <w:bCs/>
          <w:color w:val="333333"/>
          <w:sz w:val="24"/>
          <w:shd w:val="clear" w:color="auto" w:fill="FFFFFF"/>
          <w:lang w:val="cy-GB"/>
        </w:rPr>
        <w:t>cynaliadwy</w:t>
      </w:r>
      <w:r w:rsidRPr="00282B90">
        <w:rPr>
          <w:rFonts w:ascii="Gadugi" w:hAnsi="Gadugi" w:cs="Arial"/>
          <w:color w:val="333333"/>
          <w:sz w:val="24"/>
          <w:shd w:val="clear" w:color="auto" w:fill="FFFFFF"/>
          <w:lang w:val="cy-GB"/>
        </w:rPr>
        <w:t xml:space="preserve"> – mae'r grŵp yn gwneud ei waith gyda chynlluniau tymor byr a thymor hir, gan ystyried ffactorau megis y cyflenwad o wirfoddolwyr a chyllid</w:t>
      </w:r>
    </w:p>
    <w:p w:rsidR="005E1EC6" w:rsidRPr="00282B90" w:rsidRDefault="00555BD1" w:rsidP="008877A4">
      <w:pPr>
        <w:jc w:val="both"/>
        <w:rPr>
          <w:rFonts w:ascii="Gadugi" w:hAnsi="Gadugi" w:cs="Arial"/>
          <w:color w:val="333333"/>
          <w:sz w:val="24"/>
          <w:shd w:val="clear" w:color="auto" w:fill="FFFFFF"/>
          <w:lang w:val="cy-GB"/>
        </w:rPr>
      </w:pPr>
      <w:r w:rsidRPr="00282B90">
        <w:rPr>
          <w:rFonts w:ascii="Gadugi" w:hAnsi="Gadugi" w:cs="Arial"/>
          <w:color w:val="333333"/>
          <w:sz w:val="24"/>
          <w:shd w:val="clear" w:color="auto" w:fill="FFFFFF"/>
          <w:lang w:val="cy-GB"/>
        </w:rPr>
        <w:t xml:space="preserve">Mae'r wobr yn canolbwyntio ar y ddau amcan llesiant a nodir yn y </w:t>
      </w:r>
      <w:hyperlink r:id="rId11" w:history="1">
        <w:r w:rsidR="008877A4" w:rsidRPr="00282B90">
          <w:rPr>
            <w:rStyle w:val="Hyperlink"/>
            <w:rFonts w:ascii="Gadugi" w:hAnsi="Gadugi" w:cs="Arial"/>
            <w:sz w:val="24"/>
            <w:shd w:val="clear" w:color="auto" w:fill="FFFFFF"/>
            <w:lang w:val="cy-GB"/>
          </w:rPr>
          <w:t>Cynllun Llesiant</w:t>
        </w:r>
      </w:hyperlink>
      <w:r w:rsidRPr="00282B90">
        <w:rPr>
          <w:rFonts w:ascii="Gadugi" w:hAnsi="Gadugi" w:cs="Arial"/>
          <w:color w:val="333333"/>
          <w:sz w:val="24"/>
          <w:shd w:val="clear" w:color="auto" w:fill="FFFFFF"/>
          <w:lang w:val="cy-GB"/>
        </w:rPr>
        <w:t xml:space="preserve"> ar gyfer Sir Benfro sef </w:t>
      </w:r>
      <w:r w:rsidRPr="00282B90">
        <w:rPr>
          <w:rFonts w:ascii="Gadugi" w:hAnsi="Gadugi" w:cs="Arial"/>
          <w:b/>
          <w:bCs/>
          <w:color w:val="333333"/>
          <w:sz w:val="24"/>
          <w:shd w:val="clear" w:color="auto" w:fill="FFFFFF"/>
          <w:lang w:val="cy-GB"/>
        </w:rPr>
        <w:t>Pwy ydyn ni</w:t>
      </w:r>
      <w:r w:rsidRPr="00282B90">
        <w:rPr>
          <w:rFonts w:ascii="Gadugi" w:hAnsi="Gadugi" w:cs="Arial"/>
          <w:color w:val="333333"/>
          <w:sz w:val="24"/>
          <w:shd w:val="clear" w:color="auto" w:fill="FFFFFF"/>
          <w:lang w:val="cy-GB"/>
        </w:rPr>
        <w:t xml:space="preserve"> a </w:t>
      </w:r>
      <w:r w:rsidRPr="00282B90">
        <w:rPr>
          <w:rFonts w:ascii="Gadugi" w:hAnsi="Gadugi" w:cs="Arial"/>
          <w:b/>
          <w:bCs/>
          <w:color w:val="333333"/>
          <w:sz w:val="24"/>
          <w:shd w:val="clear" w:color="auto" w:fill="FFFFFF"/>
          <w:lang w:val="cy-GB"/>
        </w:rPr>
        <w:t>Ble'r ydym yn byw</w:t>
      </w:r>
      <w:r w:rsidRPr="00282B90">
        <w:rPr>
          <w:rFonts w:ascii="Gadugi" w:hAnsi="Gadugi" w:cs="Arial"/>
          <w:color w:val="333333"/>
          <w:sz w:val="24"/>
          <w:shd w:val="clear" w:color="auto" w:fill="FFFFFF"/>
          <w:lang w:val="cy-GB"/>
        </w:rPr>
        <w:t>. O dan y ddau amcan eang hyn, hoffem i chi nodi p'un o'r pedair blaenoriaeth canlynol y mae eich grŵp yn cyfrannu atynt:</w:t>
      </w:r>
    </w:p>
    <w:p w:rsidR="00780D75" w:rsidRPr="00282B90" w:rsidRDefault="00555BD1" w:rsidP="008877A4">
      <w:pPr>
        <w:spacing w:after="0"/>
        <w:jc w:val="both"/>
        <w:rPr>
          <w:rFonts w:ascii="Gadugi" w:hAnsi="Gadugi"/>
          <w:b/>
          <w:sz w:val="24"/>
          <w:lang w:val="cy-GB"/>
        </w:rPr>
      </w:pPr>
      <w:r w:rsidRPr="00282B90">
        <w:rPr>
          <w:rFonts w:ascii="Gadugi" w:hAnsi="Gadugi"/>
          <w:b/>
          <w:bCs/>
          <w:sz w:val="24"/>
          <w:lang w:val="cy-GB"/>
        </w:rPr>
        <w:t>Pwy ydyn ni?</w:t>
      </w:r>
    </w:p>
    <w:p w:rsidR="00531DCF" w:rsidRPr="00282B90" w:rsidRDefault="00555BD1" w:rsidP="008877A4">
      <w:pPr>
        <w:pStyle w:val="ListParagraph"/>
        <w:numPr>
          <w:ilvl w:val="0"/>
          <w:numId w:val="1"/>
        </w:numPr>
        <w:spacing w:line="276" w:lineRule="auto"/>
        <w:jc w:val="both"/>
        <w:rPr>
          <w:rFonts w:ascii="Gadugi" w:hAnsi="Gadugi"/>
          <w:sz w:val="24"/>
          <w:lang w:val="cy-GB"/>
        </w:rPr>
      </w:pPr>
      <w:r w:rsidRPr="00282B90">
        <w:rPr>
          <w:rFonts w:ascii="Gadugi" w:hAnsi="Gadugi"/>
          <w:sz w:val="24"/>
          <w:lang w:val="cy-GB"/>
        </w:rPr>
        <w:t xml:space="preserve">Byw a Gweithio – Grwpiau sy'n ymwneud ag addysg a chyflogaeth, helpu pobl o ran ennill sgiliau a chymwysterau newydd i hybu eu cyflogadwyedd, a magu hunanhyder a llesiant drwy wybodaeth. </w:t>
      </w:r>
    </w:p>
    <w:p w:rsidR="00C05606" w:rsidRPr="00282B90" w:rsidRDefault="00555BD1" w:rsidP="008877A4">
      <w:pPr>
        <w:pStyle w:val="ListParagraph"/>
        <w:numPr>
          <w:ilvl w:val="0"/>
          <w:numId w:val="1"/>
        </w:numPr>
        <w:spacing w:line="276" w:lineRule="auto"/>
        <w:jc w:val="both"/>
        <w:rPr>
          <w:rFonts w:ascii="Gadugi" w:hAnsi="Gadugi"/>
          <w:sz w:val="24"/>
          <w:lang w:val="cy-GB"/>
        </w:rPr>
      </w:pPr>
      <w:r w:rsidRPr="00282B90">
        <w:rPr>
          <w:rFonts w:ascii="Gadugi" w:hAnsi="Gadugi"/>
          <w:sz w:val="24"/>
          <w:lang w:val="cy-GB"/>
        </w:rPr>
        <w:t>Cymunedau Dyfeisgar – Mae gan Sir Benfro gymuned weithgar o wirfoddolwyr ac maent yn gwneud cyfraniad cadarnhaol at lesiant cymunedau yn Sir Benfro a chefnogi llesiant y bobl o'u hamgylch. Dylai'r grŵp feithrin ymdeimlad o falchder a diben fel dinasyddion sy'n cefnogi llesiant unigol a chymunedol mewn ffordd weithredol.</w:t>
      </w:r>
    </w:p>
    <w:p w:rsidR="00780D75" w:rsidRPr="00282B90" w:rsidRDefault="00555BD1" w:rsidP="008877A4">
      <w:pPr>
        <w:spacing w:after="0"/>
        <w:jc w:val="both"/>
        <w:rPr>
          <w:rFonts w:ascii="Gadugi" w:hAnsi="Gadugi"/>
          <w:b/>
          <w:sz w:val="24"/>
          <w:lang w:val="cy-GB"/>
        </w:rPr>
      </w:pPr>
      <w:r w:rsidRPr="00282B90">
        <w:rPr>
          <w:rFonts w:ascii="Gadugi" w:hAnsi="Gadugi"/>
          <w:b/>
          <w:bCs/>
          <w:sz w:val="24"/>
          <w:lang w:val="cy-GB"/>
        </w:rPr>
        <w:t>Lle'r ydym yn byw</w:t>
      </w:r>
    </w:p>
    <w:p w:rsidR="00531DCF" w:rsidRPr="00282B90" w:rsidRDefault="00555BD1" w:rsidP="008877A4">
      <w:pPr>
        <w:pStyle w:val="ListParagraph"/>
        <w:numPr>
          <w:ilvl w:val="0"/>
          <w:numId w:val="2"/>
        </w:numPr>
        <w:spacing w:line="276" w:lineRule="auto"/>
        <w:jc w:val="both"/>
        <w:rPr>
          <w:rFonts w:ascii="Gadugi" w:hAnsi="Gadugi"/>
          <w:sz w:val="24"/>
          <w:lang w:val="cy-GB"/>
        </w:rPr>
      </w:pPr>
      <w:r w:rsidRPr="00282B90">
        <w:rPr>
          <w:rFonts w:ascii="Gadugi" w:hAnsi="Gadugi"/>
          <w:sz w:val="24"/>
          <w:lang w:val="cy-GB"/>
        </w:rPr>
        <w:t xml:space="preserve">Mynd i'r Afael â Gwledigrwydd – Grwpiau'n dod â chymunedau ynghyd mewn ardaloedd â gwasanaethau a mynediad cyfyngedig. Gallai hyn gynnwys creu hybiau </w:t>
      </w:r>
      <w:r w:rsidRPr="00282B90">
        <w:rPr>
          <w:rFonts w:ascii="Gadugi" w:hAnsi="Gadugi"/>
          <w:sz w:val="24"/>
          <w:lang w:val="cy-GB"/>
        </w:rPr>
        <w:lastRenderedPageBreak/>
        <w:t xml:space="preserve">cymunedol i gefnogi aelodau ynysig o'r gymuned, gan gynnig cymorth a mynd i'r afael ag unigrwydd.  </w:t>
      </w:r>
    </w:p>
    <w:p w:rsidR="00D56D45" w:rsidRPr="00282B90" w:rsidRDefault="00555BD1" w:rsidP="008877A4">
      <w:pPr>
        <w:pStyle w:val="ListParagraph"/>
        <w:numPr>
          <w:ilvl w:val="0"/>
          <w:numId w:val="2"/>
        </w:numPr>
        <w:spacing w:line="276" w:lineRule="auto"/>
        <w:jc w:val="both"/>
        <w:rPr>
          <w:rFonts w:ascii="Gadugi" w:hAnsi="Gadugi"/>
          <w:sz w:val="24"/>
          <w:lang w:val="cy-GB"/>
        </w:rPr>
      </w:pPr>
      <w:r w:rsidRPr="00282B90">
        <w:rPr>
          <w:rFonts w:ascii="Gadugi" w:hAnsi="Gadugi"/>
          <w:sz w:val="24"/>
          <w:lang w:val="cy-GB"/>
        </w:rPr>
        <w:t>Diogelu ein Hamgylchedd – Mae Sir Benfro'n sir brydferth, gydag amgylchedd naturiol eithriadol ac amrywiol. Mae'r grŵp yn dathlu, yn gwella ac yn ceisio diogelu'r amgylchedd naturiol, gan ymateb yn gadarnhaol i'r newid yn yr hinsawdd a chefnogi bioamrywiaeth.</w:t>
      </w:r>
    </w:p>
    <w:p w:rsidR="00531DCF" w:rsidRPr="00282B90" w:rsidRDefault="00555BD1" w:rsidP="008877A4">
      <w:pPr>
        <w:jc w:val="both"/>
        <w:rPr>
          <w:rFonts w:ascii="Gadugi" w:hAnsi="Gadugi"/>
          <w:sz w:val="24"/>
          <w:lang w:val="cy-GB"/>
        </w:rPr>
      </w:pPr>
      <w:r w:rsidRPr="00282B90">
        <w:rPr>
          <w:rFonts w:ascii="Gadugi" w:hAnsi="Gadugi"/>
          <w:sz w:val="24"/>
          <w:lang w:val="cy-GB"/>
        </w:rPr>
        <w:t xml:space="preserve">Unwaith y bydd y ffurflen gais wedi'i chwblhau, </w:t>
      </w:r>
      <w:r w:rsidRPr="00282B90">
        <w:rPr>
          <w:rFonts w:ascii="Gadugi" w:hAnsi="Gadugi"/>
          <w:b/>
          <w:bCs/>
          <w:sz w:val="24"/>
          <w:lang w:val="cy-GB"/>
        </w:rPr>
        <w:t xml:space="preserve">dylech ei hanfon at:  </w:t>
      </w:r>
      <w:r w:rsidRPr="00282B90">
        <w:rPr>
          <w:rFonts w:ascii="Gadugi" w:hAnsi="Gadugi"/>
          <w:sz w:val="24"/>
          <w:lang w:val="cy-GB"/>
        </w:rPr>
        <w:t xml:space="preserve">Vanessa John, Rheolwr Cefnogi'r Trydydd Sector, PAVS, 36/38 y Stryd Fawr, Hwlffordd, Sir Benfro SA61 2DA neu anfonwch neges e-bost i </w:t>
      </w:r>
      <w:hyperlink r:id="rId12" w:history="1">
        <w:r w:rsidRPr="00282B90">
          <w:rPr>
            <w:rStyle w:val="Hyperlink"/>
            <w:rFonts w:ascii="Gadugi" w:hAnsi="Gadugi"/>
            <w:sz w:val="24"/>
            <w:lang w:val="cy-GB"/>
          </w:rPr>
          <w:t>development@pavs.org.uk</w:t>
        </w:r>
      </w:hyperlink>
      <w:r w:rsidRPr="00282B90">
        <w:rPr>
          <w:rFonts w:ascii="Gadugi" w:hAnsi="Gadugi"/>
          <w:sz w:val="24"/>
          <w:lang w:val="cy-GB"/>
        </w:rPr>
        <w:t xml:space="preserve">  </w:t>
      </w:r>
    </w:p>
    <w:p w:rsidR="00531DCF" w:rsidRPr="00282B90" w:rsidRDefault="00531DCF" w:rsidP="008877A4">
      <w:pPr>
        <w:jc w:val="both"/>
        <w:rPr>
          <w:rFonts w:ascii="Gadugi" w:hAnsi="Gadugi"/>
          <w:b/>
          <w:sz w:val="24"/>
          <w:lang w:val="cy-GB"/>
        </w:rPr>
      </w:pPr>
    </w:p>
    <w:p w:rsidR="00C16AEF" w:rsidRPr="00282B90" w:rsidRDefault="00555BD1">
      <w:pPr>
        <w:jc w:val="center"/>
        <w:rPr>
          <w:rFonts w:ascii="Gadugi" w:hAnsi="Gadugi"/>
          <w:b/>
          <w:bCs/>
          <w:sz w:val="24"/>
          <w:lang w:val="cy-GB"/>
        </w:rPr>
      </w:pPr>
      <w:r w:rsidRPr="00282B90">
        <w:rPr>
          <w:rFonts w:ascii="Gadugi" w:hAnsi="Gadugi"/>
          <w:b/>
          <w:bCs/>
          <w:sz w:val="24"/>
          <w:lang w:val="cy-GB"/>
        </w:rPr>
        <w:t>Diolch am roi o’ch amser i ddweud wrthym am waith eich grŵp.</w:t>
      </w:r>
    </w:p>
    <w:p w:rsidR="00B952BF" w:rsidRPr="00282B90" w:rsidRDefault="00B952BF">
      <w:pPr>
        <w:jc w:val="center"/>
        <w:rPr>
          <w:rFonts w:ascii="Gadugi" w:hAnsi="Gadugi"/>
          <w:b/>
          <w:sz w:val="24"/>
          <w:lang w:val="cy-GB"/>
        </w:rPr>
      </w:pPr>
    </w:p>
    <w:p w:rsidR="00531DCF" w:rsidRPr="00282B90" w:rsidRDefault="00555BD1">
      <w:pPr>
        <w:jc w:val="center"/>
        <w:rPr>
          <w:rFonts w:ascii="Gadugi" w:hAnsi="Gadugi"/>
          <w:sz w:val="24"/>
          <w:szCs w:val="24"/>
          <w:lang w:val="cy-GB"/>
        </w:rPr>
      </w:pPr>
      <w:r w:rsidRPr="00282B90">
        <w:rPr>
          <w:noProof/>
          <w:lang w:val="cy-GB" w:eastAsia="en-GB"/>
        </w:rPr>
        <w:drawing>
          <wp:inline distT="0" distB="0" distL="0" distR="0">
            <wp:extent cx="4697095" cy="655320"/>
            <wp:effectExtent l="0" t="0" r="8255" b="0"/>
            <wp:docPr id="1" name="Picture 1" descr="Bwrdd Gwasanaethau Cyhoeddus Sir Benfro" title="Bwrdd Gwasanaethau Cyhoeddus Sir Benfro"/>
            <wp:cNvGraphicFramePr/>
            <a:graphic xmlns:a="http://schemas.openxmlformats.org/drawingml/2006/main">
              <a:graphicData uri="http://schemas.openxmlformats.org/drawingml/2006/picture">
                <pic:pic xmlns:pic="http://schemas.openxmlformats.org/drawingml/2006/picture">
                  <pic:nvPicPr>
                    <pic:cNvPr id="231758249" name="Picture 1" descr="C:\Users\richardsly\AppData\Local\Microsoft\Windows\Temporary Internet Files\Content.Outlook\T8EP4UUL\PPSB map_CMYK.jpg"/>
                    <pic:cNvPicPr/>
                  </pic:nvPicPr>
                  <pic:blipFill>
                    <a:blip r:embed="rId10"/>
                    <a:stretch>
                      <a:fillRect/>
                    </a:stretch>
                  </pic:blipFill>
                  <pic:spPr bwMode="auto">
                    <a:xfrm>
                      <a:off x="0" y="0"/>
                      <a:ext cx="4697095" cy="655320"/>
                    </a:xfrm>
                    <a:prstGeom prst="rect">
                      <a:avLst/>
                    </a:prstGeom>
                    <a:noFill/>
                    <a:ln w="9525">
                      <a:noFill/>
                      <a:miter lim="800000"/>
                      <a:headEnd/>
                      <a:tailEnd/>
                    </a:ln>
                  </pic:spPr>
                </pic:pic>
              </a:graphicData>
            </a:graphic>
          </wp:inline>
        </w:drawing>
      </w: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pPr>
        <w:jc w:val="center"/>
        <w:rPr>
          <w:rFonts w:ascii="Gadugi" w:hAnsi="Gadugi"/>
          <w:sz w:val="24"/>
          <w:szCs w:val="24"/>
          <w:lang w:val="cy-GB"/>
        </w:rPr>
      </w:pPr>
    </w:p>
    <w:p w:rsidR="00A85203" w:rsidRPr="00282B90" w:rsidRDefault="00A85203" w:rsidP="00A85203">
      <w:pPr>
        <w:jc w:val="center"/>
        <w:rPr>
          <w:b/>
          <w:lang w:val="cy-GB"/>
        </w:rPr>
      </w:pPr>
    </w:p>
    <w:p w:rsidR="00A85203" w:rsidRPr="00282B90" w:rsidRDefault="00A85203" w:rsidP="00A85203">
      <w:pPr>
        <w:rPr>
          <w:b/>
          <w:sz w:val="16"/>
          <w:szCs w:val="16"/>
          <w:lang w:val="cy-GB"/>
        </w:rPr>
      </w:pPr>
    </w:p>
    <w:p w:rsidR="00A85203" w:rsidRPr="00282B90" w:rsidRDefault="00A85203" w:rsidP="00A85203">
      <w:pPr>
        <w:rPr>
          <w:sz w:val="16"/>
          <w:szCs w:val="16"/>
          <w:lang w:val="cy-GB"/>
        </w:rPr>
      </w:pPr>
    </w:p>
    <w:p w:rsidR="00A85203" w:rsidRPr="00282B90" w:rsidRDefault="00A85203" w:rsidP="00A85203">
      <w:pPr>
        <w:rPr>
          <w:b/>
          <w:sz w:val="16"/>
          <w:szCs w:val="16"/>
          <w:lang w:val="cy-GB"/>
        </w:rPr>
      </w:pPr>
    </w:p>
    <w:p w:rsidR="00A85203" w:rsidRPr="00282B90" w:rsidRDefault="00A85203" w:rsidP="00A85203">
      <w:pPr>
        <w:rPr>
          <w:b/>
          <w:sz w:val="16"/>
          <w:szCs w:val="16"/>
          <w:lang w:val="cy-GB"/>
        </w:rPr>
      </w:pPr>
    </w:p>
    <w:p w:rsidR="00A85203" w:rsidRPr="00282B90" w:rsidRDefault="00A85203" w:rsidP="00A85203">
      <w:pPr>
        <w:rPr>
          <w:b/>
          <w:sz w:val="16"/>
          <w:szCs w:val="16"/>
          <w:lang w:val="cy-GB"/>
        </w:rPr>
      </w:pPr>
    </w:p>
    <w:p w:rsidR="00A85203" w:rsidRPr="00282B90" w:rsidRDefault="00A85203" w:rsidP="00A85203">
      <w:pPr>
        <w:rPr>
          <w:b/>
          <w:sz w:val="16"/>
          <w:szCs w:val="16"/>
          <w:lang w:val="cy-GB"/>
        </w:rPr>
      </w:pPr>
    </w:p>
    <w:p w:rsidR="00A85203" w:rsidRPr="00282B90" w:rsidRDefault="00A85203" w:rsidP="00A85203">
      <w:pPr>
        <w:rPr>
          <w:b/>
          <w:sz w:val="16"/>
          <w:szCs w:val="16"/>
          <w:lang w:val="cy-GB"/>
        </w:rPr>
      </w:pPr>
    </w:p>
    <w:p w:rsidR="00A85203" w:rsidRPr="00282B90" w:rsidRDefault="00A85203" w:rsidP="00A85203">
      <w:pPr>
        <w:rPr>
          <w:b/>
          <w:sz w:val="16"/>
          <w:szCs w:val="16"/>
          <w:lang w:val="cy-GB"/>
        </w:rPr>
      </w:pPr>
    </w:p>
    <w:p w:rsidR="00A85203" w:rsidRPr="00282B90" w:rsidRDefault="00A85203" w:rsidP="00A85203">
      <w:pPr>
        <w:jc w:val="center"/>
        <w:rPr>
          <w:b/>
          <w:sz w:val="24"/>
          <w:szCs w:val="24"/>
          <w:lang w:val="cy-GB"/>
        </w:rPr>
      </w:pPr>
    </w:p>
    <w:bookmarkEnd w:id="0"/>
    <w:p w:rsidR="00A85203" w:rsidRPr="00282B90" w:rsidRDefault="00A85203">
      <w:pPr>
        <w:jc w:val="center"/>
        <w:rPr>
          <w:rFonts w:ascii="Gadugi" w:hAnsi="Gadugi"/>
          <w:sz w:val="24"/>
          <w:szCs w:val="24"/>
          <w:lang w:val="cy-GB"/>
        </w:rPr>
      </w:pPr>
    </w:p>
    <w:sectPr w:rsidR="00A85203" w:rsidRPr="00282B90" w:rsidSect="008877A4">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0D" w:rsidRDefault="00BB0D0D" w:rsidP="00FC3848">
      <w:pPr>
        <w:spacing w:after="0" w:line="240" w:lineRule="auto"/>
      </w:pPr>
      <w:r>
        <w:separator/>
      </w:r>
    </w:p>
  </w:endnote>
  <w:endnote w:type="continuationSeparator" w:id="0">
    <w:p w:rsidR="00BB0D0D" w:rsidRDefault="00BB0D0D" w:rsidP="00FC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0D" w:rsidRDefault="00BB0D0D" w:rsidP="00FC3848">
      <w:pPr>
        <w:spacing w:after="0" w:line="240" w:lineRule="auto"/>
      </w:pPr>
      <w:r>
        <w:separator/>
      </w:r>
    </w:p>
  </w:footnote>
  <w:footnote w:type="continuationSeparator" w:id="0">
    <w:p w:rsidR="00BB0D0D" w:rsidRDefault="00BB0D0D" w:rsidP="00FC3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530C"/>
    <w:multiLevelType w:val="hybridMultilevel"/>
    <w:tmpl w:val="65D40200"/>
    <w:lvl w:ilvl="0" w:tplc="FA02D1E4">
      <w:start w:val="1"/>
      <w:numFmt w:val="bullet"/>
      <w:lvlText w:val=""/>
      <w:lvlJc w:val="left"/>
      <w:pPr>
        <w:ind w:left="720" w:hanging="360"/>
      </w:pPr>
      <w:rPr>
        <w:rFonts w:ascii="Symbol" w:hAnsi="Symbol" w:hint="default"/>
      </w:rPr>
    </w:lvl>
    <w:lvl w:ilvl="1" w:tplc="CAF81412" w:tentative="1">
      <w:start w:val="1"/>
      <w:numFmt w:val="bullet"/>
      <w:lvlText w:val="o"/>
      <w:lvlJc w:val="left"/>
      <w:pPr>
        <w:ind w:left="1440" w:hanging="360"/>
      </w:pPr>
      <w:rPr>
        <w:rFonts w:ascii="Courier New" w:hAnsi="Courier New" w:cs="Courier New" w:hint="default"/>
      </w:rPr>
    </w:lvl>
    <w:lvl w:ilvl="2" w:tplc="6390139C" w:tentative="1">
      <w:start w:val="1"/>
      <w:numFmt w:val="bullet"/>
      <w:lvlText w:val=""/>
      <w:lvlJc w:val="left"/>
      <w:pPr>
        <w:ind w:left="2160" w:hanging="360"/>
      </w:pPr>
      <w:rPr>
        <w:rFonts w:ascii="Wingdings" w:hAnsi="Wingdings" w:hint="default"/>
      </w:rPr>
    </w:lvl>
    <w:lvl w:ilvl="3" w:tplc="923C7DA2" w:tentative="1">
      <w:start w:val="1"/>
      <w:numFmt w:val="bullet"/>
      <w:lvlText w:val=""/>
      <w:lvlJc w:val="left"/>
      <w:pPr>
        <w:ind w:left="2880" w:hanging="360"/>
      </w:pPr>
      <w:rPr>
        <w:rFonts w:ascii="Symbol" w:hAnsi="Symbol" w:hint="default"/>
      </w:rPr>
    </w:lvl>
    <w:lvl w:ilvl="4" w:tplc="2320C772" w:tentative="1">
      <w:start w:val="1"/>
      <w:numFmt w:val="bullet"/>
      <w:lvlText w:val="o"/>
      <w:lvlJc w:val="left"/>
      <w:pPr>
        <w:ind w:left="3600" w:hanging="360"/>
      </w:pPr>
      <w:rPr>
        <w:rFonts w:ascii="Courier New" w:hAnsi="Courier New" w:cs="Courier New" w:hint="default"/>
      </w:rPr>
    </w:lvl>
    <w:lvl w:ilvl="5" w:tplc="08B2FC2C" w:tentative="1">
      <w:start w:val="1"/>
      <w:numFmt w:val="bullet"/>
      <w:lvlText w:val=""/>
      <w:lvlJc w:val="left"/>
      <w:pPr>
        <w:ind w:left="4320" w:hanging="360"/>
      </w:pPr>
      <w:rPr>
        <w:rFonts w:ascii="Wingdings" w:hAnsi="Wingdings" w:hint="default"/>
      </w:rPr>
    </w:lvl>
    <w:lvl w:ilvl="6" w:tplc="D346E5F0" w:tentative="1">
      <w:start w:val="1"/>
      <w:numFmt w:val="bullet"/>
      <w:lvlText w:val=""/>
      <w:lvlJc w:val="left"/>
      <w:pPr>
        <w:ind w:left="5040" w:hanging="360"/>
      </w:pPr>
      <w:rPr>
        <w:rFonts w:ascii="Symbol" w:hAnsi="Symbol" w:hint="default"/>
      </w:rPr>
    </w:lvl>
    <w:lvl w:ilvl="7" w:tplc="B1BCEEB4" w:tentative="1">
      <w:start w:val="1"/>
      <w:numFmt w:val="bullet"/>
      <w:lvlText w:val="o"/>
      <w:lvlJc w:val="left"/>
      <w:pPr>
        <w:ind w:left="5760" w:hanging="360"/>
      </w:pPr>
      <w:rPr>
        <w:rFonts w:ascii="Courier New" w:hAnsi="Courier New" w:cs="Courier New" w:hint="default"/>
      </w:rPr>
    </w:lvl>
    <w:lvl w:ilvl="8" w:tplc="0226B808" w:tentative="1">
      <w:start w:val="1"/>
      <w:numFmt w:val="bullet"/>
      <w:lvlText w:val=""/>
      <w:lvlJc w:val="left"/>
      <w:pPr>
        <w:ind w:left="6480" w:hanging="360"/>
      </w:pPr>
      <w:rPr>
        <w:rFonts w:ascii="Wingdings" w:hAnsi="Wingdings" w:hint="default"/>
      </w:rPr>
    </w:lvl>
  </w:abstractNum>
  <w:abstractNum w:abstractNumId="1" w15:restartNumberingAfterBreak="0">
    <w:nsid w:val="33D651E0"/>
    <w:multiLevelType w:val="hybridMultilevel"/>
    <w:tmpl w:val="A72257F8"/>
    <w:lvl w:ilvl="0" w:tplc="78A2600E">
      <w:start w:val="1"/>
      <w:numFmt w:val="bullet"/>
      <w:lvlText w:val=""/>
      <w:lvlJc w:val="left"/>
      <w:pPr>
        <w:ind w:left="720" w:hanging="360"/>
      </w:pPr>
      <w:rPr>
        <w:rFonts w:ascii="Symbol" w:hAnsi="Symbol" w:hint="default"/>
      </w:rPr>
    </w:lvl>
    <w:lvl w:ilvl="1" w:tplc="9104B97A" w:tentative="1">
      <w:start w:val="1"/>
      <w:numFmt w:val="bullet"/>
      <w:lvlText w:val="o"/>
      <w:lvlJc w:val="left"/>
      <w:pPr>
        <w:ind w:left="1440" w:hanging="360"/>
      </w:pPr>
      <w:rPr>
        <w:rFonts w:ascii="Courier New" w:hAnsi="Courier New" w:cs="Courier New" w:hint="default"/>
      </w:rPr>
    </w:lvl>
    <w:lvl w:ilvl="2" w:tplc="F30462F2" w:tentative="1">
      <w:start w:val="1"/>
      <w:numFmt w:val="bullet"/>
      <w:lvlText w:val=""/>
      <w:lvlJc w:val="left"/>
      <w:pPr>
        <w:ind w:left="2160" w:hanging="360"/>
      </w:pPr>
      <w:rPr>
        <w:rFonts w:ascii="Wingdings" w:hAnsi="Wingdings" w:hint="default"/>
      </w:rPr>
    </w:lvl>
    <w:lvl w:ilvl="3" w:tplc="3DA2E0FA" w:tentative="1">
      <w:start w:val="1"/>
      <w:numFmt w:val="bullet"/>
      <w:lvlText w:val=""/>
      <w:lvlJc w:val="left"/>
      <w:pPr>
        <w:ind w:left="2880" w:hanging="360"/>
      </w:pPr>
      <w:rPr>
        <w:rFonts w:ascii="Symbol" w:hAnsi="Symbol" w:hint="default"/>
      </w:rPr>
    </w:lvl>
    <w:lvl w:ilvl="4" w:tplc="5294696A" w:tentative="1">
      <w:start w:val="1"/>
      <w:numFmt w:val="bullet"/>
      <w:lvlText w:val="o"/>
      <w:lvlJc w:val="left"/>
      <w:pPr>
        <w:ind w:left="3600" w:hanging="360"/>
      </w:pPr>
      <w:rPr>
        <w:rFonts w:ascii="Courier New" w:hAnsi="Courier New" w:cs="Courier New" w:hint="default"/>
      </w:rPr>
    </w:lvl>
    <w:lvl w:ilvl="5" w:tplc="8E1A25D4" w:tentative="1">
      <w:start w:val="1"/>
      <w:numFmt w:val="bullet"/>
      <w:lvlText w:val=""/>
      <w:lvlJc w:val="left"/>
      <w:pPr>
        <w:ind w:left="4320" w:hanging="360"/>
      </w:pPr>
      <w:rPr>
        <w:rFonts w:ascii="Wingdings" w:hAnsi="Wingdings" w:hint="default"/>
      </w:rPr>
    </w:lvl>
    <w:lvl w:ilvl="6" w:tplc="B46644C6" w:tentative="1">
      <w:start w:val="1"/>
      <w:numFmt w:val="bullet"/>
      <w:lvlText w:val=""/>
      <w:lvlJc w:val="left"/>
      <w:pPr>
        <w:ind w:left="5040" w:hanging="360"/>
      </w:pPr>
      <w:rPr>
        <w:rFonts w:ascii="Symbol" w:hAnsi="Symbol" w:hint="default"/>
      </w:rPr>
    </w:lvl>
    <w:lvl w:ilvl="7" w:tplc="ECF62388" w:tentative="1">
      <w:start w:val="1"/>
      <w:numFmt w:val="bullet"/>
      <w:lvlText w:val="o"/>
      <w:lvlJc w:val="left"/>
      <w:pPr>
        <w:ind w:left="5760" w:hanging="360"/>
      </w:pPr>
      <w:rPr>
        <w:rFonts w:ascii="Courier New" w:hAnsi="Courier New" w:cs="Courier New" w:hint="default"/>
      </w:rPr>
    </w:lvl>
    <w:lvl w:ilvl="8" w:tplc="9726FDEC" w:tentative="1">
      <w:start w:val="1"/>
      <w:numFmt w:val="bullet"/>
      <w:lvlText w:val=""/>
      <w:lvlJc w:val="left"/>
      <w:pPr>
        <w:ind w:left="6480" w:hanging="360"/>
      </w:pPr>
      <w:rPr>
        <w:rFonts w:ascii="Wingdings" w:hAnsi="Wingdings" w:hint="default"/>
      </w:rPr>
    </w:lvl>
  </w:abstractNum>
  <w:abstractNum w:abstractNumId="2" w15:restartNumberingAfterBreak="0">
    <w:nsid w:val="6CFD7FBE"/>
    <w:multiLevelType w:val="hybridMultilevel"/>
    <w:tmpl w:val="DF9C0C06"/>
    <w:lvl w:ilvl="0" w:tplc="22BCCCA8">
      <w:start w:val="1"/>
      <w:numFmt w:val="bullet"/>
      <w:lvlText w:val=""/>
      <w:lvlJc w:val="left"/>
      <w:pPr>
        <w:ind w:left="720" w:hanging="360"/>
      </w:pPr>
      <w:rPr>
        <w:rFonts w:ascii="Symbol" w:hAnsi="Symbol" w:hint="default"/>
      </w:rPr>
    </w:lvl>
    <w:lvl w:ilvl="1" w:tplc="F86CD0CE" w:tentative="1">
      <w:start w:val="1"/>
      <w:numFmt w:val="bullet"/>
      <w:lvlText w:val="o"/>
      <w:lvlJc w:val="left"/>
      <w:pPr>
        <w:ind w:left="1440" w:hanging="360"/>
      </w:pPr>
      <w:rPr>
        <w:rFonts w:ascii="Courier New" w:hAnsi="Courier New" w:cs="Courier New" w:hint="default"/>
      </w:rPr>
    </w:lvl>
    <w:lvl w:ilvl="2" w:tplc="075A6D00" w:tentative="1">
      <w:start w:val="1"/>
      <w:numFmt w:val="bullet"/>
      <w:lvlText w:val=""/>
      <w:lvlJc w:val="left"/>
      <w:pPr>
        <w:ind w:left="2160" w:hanging="360"/>
      </w:pPr>
      <w:rPr>
        <w:rFonts w:ascii="Wingdings" w:hAnsi="Wingdings" w:hint="default"/>
      </w:rPr>
    </w:lvl>
    <w:lvl w:ilvl="3" w:tplc="F0B27412" w:tentative="1">
      <w:start w:val="1"/>
      <w:numFmt w:val="bullet"/>
      <w:lvlText w:val=""/>
      <w:lvlJc w:val="left"/>
      <w:pPr>
        <w:ind w:left="2880" w:hanging="360"/>
      </w:pPr>
      <w:rPr>
        <w:rFonts w:ascii="Symbol" w:hAnsi="Symbol" w:hint="default"/>
      </w:rPr>
    </w:lvl>
    <w:lvl w:ilvl="4" w:tplc="3E0CCA12" w:tentative="1">
      <w:start w:val="1"/>
      <w:numFmt w:val="bullet"/>
      <w:lvlText w:val="o"/>
      <w:lvlJc w:val="left"/>
      <w:pPr>
        <w:ind w:left="3600" w:hanging="360"/>
      </w:pPr>
      <w:rPr>
        <w:rFonts w:ascii="Courier New" w:hAnsi="Courier New" w:cs="Courier New" w:hint="default"/>
      </w:rPr>
    </w:lvl>
    <w:lvl w:ilvl="5" w:tplc="B94C3580" w:tentative="1">
      <w:start w:val="1"/>
      <w:numFmt w:val="bullet"/>
      <w:lvlText w:val=""/>
      <w:lvlJc w:val="left"/>
      <w:pPr>
        <w:ind w:left="4320" w:hanging="360"/>
      </w:pPr>
      <w:rPr>
        <w:rFonts w:ascii="Wingdings" w:hAnsi="Wingdings" w:hint="default"/>
      </w:rPr>
    </w:lvl>
    <w:lvl w:ilvl="6" w:tplc="D0028E9A" w:tentative="1">
      <w:start w:val="1"/>
      <w:numFmt w:val="bullet"/>
      <w:lvlText w:val=""/>
      <w:lvlJc w:val="left"/>
      <w:pPr>
        <w:ind w:left="5040" w:hanging="360"/>
      </w:pPr>
      <w:rPr>
        <w:rFonts w:ascii="Symbol" w:hAnsi="Symbol" w:hint="default"/>
      </w:rPr>
    </w:lvl>
    <w:lvl w:ilvl="7" w:tplc="366C1E44" w:tentative="1">
      <w:start w:val="1"/>
      <w:numFmt w:val="bullet"/>
      <w:lvlText w:val="o"/>
      <w:lvlJc w:val="left"/>
      <w:pPr>
        <w:ind w:left="5760" w:hanging="360"/>
      </w:pPr>
      <w:rPr>
        <w:rFonts w:ascii="Courier New" w:hAnsi="Courier New" w:cs="Courier New" w:hint="default"/>
      </w:rPr>
    </w:lvl>
    <w:lvl w:ilvl="8" w:tplc="5886A03E"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606"/>
    <w:rsid w:val="000D4244"/>
    <w:rsid w:val="000E15A8"/>
    <w:rsid w:val="001C471B"/>
    <w:rsid w:val="00203012"/>
    <w:rsid w:val="00213B06"/>
    <w:rsid w:val="00282B90"/>
    <w:rsid w:val="00306BAC"/>
    <w:rsid w:val="00315650"/>
    <w:rsid w:val="00361498"/>
    <w:rsid w:val="00362AB4"/>
    <w:rsid w:val="00434116"/>
    <w:rsid w:val="004E6218"/>
    <w:rsid w:val="004F554A"/>
    <w:rsid w:val="00512200"/>
    <w:rsid w:val="00531DCF"/>
    <w:rsid w:val="005331CF"/>
    <w:rsid w:val="005373A3"/>
    <w:rsid w:val="00555BD1"/>
    <w:rsid w:val="005E1EC6"/>
    <w:rsid w:val="00780D75"/>
    <w:rsid w:val="007D7CF0"/>
    <w:rsid w:val="007E4EB1"/>
    <w:rsid w:val="00884F47"/>
    <w:rsid w:val="008877A4"/>
    <w:rsid w:val="008E2B76"/>
    <w:rsid w:val="009E744F"/>
    <w:rsid w:val="00A104CF"/>
    <w:rsid w:val="00A15BB0"/>
    <w:rsid w:val="00A2783A"/>
    <w:rsid w:val="00A85203"/>
    <w:rsid w:val="00A96F3C"/>
    <w:rsid w:val="00B8168A"/>
    <w:rsid w:val="00B952BF"/>
    <w:rsid w:val="00BB0D0D"/>
    <w:rsid w:val="00BB6594"/>
    <w:rsid w:val="00BE47C7"/>
    <w:rsid w:val="00C05606"/>
    <w:rsid w:val="00C16AEF"/>
    <w:rsid w:val="00C9318E"/>
    <w:rsid w:val="00CE6C8E"/>
    <w:rsid w:val="00D2601F"/>
    <w:rsid w:val="00D56D45"/>
    <w:rsid w:val="00D844CA"/>
    <w:rsid w:val="00DF06D8"/>
    <w:rsid w:val="00E140AD"/>
    <w:rsid w:val="00EA06CC"/>
    <w:rsid w:val="00F27A84"/>
    <w:rsid w:val="00F45240"/>
    <w:rsid w:val="00FC3848"/>
    <w:rsid w:val="00FC5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7E7CE-4C09-481E-A34B-A6928F0F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7A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47C7"/>
    <w:rPr>
      <w:b/>
      <w:bCs/>
    </w:rPr>
  </w:style>
  <w:style w:type="paragraph" w:styleId="ListParagraph">
    <w:name w:val="List Paragraph"/>
    <w:basedOn w:val="Normal"/>
    <w:uiPriority w:val="34"/>
    <w:qFormat/>
    <w:rsid w:val="00531DCF"/>
    <w:pPr>
      <w:ind w:left="720"/>
      <w:contextualSpacing/>
    </w:pPr>
  </w:style>
  <w:style w:type="character" w:styleId="Hyperlink">
    <w:name w:val="Hyperlink"/>
    <w:basedOn w:val="DefaultParagraphFont"/>
    <w:uiPriority w:val="99"/>
    <w:unhideWhenUsed/>
    <w:rsid w:val="00531DCF"/>
    <w:rPr>
      <w:color w:val="0563C1" w:themeColor="hyperlink"/>
      <w:u w:val="single"/>
    </w:rPr>
  </w:style>
  <w:style w:type="paragraph" w:styleId="BalloonText">
    <w:name w:val="Balloon Text"/>
    <w:basedOn w:val="Normal"/>
    <w:link w:val="BalloonTextChar"/>
    <w:uiPriority w:val="99"/>
    <w:semiHidden/>
    <w:unhideWhenUsed/>
    <w:rsid w:val="00887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7A4"/>
    <w:rPr>
      <w:rFonts w:ascii="Segoe UI" w:hAnsi="Segoe UI" w:cs="Segoe UI"/>
      <w:sz w:val="18"/>
      <w:szCs w:val="18"/>
    </w:rPr>
  </w:style>
  <w:style w:type="table" w:styleId="TableGrid">
    <w:name w:val="Table Grid"/>
    <w:basedOn w:val="TableNormal"/>
    <w:uiPriority w:val="39"/>
    <w:rsid w:val="00A85203"/>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C47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7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471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C47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7A8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C3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848"/>
  </w:style>
  <w:style w:type="paragraph" w:styleId="Footer">
    <w:name w:val="footer"/>
    <w:basedOn w:val="Normal"/>
    <w:link w:val="FooterChar"/>
    <w:uiPriority w:val="99"/>
    <w:unhideWhenUsed/>
    <w:rsid w:val="00FC3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848"/>
  </w:style>
  <w:style w:type="character" w:styleId="FollowedHyperlink">
    <w:name w:val="FollowedHyperlink"/>
    <w:basedOn w:val="DefaultParagraphFont"/>
    <w:uiPriority w:val="99"/>
    <w:semiHidden/>
    <w:unhideWhenUsed/>
    <w:rsid w:val="00B952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velopment@pav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r-benfro.gov.uk/bwrdd-gwasanaethau-cyhoeddus/cynllun-lles"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0" ma:contentTypeDescription="Create a new document." ma:contentTypeScope="" ma:versionID="14db91a311cb75acaab4031dcdcac3a1">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2d203029aaf3d30004d0a52f33be19df"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30870-7000-4311-B7B7-6752A6B38E17}">
  <ds:schemaRefs>
    <ds:schemaRef ds:uri="http://schemas.microsoft.com/sharepoint/v3/contenttype/forms"/>
  </ds:schemaRefs>
</ds:datastoreItem>
</file>

<file path=customXml/itemProps2.xml><?xml version="1.0" encoding="utf-8"?>
<ds:datastoreItem xmlns:ds="http://schemas.openxmlformats.org/officeDocument/2006/customXml" ds:itemID="{C54B9DEF-BA8A-4E6D-868C-F3C8E10752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CA996-EC11-4574-9378-99C11ADB3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4095-0b4a-4d85-a183-900106ba8f36"/>
    <ds:schemaRef ds:uri="81c1dbbb-9ca6-46df-8a38-ec63e564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PCC</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Gwobr Balchder yn Sir Benfro – Ffurflen Gais a Wybodaeth</dc:title>
  <dc:creator>Rees, Jemma</dc:creator>
  <cp:lastModifiedBy>Pearce, Coleen</cp:lastModifiedBy>
  <cp:revision>6</cp:revision>
  <dcterms:created xsi:type="dcterms:W3CDTF">2021-09-06T13:17:00Z</dcterms:created>
  <dcterms:modified xsi:type="dcterms:W3CDTF">2022-01-19T12:28:00Z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0x0101008F7F9A4927AD77459663DD58FCD1E922</vt:lpwstr>
  </property>
</Properties>
</file>